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fa277" w14:paraId="25fa277"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556648">
        <w:rPr>
          <w:rFonts w:cs="Times New Roman" w:eastAsia="Times New Roman"/>
          <w:szCs w:val="24"/>
          <w:lang w:eastAsia="hr-HR"/>
        </w:rPr>
        <w:t>1138/18</w:t>
      </w:r>
      <w:r w:rsidR="00E17044">
        <w:rPr>
          <w:rFonts w:cs="Times New Roman" w:eastAsia="Times New Roman"/>
          <w:szCs w:val="24"/>
          <w:lang w:eastAsia="hr-HR"/>
        </w:rPr>
        <w:t>-22</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556648">
        <w:rPr>
          <w:szCs w:val="24"/>
        </w:rPr>
        <w:t>nakon obustavljenog skraćenog stečajnog postupka nad dužnikom GRAFIČKI LABORATORIJ društvo s ograničenom odgovornošću za proizvodnju kemikalija za grafičku industriju, Sveti Križ Začretje (Općina Sveti Križ Začretje), Pustodol Začretski 18/c, OIB 83771329187, povodom prijedloga vjerovnika HRVATSKA BANKA ZA OBNOVU I RAZVITAK, Zagreb, Strossmayerov trg 9, OIB 26702280390, za otvaranje  stečajnog postupka nad dužnikom GRAFIČKI LABORATORIJ društvo s ograničenom odgovornošću za proizvodnju kemikalija za grafičku industriju, Sveti Križ Začretje (Općina Sveti Križ Začretje), Pustodol Začretski 18/c, OIB 83771329187</w:t>
      </w:r>
      <w:r w:rsidR="00486C86">
        <w:t>,</w:t>
      </w:r>
      <w:r w:rsidR="00C85CF6">
        <w:t xml:space="preserve"> </w:t>
      </w:r>
      <w:r w:rsidRPr="008511A6">
        <w:rPr>
          <w:rFonts w:cs="Times New Roman" w:eastAsia="Times New Roman"/>
          <w:szCs w:val="24"/>
          <w:lang w:eastAsia="hr-HR"/>
        </w:rPr>
        <w:t xml:space="preserve"> </w:t>
      </w:r>
      <w:r w:rsidRPr="008C0AEF">
        <w:rPr>
          <w:rFonts w:cs="Times New Roman" w:eastAsia="Times New Roman"/>
          <w:szCs w:val="24"/>
          <w:lang w:eastAsia="hr-HR"/>
        </w:rPr>
        <w:t xml:space="preserve">dana </w:t>
      </w:r>
      <w:r w:rsidR="00556648">
        <w:rPr>
          <w:rFonts w:cs="Times New Roman" w:eastAsia="Times New Roman"/>
          <w:szCs w:val="24"/>
          <w:lang w:eastAsia="hr-HR"/>
        </w:rPr>
        <w:t>11</w:t>
      </w:r>
      <w:r w:rsidR="006C1DA1" w:rsidRPr="008C0AEF">
        <w:rPr>
          <w:rFonts w:cs="Times New Roman" w:eastAsia="Times New Roman"/>
          <w:szCs w:val="24"/>
          <w:lang w:eastAsia="hr-HR"/>
        </w:rPr>
        <w:t xml:space="preserve">. </w:t>
      </w:r>
      <w:r w:rsidR="00556648">
        <w:rPr>
          <w:rFonts w:cs="Times New Roman" w:eastAsia="Times New Roman"/>
          <w:szCs w:val="24"/>
          <w:lang w:eastAsia="hr-HR"/>
        </w:rPr>
        <w:t>srpnja</w:t>
      </w:r>
      <w:r w:rsidR="00AC6C38" w:rsidRPr="008C0AEF">
        <w:rPr>
          <w:rFonts w:cs="Times New Roman" w:eastAsia="Times New Roman"/>
          <w:szCs w:val="24"/>
          <w:lang w:eastAsia="hr-HR"/>
        </w:rPr>
        <w:t xml:space="preserve"> 2018</w:t>
      </w:r>
      <w:r w:rsidRPr="008C0AEF">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556648">
        <w:rPr>
          <w:szCs w:val="24"/>
        </w:rPr>
        <w:t>GRAFIČKI LABORATORIJ društvo s ograničenom odgovornošću za proizvodnju kemikalija za grafičku industriju, Sveti Križ Začretje (Općina Sveti Križ Začretje), Pustodol Začretski 18/c, OIB 83771329187</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8B59CA">
        <w:rPr>
          <w:rFonts w:cs="Times New Roman" w:eastAsia="Times New Roman"/>
          <w:szCs w:val="24"/>
          <w:lang w:eastAsia="hr-HR"/>
        </w:rPr>
        <w:t>Branka Božić,</w:t>
      </w:r>
      <w:r w:rsidR="0085589F">
        <w:rPr>
          <w:rFonts w:cs="Times New Roman" w:eastAsia="Times New Roman"/>
          <w:szCs w:val="24"/>
          <w:lang w:eastAsia="hr-HR"/>
        </w:rPr>
        <w:t xml:space="preserve"> Zagreb, Mirka Deanovića 11, OIB </w:t>
      </w:r>
      <w:r w:rsidR="001044FE">
        <w:rPr>
          <w:rFonts w:cs="Times New Roman" w:eastAsia="Times New Roman"/>
          <w:szCs w:val="24"/>
          <w:lang w:eastAsia="hr-HR"/>
        </w:rPr>
        <w:t>50835813248.</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56648"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56648"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556648"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BB73C9">
        <w:rPr>
          <w:rFonts w:cs="Times New Roman" w:eastAsia="Times New Roman"/>
          <w:szCs w:val="24"/>
          <w:lang w:eastAsia="hr-HR"/>
        </w:rPr>
        <w:t>mrežnoj stranici e-oglasna ploča Trgovačkog</w:t>
      </w:r>
      <w:r w:rsidR="008511A6" w:rsidRPr="008511A6">
        <w:rPr>
          <w:rFonts w:cs="Times New Roman" w:eastAsia="Times New Roman"/>
          <w:szCs w:val="24"/>
          <w:lang w:eastAsia="hr-HR"/>
        </w:rPr>
        <w:t xml:space="preserve"> suda</w:t>
      </w:r>
      <w:r w:rsidR="00BB73C9">
        <w:rPr>
          <w:rFonts w:cs="Times New Roman" w:eastAsia="Times New Roman"/>
          <w:szCs w:val="24"/>
          <w:lang w:eastAsia="hr-HR"/>
        </w:rPr>
        <w:t xml:space="preserve"> u Zagrebu</w:t>
      </w:r>
      <w:r w:rsidR="008511A6" w:rsidRPr="008511A6">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556648"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FF316C" w:rsidP="00BC6A94" w:rsidR="00BC6A94" w:rsidRPr="002D024E">
      <w:pPr>
        <w:ind w:firstLine="720"/>
        <w:jc w:val="center"/>
        <w:rPr>
          <w:b/>
          <w:color w:val="000000"/>
          <w:szCs w:val="24"/>
          <w:u w:val="single"/>
        </w:rPr>
      </w:pPr>
      <w:r>
        <w:rPr>
          <w:b/>
          <w:color w:val="000000"/>
          <w:szCs w:val="24"/>
          <w:u w:val="single"/>
        </w:rPr>
        <w:t>20</w:t>
      </w:r>
      <w:r w:rsidR="00DA51B6" w:rsidRPr="002D024E">
        <w:rPr>
          <w:b/>
          <w:color w:val="000000"/>
          <w:szCs w:val="24"/>
          <w:u w:val="single"/>
        </w:rPr>
        <w:t xml:space="preserve">. </w:t>
      </w:r>
      <w:r>
        <w:rPr>
          <w:b/>
          <w:color w:val="000000"/>
          <w:szCs w:val="24"/>
          <w:u w:val="single"/>
        </w:rPr>
        <w:t>studeni 2018.</w:t>
      </w:r>
      <w:r w:rsidR="00327634">
        <w:rPr>
          <w:b/>
          <w:color w:val="000000"/>
          <w:szCs w:val="24"/>
          <w:u w:val="single"/>
        </w:rPr>
        <w:t xml:space="preserve">godine </w:t>
      </w:r>
      <w:r>
        <w:rPr>
          <w:b/>
          <w:color w:val="000000"/>
          <w:szCs w:val="24"/>
          <w:u w:val="single"/>
        </w:rPr>
        <w:t xml:space="preserve"> u 09,3</w:t>
      </w:r>
      <w:r w:rsidR="0032103A">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lastRenderedPageBreak/>
        <w:t>na Trgovačkom sudu u Zagrebu, soba 91 (II kat) u zgradi ovog suda u Zagrebu, Petrinjska 8, na koje se pozivaju dostavom ovog rješenja:</w:t>
      </w:r>
    </w:p>
    <w:p w:rsidRDefault="000B42B3" w:rsidP="00BC6A94" w:rsidR="000B42B3">
      <w:pPr>
        <w:ind w:firstLine="720"/>
        <w:jc w:val="both"/>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8B59CA" w:rsidR="008B59CA">
      <w:pPr>
        <w:tabs>
          <w:tab w:pos="864" w:val="left"/>
        </w:tabs>
        <w:jc w:val="both"/>
        <w:rPr>
          <w:szCs w:val="24"/>
        </w:rPr>
      </w:pPr>
      <w:r>
        <w:rPr>
          <w:szCs w:val="24"/>
        </w:rPr>
        <w:tab/>
      </w:r>
      <w:r w:rsidR="008B59CA">
        <w:rPr>
          <w:szCs w:val="24"/>
        </w:rPr>
        <w:t xml:space="preserve">Rješenjem </w:t>
      </w:r>
      <w:r w:rsidR="001C4B31">
        <w:rPr>
          <w:szCs w:val="24"/>
        </w:rPr>
        <w:t xml:space="preserve">Trgovačkog </w:t>
      </w:r>
      <w:r w:rsidR="008B59CA">
        <w:rPr>
          <w:szCs w:val="24"/>
        </w:rPr>
        <w:t xml:space="preserve"> suda</w:t>
      </w:r>
      <w:r w:rsidR="001C4B31">
        <w:rPr>
          <w:szCs w:val="24"/>
        </w:rPr>
        <w:t xml:space="preserve"> u Zagrebu pod posl.</w:t>
      </w:r>
      <w:r w:rsidR="008B59CA">
        <w:rPr>
          <w:szCs w:val="24"/>
        </w:rPr>
        <w:t xml:space="preserve"> br. St-8771/15 od 2. ožujka 2017.g., a koje je postalo pravomoćno dana  21. ožujka 2017., obustavljen je skraćeni stečajni postupak. To iz razloga, jer je odredbom  čl. 433. Stečajnog zakona (NN 71/15,104/17,dalje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8B59CA" w:rsidP="008B59CA" w:rsidR="008B59CA">
      <w:pPr>
        <w:ind w:firstLine="720"/>
        <w:jc w:val="both"/>
        <w:rPr>
          <w:szCs w:val="24"/>
        </w:rPr>
      </w:pPr>
    </w:p>
    <w:p w:rsidRDefault="008B59CA" w:rsidP="008B59CA" w:rsidR="008B59CA">
      <w:pPr>
        <w:ind w:firstLine="720"/>
        <w:jc w:val="both"/>
        <w:rPr>
          <w:szCs w:val="24"/>
        </w:rPr>
      </w:pPr>
      <w:r>
        <w:rPr>
          <w:szCs w:val="24"/>
        </w:rPr>
        <w:t xml:space="preserve">Tijekom skraćenog postupka, po pozivu suda sukladno odredbi čl. 430. SZ-a dužnikovi vjerovnici su predložili otvaranje redovnog stečajnog postupka nad dužnikom, čime su se ostvarili uvjeti iz čl. 433. SZ-a. </w:t>
      </w:r>
    </w:p>
    <w:p w:rsidRDefault="008B59CA" w:rsidP="008B59CA" w:rsidR="008B59CA">
      <w:pPr>
        <w:ind w:firstLine="720"/>
        <w:jc w:val="both"/>
        <w:rPr>
          <w:szCs w:val="24"/>
        </w:rPr>
      </w:pPr>
    </w:p>
    <w:p w:rsidRDefault="008B59CA" w:rsidP="008B59CA" w:rsidR="008B59CA">
      <w:pPr>
        <w:ind w:firstLine="720"/>
        <w:jc w:val="both"/>
        <w:rPr>
          <w:szCs w:val="24"/>
        </w:rPr>
      </w:pPr>
      <w:r>
        <w:rPr>
          <w:szCs w:val="24"/>
        </w:rPr>
        <w:t>Konkretno, prijedlog za otvaranje stečajnog postupka podnio je vjerovnik HRVATSKA BANKA ZA OBNOVU I RAZVITAK, Zagreb, Strossmayerov trg 9, OIB 26702280390, te navodi da vjerovnik ima tražbinu prema dužniku u ukupnom iznosu od1.336.422,10  kn, a da se ista temelji na ugovoru o dugoročnom kreditu br. 393/06 i ugovoru o  dugoročnom br. 207/07, te da su iste nenamirene.</w:t>
      </w:r>
    </w:p>
    <w:p w:rsidRDefault="00CF6474" w:rsidP="008B59CA" w:rsidR="00CF6474">
      <w:pPr>
        <w:tabs>
          <w:tab w:pos="864" w:val="left"/>
        </w:tabs>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3B4542" w:rsidR="001E58E1">
      <w:pPr>
        <w:ind w:firstLine="720"/>
        <w:jc w:val="both"/>
        <w:rPr>
          <w:szCs w:val="24"/>
        </w:rPr>
      </w:pPr>
      <w:r>
        <w:rPr>
          <w:szCs w:val="24"/>
        </w:rPr>
        <w:t>Na ročištu radi očitovanja o prijedlogu, podnositelj prijedlog</w:t>
      </w:r>
      <w:r w:rsidR="00A43D07">
        <w:rPr>
          <w:szCs w:val="24"/>
        </w:rPr>
        <w:t>a</w:t>
      </w:r>
      <w:r>
        <w:rPr>
          <w:szCs w:val="24"/>
        </w:rPr>
        <w:t xml:space="preserve"> u cijelosti je ostao kao u po</w:t>
      </w:r>
      <w:r w:rsidR="00A43D07">
        <w:rPr>
          <w:szCs w:val="24"/>
        </w:rPr>
        <w:t>dnesenom prijedlogu za otvaranje</w:t>
      </w:r>
      <w:r>
        <w:rPr>
          <w:szCs w:val="24"/>
        </w:rPr>
        <w:t xml:space="preserve"> stečajnog postupka nad ovim dužnikom, odnosno predložio je da se  ovaj stečajni postupak otvori i provede.</w:t>
      </w:r>
      <w:r w:rsidR="00A43D07">
        <w:rPr>
          <w:szCs w:val="24"/>
        </w:rPr>
        <w:t xml:space="preserve"> </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metodom slučajnog odabira</w:t>
      </w:r>
      <w:r w:rsidR="00C76B34">
        <w:rPr>
          <w:color w:val="000000"/>
          <w:szCs w:val="24"/>
        </w:rPr>
        <w:t>, odnosno automatski</w:t>
      </w:r>
      <w:r w:rsidR="009F2125">
        <w:rPr>
          <w:color w:val="000000"/>
          <w:szCs w:val="24"/>
        </w:rPr>
        <w:t>m odabirom</w:t>
      </w:r>
      <w:r w:rsidR="00A54882">
        <w:rPr>
          <w:color w:val="000000"/>
          <w:szCs w:val="24"/>
        </w:rPr>
        <w:t xml:space="preserve">, </w:t>
      </w:r>
      <w:r>
        <w:rPr>
          <w:color w:val="000000"/>
          <w:szCs w:val="24"/>
        </w:rPr>
        <w:t xml:space="preserve">s ovlastima i dužnostima kao u izreci ovog rješenja, a koji će utvrditi ne samo stečajni razlog, već i činjenicu vrijednosti eventualne stečajne mase u smislu dostatnosti iste bar za troškove </w:t>
      </w:r>
      <w:r>
        <w:rPr>
          <w:color w:val="000000"/>
          <w:szCs w:val="24"/>
        </w:rPr>
        <w:lastRenderedPageBreak/>
        <w:t>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8B59CA">
        <w:rPr>
          <w:rFonts w:cs="Times New Roman" w:eastAsia="Times New Roman"/>
          <w:szCs w:val="24"/>
          <w:lang w:eastAsia="hr-HR"/>
        </w:rPr>
        <w:t>11</w:t>
      </w:r>
      <w:r w:rsidRPr="008C0AEF">
        <w:rPr>
          <w:rFonts w:cs="Times New Roman" w:eastAsia="Times New Roman"/>
          <w:szCs w:val="24"/>
          <w:lang w:eastAsia="hr-HR"/>
        </w:rPr>
        <w:t xml:space="preserve">. </w:t>
      </w:r>
      <w:r w:rsidR="008B59CA">
        <w:rPr>
          <w:rFonts w:cs="Times New Roman" w:eastAsia="Times New Roman"/>
          <w:szCs w:val="24"/>
          <w:lang w:eastAsia="hr-HR"/>
        </w:rPr>
        <w:t>srpnja</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E17044">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E17044" w:rsidP="00E17044" w:rsidR="00E17044">
      <w:pPr>
        <w:pStyle w:val="Tijeloteksta-uvlaka3"/>
        <w:ind w:left="4956"/>
        <w:rPr>
          <w:sz w:val="24"/>
          <w:szCs w:val="24"/>
          <w:lang w:eastAsia="en-US"/>
        </w:rPr>
      </w:pPr>
      <w:r>
        <w:rPr>
          <w:sz w:val="24"/>
          <w:szCs w:val="24"/>
          <w:lang w:eastAsia="en-US"/>
        </w:rPr>
        <w:t>Za točnost otpravka-ovlašteni službenik</w:t>
      </w:r>
    </w:p>
    <w:p w:rsidRDefault="00E17044" w:rsidP="00E17044" w:rsidR="00E17044" w:rsidRPr="00A80390">
      <w:pPr>
        <w:pStyle w:val="Tijeloteksta-uvlaka3"/>
        <w:ind w:left="4956"/>
        <w:rPr>
          <w:sz w:val="24"/>
          <w:szCs w:val="24"/>
          <w:lang w:eastAsia="en-US"/>
        </w:rPr>
      </w:pPr>
      <w:r>
        <w:rPr>
          <w:sz w:val="24"/>
          <w:szCs w:val="24"/>
          <w:lang w:eastAsia="en-US"/>
        </w:rPr>
        <w:t xml:space="preserve">                Monika Grbac</w:t>
      </w:r>
    </w:p>
    <w:p w:rsidRDefault="003A2717" w:rsidP="00E17044" w:rsidR="003A2717"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0B42B3" w:rsidR="00E33188">
      <w:headerReference w:type="default" r:id="rId10"/>
      <w:pgSz w:h="16838" w:w="11906"/>
      <w:pgMar w:gutter="0" w:footer="708" w:header="708" w:left="1418"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E17044">
          <w:rPr>
            <w:noProof/>
          </w:rPr>
          <w:t>3</w:t>
        </w:r>
        <w:r>
          <w:fldChar w:fldCharType="end"/>
        </w:r>
        <w:r>
          <w:t xml:space="preserve">  </w:t>
        </w:r>
        <w:r>
          <w:tab/>
        </w:r>
        <w:r>
          <w:tab/>
        </w:r>
        <w:r w:rsidRPr="008511A6">
          <w:rPr>
            <w:rFonts w:cs="Times New Roman" w:eastAsia="Times New Roman"/>
            <w:szCs w:val="24"/>
            <w:lang w:eastAsia="hr-HR"/>
          </w:rPr>
          <w:t>20.St-</w:t>
        </w:r>
        <w:r w:rsidR="00556648">
          <w:rPr>
            <w:rFonts w:cs="Times New Roman" w:eastAsia="Times New Roman"/>
            <w:szCs w:val="24"/>
            <w:lang w:eastAsia="hr-HR"/>
          </w:rPr>
          <w:t>1138/18</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7555F"/>
    <w:rsid w:val="000B42B3"/>
    <w:rsid w:val="000E4E23"/>
    <w:rsid w:val="000F7DE4"/>
    <w:rsid w:val="000F7F29"/>
    <w:rsid w:val="001044FE"/>
    <w:rsid w:val="00106626"/>
    <w:rsid w:val="001208ED"/>
    <w:rsid w:val="001C4B31"/>
    <w:rsid w:val="001E58E1"/>
    <w:rsid w:val="002100EC"/>
    <w:rsid w:val="002B6CD2"/>
    <w:rsid w:val="002D024E"/>
    <w:rsid w:val="0032103A"/>
    <w:rsid w:val="00327634"/>
    <w:rsid w:val="00337E19"/>
    <w:rsid w:val="003478AF"/>
    <w:rsid w:val="003978BA"/>
    <w:rsid w:val="003A2717"/>
    <w:rsid w:val="003B4542"/>
    <w:rsid w:val="003C6ACF"/>
    <w:rsid w:val="003C76A1"/>
    <w:rsid w:val="003E4675"/>
    <w:rsid w:val="003E4C0F"/>
    <w:rsid w:val="00455F85"/>
    <w:rsid w:val="00486C86"/>
    <w:rsid w:val="004B5305"/>
    <w:rsid w:val="004C0FA0"/>
    <w:rsid w:val="004C19E9"/>
    <w:rsid w:val="004D24F5"/>
    <w:rsid w:val="0050777C"/>
    <w:rsid w:val="00515E53"/>
    <w:rsid w:val="00556648"/>
    <w:rsid w:val="005A5CBF"/>
    <w:rsid w:val="005A7882"/>
    <w:rsid w:val="005C4B5A"/>
    <w:rsid w:val="005E658E"/>
    <w:rsid w:val="005F6085"/>
    <w:rsid w:val="00622743"/>
    <w:rsid w:val="00651219"/>
    <w:rsid w:val="00653010"/>
    <w:rsid w:val="006C1DA1"/>
    <w:rsid w:val="006F7AB7"/>
    <w:rsid w:val="00713CC8"/>
    <w:rsid w:val="00737705"/>
    <w:rsid w:val="00751882"/>
    <w:rsid w:val="007845C4"/>
    <w:rsid w:val="007B34A4"/>
    <w:rsid w:val="007E28E1"/>
    <w:rsid w:val="007F5B29"/>
    <w:rsid w:val="00823BB0"/>
    <w:rsid w:val="00830DE8"/>
    <w:rsid w:val="008511A6"/>
    <w:rsid w:val="0085589F"/>
    <w:rsid w:val="00871A6C"/>
    <w:rsid w:val="0087353B"/>
    <w:rsid w:val="00877939"/>
    <w:rsid w:val="008A2F08"/>
    <w:rsid w:val="008B59CA"/>
    <w:rsid w:val="008C0AEF"/>
    <w:rsid w:val="0090388E"/>
    <w:rsid w:val="00906AFD"/>
    <w:rsid w:val="009129BE"/>
    <w:rsid w:val="009236E0"/>
    <w:rsid w:val="00937559"/>
    <w:rsid w:val="0095378F"/>
    <w:rsid w:val="009A14BE"/>
    <w:rsid w:val="009B765D"/>
    <w:rsid w:val="009F2125"/>
    <w:rsid w:val="00A424AF"/>
    <w:rsid w:val="00A43D07"/>
    <w:rsid w:val="00A52C3C"/>
    <w:rsid w:val="00A54882"/>
    <w:rsid w:val="00A86A4D"/>
    <w:rsid w:val="00AC3320"/>
    <w:rsid w:val="00AC6C38"/>
    <w:rsid w:val="00AD5BB7"/>
    <w:rsid w:val="00B0322D"/>
    <w:rsid w:val="00B32B90"/>
    <w:rsid w:val="00B349C0"/>
    <w:rsid w:val="00B4061A"/>
    <w:rsid w:val="00B80866"/>
    <w:rsid w:val="00B819CE"/>
    <w:rsid w:val="00B8481C"/>
    <w:rsid w:val="00B9604C"/>
    <w:rsid w:val="00B97F3C"/>
    <w:rsid w:val="00BB73C9"/>
    <w:rsid w:val="00BC2227"/>
    <w:rsid w:val="00BC4125"/>
    <w:rsid w:val="00BC6A94"/>
    <w:rsid w:val="00BD3F91"/>
    <w:rsid w:val="00BE3772"/>
    <w:rsid w:val="00C2107D"/>
    <w:rsid w:val="00C45772"/>
    <w:rsid w:val="00C45F90"/>
    <w:rsid w:val="00C76B34"/>
    <w:rsid w:val="00C818B3"/>
    <w:rsid w:val="00C85CF6"/>
    <w:rsid w:val="00CA2CD0"/>
    <w:rsid w:val="00CB0B6C"/>
    <w:rsid w:val="00CE19CB"/>
    <w:rsid w:val="00CF6474"/>
    <w:rsid w:val="00D40224"/>
    <w:rsid w:val="00D45410"/>
    <w:rsid w:val="00D67FDF"/>
    <w:rsid w:val="00D950D6"/>
    <w:rsid w:val="00DA51B6"/>
    <w:rsid w:val="00DA6BB4"/>
    <w:rsid w:val="00E17044"/>
    <w:rsid w:val="00E23577"/>
    <w:rsid w:val="00E33188"/>
    <w:rsid w:val="00E43D8A"/>
    <w:rsid w:val="00E6529E"/>
    <w:rsid w:val="00E82ED8"/>
    <w:rsid w:val="00EB314F"/>
    <w:rsid w:val="00F366C1"/>
    <w:rsid w:val="00F51022"/>
    <w:rsid w:val="00FE5CF7"/>
    <w:rsid w:val="00FF31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E17044"/>
    <w:rPr>
      <w:color w:val="808080"/>
      <w:bdr w:space="0" w:sz="0" w:color="auto" w:val="none"/>
      <w:shd w:fill="auto" w:color="auto" w:val="clear"/>
    </w:rPr>
  </w:style>
  <w:style w:customStyle="true" w:styleId="eSPISCCParagraphDefaultFont" w:type="character">
    <w:name w:val="eSPIS_CC_Paragraph Default Font"/>
    <w:basedOn w:val="Zadanifontodlomka"/>
    <w:rsid w:val="00E17044"/>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17044"/>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17044"/>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17044"/>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E17044"/>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E17044"/>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E17044"/>
    <w:rPr>
      <w:color w:val="808080"/>
      <w:bdr w:color="auto" w:space="0" w:sz="0" w:val="none"/>
      <w:shd w:color="auto" w:fill="auto" w:val="clear"/>
    </w:rPr>
  </w:style>
  <w:style w:customStyle="1" w:styleId="eSPISCCParagraphDefaultFont" w:type="character">
    <w:name w:val="eSPIS_CC_Paragraph Default Font"/>
    <w:basedOn w:val="Zadanifontodlomka"/>
    <w:rsid w:val="00E17044"/>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17044"/>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17044"/>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17044"/>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E17044"/>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E17044"/>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056444">
      <w:bodyDiv w:val="true"/>
      <w:marLeft w:val="0"/>
      <w:marRight w:val="0"/>
      <w:marTop w:val="0"/>
      <w:marBottom w:val="0"/>
      <w:divBdr>
        <w:top w:space="0" w:sz="0" w:color="auto" w:val="none"/>
        <w:left w:space="0" w:sz="0" w:color="auto" w:val="none"/>
        <w:bottom w:space="0" w:sz="0" w:color="auto" w:val="none"/>
        <w:right w:space="0" w:sz="0" w:color="auto" w:val="none"/>
      </w:divBdr>
    </w:div>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221795206">
      <w:bodyDiv w:val="true"/>
      <w:marLeft w:val="0"/>
      <w:marRight w:val="0"/>
      <w:marTop w:val="0"/>
      <w:marBottom w:val="0"/>
      <w:divBdr>
        <w:top w:space="0" w:sz="0" w:color="auto" w:val="none"/>
        <w:left w:space="0" w:sz="0" w:color="auto" w:val="none"/>
        <w:bottom w:space="0" w:sz="0" w:color="auto" w:val="none"/>
        <w:right w:space="0" w:sz="0" w:color="auto" w:val="none"/>
      </w:divBdr>
    </w:div>
    <w:div w:id="1552688811">
      <w:bodyDiv w:val="true"/>
      <w:marLeft w:val="0"/>
      <w:marRight w:val="0"/>
      <w:marTop w:val="0"/>
      <w:marBottom w:val="0"/>
      <w:divBdr>
        <w:top w:space="0" w:sz="0" w:color="auto" w:val="none"/>
        <w:left w:space="0" w:sz="0" w:color="auto" w:val="none"/>
        <w:bottom w:space="0" w:sz="0" w:color="auto" w:val="none"/>
        <w:right w:space="0" w:sz="0" w:color="auto" w:val="none"/>
      </w:divBdr>
    </w:div>
    <w:div w:id="1638220565">
      <w:bodyDiv w:val="true"/>
      <w:marLeft w:val="0"/>
      <w:marRight w:val="0"/>
      <w:marTop w:val="0"/>
      <w:marBottom w:val="0"/>
      <w:divBdr>
        <w:top w:space="0" w:sz="0" w:color="auto" w:val="none"/>
        <w:left w:space="0" w:sz="0" w:color="auto" w:val="none"/>
        <w:bottom w:space="0" w:sz="0" w:color="auto" w:val="none"/>
        <w:right w:space="0" w:sz="0" w:color="auto" w:val="none"/>
      </w:divBdr>
    </w:div>
    <w:div w:id="1689601987">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23303134">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St-1138/2018-22</izvorni_sadrzaj>
    <derivirana_varijabla naziv="DomainObject.Oznaka_1">St-1138/2018-22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2018.</izvorni_sadrzaj>
    <derivirana_varijabla naziv="DomainObject.Predmet.DatumOsnivanja_1">26.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St-1138/2018</izvorni_sadrzaj>
    <derivirana_varijabla naziv="DomainObject.Predmet.OznakaBroj_1">St-1138/2018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kal. 23.7.18</izvorni_sadrzaj>
    <derivirana_varijabla naziv="DomainObject.Predmet.PrimjedbaSuca_1">kal. 23.7.18</derivirana_varijabla>
  </DomainObject.Predmet.PrimjedbaSuca>
  <DomainObject.Predmet.ProtustrankaFormated>
    <izvorni_sadrzaj>  GRAFIČKI LABORATORIJ d.o.o. zastupanog po punomoćniku Petra Nikičević</izvorni_sadrzaj>
    <derivirana_varijabla naziv="DomainObject.Predmet.ProtustrankaFormated_1">  GRAFIČKI LABORATORIJ d.o.o. zastupanog po punomoćniku Petra Nikičević</derivirana_varijabla>
  </DomainObject.Predmet.ProtustrankaFormated>
  <DomainObject.Predmet.ProtustrankaFormatedOIB>
    <izvorni_sadrzaj>  GRAFIČKI LABORATORIJ d.o.o., OIB 83771329187 zastupanog po punomoćniku Petra Nikičević</izvorni_sadrzaj>
    <derivirana_varijabla naziv="DomainObject.Predmet.ProtustrankaFormatedOIB_1">  GRAFIČKI LABORATORIJ d.o.o., OIB 83771329187 zastupanog po punomoćniku Petra Nikičević</derivirana_varijabla>
  </DomainObject.Predmet.ProtustrankaFormatedOIB>
  <DomainObject.Predmet.ProtustrankaFormatedWithAdress>
    <izvorni_sadrzaj> GRAFIČKI LABORATORIJ d.o.o., Pustodol Začretski 18/c, 49223 Sveti Križ Začretje zastupanog po punomoćniku Petra Nikičević</izvorni_sadrzaj>
    <derivirana_varijabla naziv="DomainObject.Predmet.ProtustrankaFormatedWithAdress_1"> GRAFIČKI LABORATORIJ d.o.o., Pustodol Začretski 18/c, 49223 Sveti Križ Začretje zastupanog po punomoćniku Petra Nikičević</derivirana_varijabla>
  </DomainObject.Predmet.ProtustrankaFormatedWithAdress>
  <DomainObject.Predmet.ProtustrankaFormatedWithAdressOIB>
    <izvorni_sadrzaj> GRAFIČKI LABORATORIJ d.o.o., OIB 83771329187, Pustodol Začretski 18/c, 49223 Sveti Križ Začretje zastupanog po punomoćniku Petra Nikičević</izvorni_sadrzaj>
    <derivirana_varijabla naziv="DomainObject.Predmet.ProtustrankaFormatedWithAdressOIB_1"> GRAFIČKI LABORATORIJ d.o.o., OIB 83771329187, Pustodol Začretski 18/c, 49223 Sveti Križ Začretje zastupanog po punomoćniku Petra Nikičević</derivirana_varijabla>
  </DomainObject.Predmet.ProtustrankaFormatedWithAdressOIB>
  <DomainObject.Predmet.ProtustrankaWithAdress>
    <izvorni_sadrzaj>GRAFIČKI LABORATORIJ d.o.o. Pustodol Začretski 18/c, 49223 Sveti Križ Začretje</izvorni_sadrzaj>
    <derivirana_varijabla naziv="DomainObject.Predmet.ProtustrankaWithAdress_1">GRAFIČKI LABORATORIJ d.o.o. Pustodol Začretski 18/c, 49223 Sveti Križ Začretje</derivirana_varijabla>
  </DomainObject.Predmet.ProtustrankaWithAdress>
  <DomainObject.Predmet.ProtustrankaWithAdressOIB>
    <izvorni_sadrzaj>GRAFIČKI LABORATORIJ d.o.o., OIB 83771329187, Pustodol Začretski 18/c, 49223 Sveti Križ Začretje</izvorni_sadrzaj>
    <derivirana_varijabla naziv="DomainObject.Predmet.ProtustrankaWithAdressOIB_1">GRAFIČKI LABORATORIJ d.o.o., OIB 83771329187, Pustodol Začretski 18/c, 49223 Sveti Križ Začretje</derivirana_varijabla>
  </DomainObject.Predmet.ProtustrankaWithAdressOIB>
  <DomainObject.Predmet.ProtustrankaNazivFormated>
    <izvorni_sadrzaj>GRAFIČKI LABORATORIJ d.o.o.</izvorni_sadrzaj>
    <derivirana_varijabla naziv="DomainObject.Predmet.ProtustrankaNazivFormated_1">GRAFIČKI LABORATORIJ d.o.o.</derivirana_varijabla>
  </DomainObject.Predmet.ProtustrankaNazivFormated>
  <DomainObject.Predmet.ProtustrankaNazivFormatedOIB>
    <izvorni_sadrzaj>GRAFIČKI LABORATORIJ d.o.o., OIB 83771329187</izvorni_sadrzaj>
    <derivirana_varijabla naziv="DomainObject.Predmet.ProtustrankaNazivFormatedOIB_1">GRAFIČKI LABORATORIJ d.o.o., OIB 83771329187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HRVATSKA BANKA ZA OBNOVU I RAZVITAK</izvorni_sadrzaj>
    <derivirana_varijabla naziv="DomainObject.Predmet.StrankaFormated_1">  FINA Regionalni centar Zagreb; HRVATSKA BANKA ZA OBNOVU I RAZVITAK</derivirana_varijabla>
  </DomainObject.Predmet.StrankaFormated>
  <DomainObject.Predmet.StrankaFormatedOIB>
    <izvorni_sadrzaj>  FINA Regionalni centar Zagreb, OIB 85821130368; HRVATSKA BANKA ZA OBNOVU I RAZVITAK, OIB 26702280390</izvorni_sadrzaj>
    <derivirana_varijabla naziv="DomainObject.Predmet.StrankaFormatedOIB_1">  FINA Regionalni centar Zagreb, OIB 85821130368; HRVATSKA BANKA ZA OBNOVU I RAZVITAK, OIB 26702280390</derivirana_varijabla>
  </DomainObject.Predmet.StrankaFormatedOIB>
  <DomainObject.Predmet.StrankaFormatedWithAdress>
    <izvorni_sadrzaj> FINA Regionalni centar Zagreb, Trg svibanjskih žrtava 1995. 1, 10000 Zagreb; HRVATSKA BANKA ZA OBNOVU I RAZVITAK, Strossmayerov Trg 9, 10000 Zagreb</izvorni_sadrzaj>
    <derivirana_varijabla naziv="DomainObject.Predmet.StrankaFormatedWithAdress_1"> FINA Regionalni centar Zagreb, Trg svibanjskih žrtava 1995. 1, 10000 Zagreb; HRVATSKA BANKA ZA OBNOVU I RAZVITAK, Strossmayerov Trg 9, 10000 Zagreb</derivirana_varijabla>
  </DomainObject.Predmet.StrankaFormatedWithAdress>
  <DomainObject.Predmet.StrankaFormatedWithAdressOIB>
    <izvorni_sadrzaj> FINA Regionalni centar Zagreb, OIB 85821130368, Trg svibanjskih žrtava 1995. 1, 10000 Zagreb; HRVATSKA BANKA ZA OBNOVU I RAZVITAK, OIB 26702280390, Strossmayerov Trg 9, 10000 Zagreb</izvorni_sadrzaj>
    <derivirana_varijabla naziv="DomainObject.Predmet.StrankaFormatedWithAdressOIB_1"> FINA Regionalni centar Zagreb, OIB 85821130368, Trg svibanjskih žrtava 1995. 1, 10000 Zagreb; HRVATSKA BANKA ZA OBNOVU I RAZVITAK, OIB 26702280390, Strossmayerov Trg 9, 10000 Zagreb</derivirana_varijabla>
  </DomainObject.Predmet.StrankaFormatedWithAdressOIB>
  <DomainObject.Predmet.StrankaWithAdress>
    <izvorni_sadrzaj>FINA Regionalni centar Zagreb Trg svibanjskih žrtava 1995. 1,10000 Zagreb,HRVATSKA BANKA ZA OBNOVU I RAZVITAK Strossmayerov Trg 9,10000 Zagreb</izvorni_sadrzaj>
    <derivirana_varijabla naziv="DomainObject.Predmet.StrankaWithAdress_1">FINA Regionalni centar Zagreb Trg svibanjskih žrtava 1995. 1,10000 Zagreb,HRVATSKA BANKA ZA OBNOVU I RAZVITAK Strossmayerov Trg 9,10000 Zagreb</derivirana_varijabla>
  </DomainObject.Predmet.StrankaWithAdress>
  <DomainObject.Predmet.StrankaWithAdressOIB>
    <izvorni_sadrzaj>FINA Regionalni centar Zagreb, OIB 85821130368, Trg svibanjskih žrtava 1995. 1,10000 Zagreb,HRVATSKA BANKA ZA OBNOVU I RAZVITAK, OIB 26702280390, Strossmayerov Trg 9,10000 Zagreb</izvorni_sadrzaj>
    <derivirana_varijabla naziv="DomainObject.Predmet.StrankaWithAdressOIB_1">FINA Regionalni centar Zagreb, OIB 85821130368, Trg svibanjskih žrtava 1995. 1,10000 Zagreb,HRVATSKA BANKA ZA OBNOVU I RAZVITAK, OIB 26702280390, Strossmayerov Trg 9,10000 Zagreb</derivirana_varijabla>
  </DomainObject.Predmet.StrankaWithAdressOIB>
  <DomainObject.Predmet.StrankaNazivFormated>
    <izvorni_sadrzaj>FINA Regionalni centar Zagreb,HRVATSKA BANKA ZA OBNOVU I RAZVITAK</izvorni_sadrzaj>
    <derivirana_varijabla naziv="DomainObject.Predmet.StrankaNazivFormated_1">FINA Regionalni centar Zagreb,HRVATSKA BANKA ZA OBNOVU I RAZVITAK</derivirana_varijabla>
  </DomainObject.Predmet.StrankaNazivFormated>
  <DomainObject.Predmet.StrankaNazivFormatedOIB>
    <izvorni_sadrzaj>FINA Regionalni centar Zagreb, OIB 85821130368,HRVATSKA BANKA ZA OBNOVU I RAZVITAK, OIB 26702280390</izvorni_sadrzaj>
    <derivirana_varijabla naziv="DomainObject.Predmet.StrankaNazivFormatedOIB_1">FINA Regionalni centar Zagreb, OIB 85821130368,HRVATSKA BANKA ZA OBNOVU I RAZVITAK, OIB 26702280390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HRVATSKA BANKA ZA OBNOVU I RAZVITAK</item>
    </izvorni_sadrzaj>
    <derivirana_varijabla naziv="DomainObject.Predmet.StrankaListFormated_1">
      <item>FINA Regionalni centar Zagreb</item>
      <item>HRVATSKA BANKA ZA OBNOVU I RAZVITAK</item>
    </derivirana_varijabla>
  </DomainObject.Predmet.StrankaListFormated>
  <DomainObject.Predmet.StrankaListFormatedOIB>
    <izvorni_sadrzaj>
      <item>FINA Regionalni centar Zagreb, OIB 85821130368</item>
      <item>HRVATSKA BANKA ZA OBNOVU I RAZVITAK, OIB 26702280390</item>
    </izvorni_sadrzaj>
    <derivirana_varijabla naziv="DomainObject.Predmet.StrankaListFormatedOIB_1">
      <item>FINA Regionalni centar Zagreb, OIB 85821130368</item>
      <item>HRVATSKA BANKA ZA OBNOVU I RAZVITAK, OIB 26702280390</item>
    </derivirana_varijabla>
  </DomainObject.Predmet.StrankaListFormatedOIB>
  <DomainObject.Predmet.StrankaListFormatedWithAdress>
    <izvorni_sadrzaj>
      <item>FINA Regionalni centar Zagreb, Trg svibanjskih žrtava 1995. 1, 10000 Zagreb</item>
      <item>HRVATSKA BANKA ZA OBNOVU I RAZVITAK, Strossmayerov Trg 9, 10000 Zagreb</item>
    </izvorni_sadrzaj>
    <derivirana_varijabla naziv="DomainObject.Predmet.StrankaListFormatedWithAdress_1">
      <item>FINA Regionalni centar Zagreb, Trg svibanjskih žrtava 1995. 1, 10000 Zagreb</item>
      <item>HRVATSKA BANKA ZA OBNOVU I RAZVITAK, Strossmayerov Trg 9, 10000 Zagreb</item>
    </derivirana_varijabla>
  </DomainObject.Predmet.StrankaListFormatedWithAdress>
  <DomainObject.Predmet.StrankaListFormatedWithAdressOIB>
    <izvorni_sadrzaj>
      <item>FINA Regionalni centar Zagreb, OIB 85821130368, Trg svibanjskih žrtava 1995. 1, 10000 Zagreb</item>
      <item>HRVATSKA BANKA ZA OBNOVU I RAZVITAK, OIB 26702280390, Strossmayerov Trg 9, 10000 Zagreb</item>
    </izvorni_sadrzaj>
    <derivirana_varijabla naziv="DomainObject.Predmet.StrankaListFormatedWithAdressOIB_1">
      <item>FINA Regionalni centar Zagreb, OIB 85821130368, Trg svibanjskih žrtava 1995. 1, 10000 Zagreb</item>
      <item>HRVATSKA BANKA ZA OBNOVU I RAZVITAK, OIB 26702280390, Strossmayerov Trg 9, 10000 Zagreb</item>
    </derivirana_varijabla>
  </DomainObject.Predmet.StrankaListFormatedWithAdressOIB>
  <DomainObject.Predmet.StrankaListNazivFormated>
    <izvorni_sadrzaj>
      <item>FINA Regionalni centar Zagreb</item>
      <item>HRVATSKA BANKA ZA OBNOVU I RAZVITAK</item>
    </izvorni_sadrzaj>
    <derivirana_varijabla naziv="DomainObject.Predmet.StrankaListNazivFormated_1">
      <item>FINA Regionalni centar Zagreb</item>
      <item>HRVATSKA BANKA ZA OBNOVU I RAZVITAK</item>
    </derivirana_varijabla>
  </DomainObject.Predmet.StrankaListNazivFormated>
  <DomainObject.Predmet.StrankaListNazivFormatedOIB>
    <izvorni_sadrzaj>
      <item>FINA Regionalni centar Zagreb, OIB 85821130368</item>
      <item>HRVATSKA BANKA ZA OBNOVU I RAZVITAK, OIB 26702280390</item>
    </izvorni_sadrzaj>
    <derivirana_varijabla naziv="DomainObject.Predmet.StrankaListNazivFormatedOIB_1">
      <item>FINA Regionalni centar Zagreb, OIB 85821130368</item>
      <item>HRVATSKA BANKA ZA OBNOVU I RAZVITAK, OIB 26702280390</item>
    </derivirana_varijabla>
  </DomainObject.Predmet.StrankaListNazivFormatedOIB>
  <DomainObject.Predmet.ProtuStrankaListFormated>
    <izvorni_sadrzaj>
      <item>GRAFIČKI LABORATORIJ d.o.o. zastupanog po punomoćniku Petra Nikičević</item>
    </izvorni_sadrzaj>
    <derivirana_varijabla naziv="DomainObject.Predmet.ProtuStrankaListFormated_1">
      <item>GRAFIČKI LABORATORIJ d.o.o. zastupanog po punomoćniku Petra Nikičević</item>
    </derivirana_varijabla>
  </DomainObject.Predmet.ProtuStrankaListFormated>
  <DomainObject.Predmet.ProtuStrankaListFormatedOIB>
    <izvorni_sadrzaj>
      <item>GRAFIČKI LABORATORIJ d.o.o., OIB 83771329187 zastupanog po punomoćniku Petra Nikičević</item>
    </izvorni_sadrzaj>
    <derivirana_varijabla naziv="DomainObject.Predmet.ProtuStrankaListFormatedOIB_1">
      <item>GRAFIČKI LABORATORIJ d.o.o., OIB 83771329187 zastupanog po punomoćniku Petra Nikičević</item>
    </derivirana_varijabla>
  </DomainObject.Predmet.ProtuStrankaListFormatedOIB>
  <DomainObject.Predmet.ProtuStrankaListFormatedWithAdress>
    <izvorni_sadrzaj>
      <item>GRAFIČKI LABORATORIJ d.o.o., Pustodol Začretski 18/c, 49223 Sveti Križ Začretje zastupanog po punomoćniku Petra Nikičević</item>
    </izvorni_sadrzaj>
    <derivirana_varijabla naziv="DomainObject.Predmet.ProtuStrankaListFormatedWithAdress_1">
      <item>GRAFIČKI LABORATORIJ d.o.o., Pustodol Začretski 18/c, 49223 Sveti Križ Začretje zastupanog po punomoćniku Petra Nikičević</item>
    </derivirana_varijabla>
  </DomainObject.Predmet.ProtuStrankaListFormatedWithAdress>
  <DomainObject.Predmet.ProtuStrankaListFormatedWithAdressOIB>
    <izvorni_sadrzaj>
      <item>GRAFIČKI LABORATORIJ d.o.o., OIB 83771329187, Pustodol Začretski 18/c, 49223 Sveti Križ Začretje zastupanog po punomoćniku Petra Nikičević</item>
    </izvorni_sadrzaj>
    <derivirana_varijabla naziv="DomainObject.Predmet.ProtuStrankaListFormatedWithAdressOIB_1">
      <item>GRAFIČKI LABORATORIJ d.o.o., OIB 83771329187, Pustodol Začretski 18/c, 49223 Sveti Križ Začretje zastupanog po punomoćniku Petra Nikičević</item>
    </derivirana_varijabla>
  </DomainObject.Predmet.ProtuStrankaListFormatedWithAdressOIB>
  <DomainObject.Predmet.ProtuStrankaListNazivFormated>
    <izvorni_sadrzaj>
      <item>GRAFIČKI LABORATORIJ d.o.o.</item>
    </izvorni_sadrzaj>
    <derivirana_varijabla naziv="DomainObject.Predmet.ProtuStrankaListNazivFormated_1">
      <item>GRAFIČKI LABORATORIJ d.o.o.</item>
    </derivirana_varijabla>
  </DomainObject.Predmet.ProtuStrankaListNazivFormated>
  <DomainObject.Predmet.ProtuStrankaListNazivFormatedOIB>
    <izvorni_sadrzaj>
      <item>GRAFIČKI LABORATORIJ d.o.o., OIB 83771329187</item>
    </izvorni_sadrzaj>
    <derivirana_varijabla naziv="DomainObject.Predmet.ProtuStrankaListNazivFormatedOIB_1">
      <item>GRAFIČKI LABORATORIJ d.o.o., OIB 83771329187</item>
    </derivirana_varijabla>
  </DomainObject.Predmet.ProtuStrankaListNazivFormatedOIB>
  <DomainObject.Predmet.OstaliListFormated>
    <izvorni_sadrzaj>
      <item>Petra Nikičević punomoćnica sudionika u postupku GRAFIČKI LABORATORIJ d.o.o.</item>
    </izvorni_sadrzaj>
    <derivirana_varijabla naziv="DomainObject.Predmet.OstaliListFormated_1">
      <item>Petra Nikičević punomoćnica sudionika u postupku GRAFIČKI LABORATORIJ d.o.o.</item>
    </derivirana_varijabla>
  </DomainObject.Predmet.OstaliListFormated>
  <DomainObject.Predmet.OstaliListFormatedOIB>
    <izvorni_sadrzaj>
      <item>Petra Nikičević, OIB 75599747037 punomoćnica sudionika u postupku GRAFIČKI LABORATORIJ d.o.o.</item>
    </izvorni_sadrzaj>
    <derivirana_varijabla naziv="DomainObject.Predmet.OstaliListFormatedOIB_1">
      <item>Petra Nikičević, OIB 75599747037 punomoćnica sudionika u postupku GRAFIČKI LABORATORIJ d.o.o.</item>
    </derivirana_varijabla>
  </DomainObject.Predmet.OstaliListFormatedOIB>
  <DomainObject.Predmet.OstaliListFormatedWithAdress>
    <izvorni_sadrzaj>
      <item>Petra Nikičević, Ulica Ive Serdara 8, 10000 Zagreb punomoćnica sudionika u postupku GRAFIČKI LABORATORIJ d.o.o.</item>
    </izvorni_sadrzaj>
    <derivirana_varijabla naziv="DomainObject.Predmet.OstaliListFormatedWithAdress_1">
      <item>Petra Nikičević, Ulica Ive Serdara 8, 10000 Zagreb punomoćnica sudionika u postupku GRAFIČKI LABORATORIJ d.o.o.</item>
    </derivirana_varijabla>
  </DomainObject.Predmet.OstaliListFormatedWithAdress>
  <DomainObject.Predmet.OstaliListFormatedWithAdressOIB>
    <izvorni_sadrzaj>
      <item>Petra Nikičević, OIB 75599747037, Ulica Ive Serdara 8, 10000 Zagreb punomoćnica sudionika u postupku GRAFIČKI LABORATORIJ d.o.o.</item>
    </izvorni_sadrzaj>
    <derivirana_varijabla naziv="DomainObject.Predmet.OstaliListFormatedWithAdressOIB_1">
      <item>Petra Nikičević, OIB 75599747037, Ulica Ive Serdara 8, 10000 Zagreb punomoćnica sudionika u postupku GRAFIČKI LABORATORIJ d.o.o.</item>
    </derivirana_varijabla>
  </DomainObject.Predmet.OstaliListFormatedWithAdressOIB>
  <DomainObject.Predmet.OstaliListNazivFormated>
    <izvorni_sadrzaj>
      <item>Petra Nikičević</item>
    </izvorni_sadrzaj>
    <derivirana_varijabla naziv="DomainObject.Predmet.OstaliListNazivFormated_1">
      <item>Petra Nikičević</item>
    </derivirana_varijabla>
  </DomainObject.Predmet.OstaliListNazivFormated>
  <DomainObject.Predmet.OstaliListNazivFormatedOIB>
    <izvorni_sadrzaj>
      <item>Petra Nikičević, OIB 75599747037</item>
    </izvorni_sadrzaj>
    <derivirana_varijabla naziv="DomainObject.Predmet.OstaliListNazivFormatedOIB_1">
      <item>Petra Nikičević, OIB 75599747037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St-1138/2018-22</izvorni_sadrzaj>
    <derivirana_varijabla naziv="DomainObject.PoslovniBrojDokumenta_1">St-1138/2018-22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GRAFIČKI LABORATORIJ d.o.o.</izvorni_sadrzaj>
    <derivirana_varijabla naziv="DomainObject.Predmet.ProtustrankaIDrugi_1">GRAFIČKI LABORATORIJ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GRAFIČKI LABORATORIJ d.o.o., OIB 83771329187, Pustodol Začretski 18/c, 49223 Sveti Križ Začretje</izvorni_sadrzaj>
    <derivirana_varijabla naziv="DomainObject.Predmet.ProtustrankaIDrugiAdressOIB_1">GRAFIČKI LABORATORIJ d.o.o., OIB 83771329187, Pustodol Začretski 18/c, 49223 Sveti Križ Začretje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GRAFIČKI LABORATORIJ d.o.o.</item>
      <item>FINA Regionalni centar Zagreb</item>
      <item>Petra Nikičević</item>
      <item>HRVATSKA BANKA ZA OBNOVU I RAZVITAK</item>
    </izvorni_sadrzaj>
    <derivirana_varijabla naziv="DomainObject.Predmet.SudioniciListNaziv_1">
      <item>GRAFIČKI LABORATORIJ d.o.o.</item>
      <item>FINA Regionalni centar Zagreb</item>
      <item>Petra Nikičević</item>
      <item>HRVATSKA BANKA ZA OBNOVU I RAZVITAK</item>
    </derivirana_varijabla>
  </DomainObject.Predmet.SudioniciListNaziv>
  <DomainObject.Predmet.SudioniciListAdressOIB>
    <izvorni_sadrzaj>
      <item>GRAFIČKI LABORATORIJ d.o.o., OIB 83771329187, Pustodol Začretski 18/c,49223 Sveti Križ Začretje</item>
      <item>FINA Regionalni centar Zagreb, OIB 85821130368, Trg svibanjskih žrtava 1995. 1,10000 Zagreb</item>
      <item>Petra Nikičević, OIB 75599747037, Ulica Ive Serdara 8,10000 Zagreb</item>
      <item>HRVATSKA BANKA ZA OBNOVU I RAZVITAK, OIB 26702280390, Strossmayerov Trg 9,10000 Zagreb</item>
    </izvorni_sadrzaj>
    <derivirana_varijabla naziv="DomainObject.Predmet.SudioniciListAdressOIB_1">
      <item>GRAFIČKI LABORATORIJ d.o.o., OIB 83771329187, Pustodol Začretski 18/c,49223 Sveti Križ Začretje</item>
      <item>FINA Regionalni centar Zagreb, OIB 85821130368, Trg svibanjskih žrtava 1995. 1,10000 Zagreb</item>
      <item>Petra Nikičević, OIB 75599747037, Ulica Ive Serdara 8,10000 Zagreb</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83771329187</item>
      <item>, OIB 85821130368</item>
      <item>, OIB 75599747037</item>
      <item>, OIB 26702280390</item>
    </izvorni_sadrzaj>
    <derivirana_varijabla naziv="DomainObject.Predmet.SudioniciListNazivOIB_1">
      <item>, OIB 83771329187</item>
      <item>, OIB 85821130368</item>
      <item>, OIB 75599747037</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Božić, OIB 50835813248, Mirka Deanovića 11, 10000 Zagreb</item>
    </izvorni_sadrzaj>
    <derivirana_varijabla naziv="DomainObject.Predmet.StecajniUpraviteljiListAddressOIB_1">
      <item>Branka Božić, OIB 50835813248, Mirka Deanovića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904</properties:Words>
  <properties:Characters>5163</properties:Characters>
  <properties:Lines>122</properties:Lines>
  <properties:Paragraphs>34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2018-07-11T11:41:00Z</dcterms:created>
  <dc:creator>Valentina Kranjčić</dc:creator>
  <cp:lastModifiedBy>Monika Grbac</cp:lastModifiedBy>
  <cp:lastPrinted>2018-03-07T09:11:00Z</cp:lastPrinted>
  <dcterms:modified xmlns:xsi="http://www.w3.org/2001/XMLSchema-instance" xsi:type="dcterms:W3CDTF">2018-07-11T11:55:00Z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St-1138/2018-22 / Odluka - Rješenje o imenovanju privremenog stečajnog upravitelja (st-1138-18 GRAFIČKI LABORATORIJ.docx)</vt:lpwstr>
  </prop:property>
  <prop:property name="CC_coloring" pid="4" fmtid="{D5CDD505-2E9C-101B-9397-08002B2CF9AE}">
    <vt:bool>false</vt:bool>
  </prop:property>
  <prop:property name="BrojStranica" pid="5" fmtid="{D5CDD505-2E9C-101B-9397-08002B2CF9AE}">
    <vt:i4>3</vt:i4>
  </prop:property>
</prop:Properties>
</file>