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c2df3c" w14:paraId="bc2df3c" w:rsidRDefault="00E12739" w:rsidP="006E70B2" w:rsidR="006E70B2" w:rsidRPr="008F6EF1">
      <w:pPr>
        <w15:collapsed w:val="false"/>
        <w:rPr>
          <w:bCs/>
        </w:rPr>
      </w:pPr>
      <w:bookmarkStart w:name="_GoBack" w:id="0"/>
      <w:bookmarkEnd w:id="0"/>
      <w:r w:rsidRPr="008F6EF1">
        <w:rPr>
          <w:noProof/>
        </w:rPr>
        <w:drawing>
          <wp:inline distR="0" distL="0" distB="0" distT="0">
            <wp:extent cy="962025" cx="723265"/>
            <wp:effectExtent b="9525" r="63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r w:rsidRPr="008F6EF1">
        <w:rPr>
          <w:noProof/>
        </w:rPr>
        <w:t xml:space="preserve">       </w:t>
      </w:r>
    </w:p>
    <w:p w:rsidRDefault="006E70B2" w:rsidP="006E70B2" w:rsidR="006E70B2" w:rsidRPr="008F6EF1">
      <w:pPr>
        <w:pStyle w:val="Naslov1"/>
        <w:rPr>
          <w:rFonts w:cs="Times New Roman" w:hAnsi="Times New Roman" w:ascii="Times New Roman"/>
          <w:b w:val="false"/>
        </w:rPr>
      </w:pPr>
      <w:r w:rsidRPr="008F6EF1">
        <w:rPr>
          <w:rFonts w:cs="Times New Roman" w:hAnsi="Times New Roman" w:ascii="Times New Roman"/>
          <w:b w:val="false"/>
        </w:rPr>
        <w:t xml:space="preserve">REPUBLIKA HRVATSKA </w:t>
      </w:r>
    </w:p>
    <w:p w:rsidRDefault="006E70B2" w:rsidP="006E70B2" w:rsidR="006E70B2" w:rsidRPr="008F6EF1">
      <w:pPr>
        <w:rPr>
          <w:bCs/>
        </w:rPr>
      </w:pPr>
      <w:r w:rsidRPr="008F6EF1">
        <w:rPr>
          <w:bCs/>
        </w:rPr>
        <w:t>TRGOVAČKI SUD U ZAGREBU</w:t>
      </w:r>
    </w:p>
    <w:p w:rsidRDefault="006E70B2" w:rsidP="006E70B2" w:rsidR="006E70B2" w:rsidRPr="008F6EF1">
      <w:pPr>
        <w:rPr>
          <w:bCs/>
        </w:rPr>
      </w:pPr>
      <w:r w:rsidRPr="008F6EF1">
        <w:rPr>
          <w:bCs/>
        </w:rPr>
        <w:t>Zagreb, Amruševa 2/II</w:t>
      </w:r>
      <w:r w:rsidRPr="008F6EF1">
        <w:rPr>
          <w:bCs/>
        </w:rPr>
        <w:tab/>
      </w:r>
      <w:r w:rsidRPr="008F6EF1">
        <w:rPr>
          <w:bCs/>
        </w:rPr>
        <w:tab/>
      </w:r>
      <w:r w:rsidRPr="008F6EF1">
        <w:rPr>
          <w:bCs/>
        </w:rPr>
        <w:tab/>
      </w:r>
      <w:r w:rsidRPr="008F6EF1">
        <w:rPr>
          <w:bCs/>
        </w:rPr>
        <w:tab/>
      </w:r>
      <w:r w:rsidRPr="008F6EF1">
        <w:rPr>
          <w:bCs/>
        </w:rPr>
        <w:tab/>
      </w:r>
      <w:r w:rsidRPr="008F6EF1">
        <w:rPr>
          <w:bCs/>
        </w:rPr>
        <w:tab/>
      </w:r>
    </w:p>
    <w:p w:rsidRDefault="006E70B2" w:rsidP="006E70B2" w:rsidR="006E70B2" w:rsidRPr="008F6EF1">
      <w:pPr>
        <w:rPr>
          <w:bCs/>
        </w:rPr>
      </w:pPr>
    </w:p>
    <w:p w:rsidRDefault="006E70B2" w:rsidP="006E70B2" w:rsidR="006E70B2" w:rsidRPr="008F6EF1">
      <w:pPr>
        <w:jc w:val="center"/>
        <w:rPr>
          <w:bCs/>
        </w:rPr>
      </w:pPr>
      <w:r w:rsidRPr="008F6EF1">
        <w:rPr>
          <w:bCs/>
        </w:rPr>
        <w:t xml:space="preserve">R E P U B L I K A   H R V A T S K A </w:t>
      </w:r>
    </w:p>
    <w:p w:rsidRDefault="006E70B2" w:rsidP="006E70B2" w:rsidR="006E70B2" w:rsidRPr="008F6EF1">
      <w:pPr>
        <w:pStyle w:val="Naslov2"/>
        <w:rPr>
          <w:rFonts w:cs="Times New Roman" w:hAnsi="Times New Roman" w:ascii="Times New Roman"/>
          <w:b w:val="false"/>
        </w:rPr>
      </w:pPr>
      <w:r w:rsidRPr="008F6EF1">
        <w:rPr>
          <w:rFonts w:cs="Times New Roman" w:hAnsi="Times New Roman" w:ascii="Times New Roman"/>
          <w:b w:val="false"/>
        </w:rPr>
        <w:t>R J E Š E NJ E</w:t>
      </w:r>
    </w:p>
    <w:p w:rsidRDefault="006E70B2" w:rsidP="006E70B2" w:rsidR="006E70B2" w:rsidRPr="008F6EF1"/>
    <w:p w:rsidRDefault="006E70B2" w:rsidP="00B45E20" w:rsidR="006E70B2" w:rsidRPr="008F6EF1">
      <w:pPr>
        <w:ind w:firstLine="708"/>
        <w:jc w:val="both"/>
      </w:pPr>
      <w:r w:rsidRPr="008F6EF1">
        <w:rPr>
          <w:bCs/>
        </w:rPr>
        <w:t>Trgovački sud u Zagrebu, p</w:t>
      </w:r>
      <w:r w:rsidRPr="008F6EF1">
        <w:t xml:space="preserve">o sucu toga suda Vesni Sremac Šoštar, a povodom prijedloga predlagatelja </w:t>
      </w:r>
      <w:r w:rsidR="00F64967" w:rsidRPr="008F6EF1">
        <w:t>FINA, Regionalni centar Zagreb, Trg svibanjskih žrtava 1995. 1., OIB: 85821130368</w:t>
      </w:r>
      <w:r w:rsidR="000B1511" w:rsidRPr="008F6EF1">
        <w:t xml:space="preserve">, </w:t>
      </w:r>
      <w:r w:rsidRPr="008F6EF1">
        <w:t>radi otvaranja stečajnog postupka nad stečajnim dužnikom</w:t>
      </w:r>
      <w:r w:rsidR="007C519E" w:rsidRPr="008F6EF1">
        <w:t xml:space="preserve"> </w:t>
      </w:r>
      <w:r w:rsidR="00EB2944" w:rsidRPr="008F6EF1">
        <w:rPr>
          <w:rFonts w:eastAsiaTheme="minorEastAsia"/>
        </w:rPr>
        <w:t>COMMONEO d.o.o., Zagreb, ratarska 63 II, OIB: 15010225623</w:t>
      </w:r>
      <w:r w:rsidR="000071A0" w:rsidRPr="008F6EF1">
        <w:t>,</w:t>
      </w:r>
      <w:r w:rsidRPr="008F6EF1">
        <w:t xml:space="preserve"> dana </w:t>
      </w:r>
      <w:r w:rsidR="008F6EF1" w:rsidRPr="008F6EF1">
        <w:t>26. travnja 2018</w:t>
      </w:r>
      <w:r w:rsidR="00E12739" w:rsidRPr="008F6EF1">
        <w:t>.,</w:t>
      </w:r>
    </w:p>
    <w:p w:rsidRDefault="00EB2944" w:rsidP="00B45E20" w:rsidR="00EB2944" w:rsidRPr="008F6EF1">
      <w:pPr>
        <w:ind w:firstLine="708"/>
        <w:jc w:val="both"/>
      </w:pPr>
    </w:p>
    <w:p w:rsidRDefault="006E70B2" w:rsidP="006E70B2" w:rsidR="006E70B2" w:rsidRPr="008F6EF1">
      <w:pPr>
        <w:jc w:val="center"/>
        <w:rPr>
          <w:bCs/>
        </w:rPr>
      </w:pPr>
      <w:r w:rsidRPr="008F6EF1">
        <w:rPr>
          <w:bCs/>
        </w:rPr>
        <w:t xml:space="preserve">r i j e š i o   j e </w:t>
      </w:r>
    </w:p>
    <w:p w:rsidRDefault="006E70B2" w:rsidP="008A0BC7" w:rsidR="006E70B2" w:rsidRPr="008F6EF1">
      <w:pPr>
        <w:jc w:val="both"/>
        <w:rPr>
          <w:bCs/>
        </w:rPr>
      </w:pPr>
    </w:p>
    <w:p w:rsidRDefault="006E70B2" w:rsidP="00A316DE" w:rsidR="006E70B2" w:rsidRPr="008F6EF1">
      <w:pPr>
        <w:jc w:val="both"/>
        <w:rPr>
          <w:bCs/>
        </w:rPr>
      </w:pPr>
      <w:r w:rsidRPr="008F6EF1">
        <w:rPr>
          <w:bCs/>
        </w:rPr>
        <w:tab/>
        <w:t>1.</w:t>
      </w:r>
      <w:r w:rsidRPr="008F6EF1">
        <w:rPr>
          <w:bCs/>
        </w:rPr>
        <w:tab/>
      </w:r>
      <w:r w:rsidRPr="008F6EF1">
        <w:t>Otvara se</w:t>
      </w:r>
      <w:r w:rsidR="00ED2011" w:rsidRPr="008F6EF1">
        <w:t xml:space="preserve"> stečajni postupak nad dužnikom </w:t>
      </w:r>
      <w:r w:rsidR="00EB2944" w:rsidRPr="008F6EF1">
        <w:rPr>
          <w:rFonts w:eastAsiaTheme="minorEastAsia"/>
        </w:rPr>
        <w:t>COMMONEO d.o.o., Zagreb, ratarska 63 II, OIB: 15010225623</w:t>
      </w:r>
      <w:r w:rsidRPr="008F6EF1">
        <w:t>.</w:t>
      </w:r>
    </w:p>
    <w:p w:rsidRDefault="006E70B2" w:rsidP="00EB2944" w:rsidR="006F46C8" w:rsidRPr="008F6EF1">
      <w:pPr>
        <w:pStyle w:val="Tijeloteksta"/>
      </w:pPr>
      <w:r w:rsidRPr="008F6EF1">
        <w:tab/>
        <w:t>2.</w:t>
      </w:r>
      <w:r w:rsidRPr="008F6EF1">
        <w:tab/>
        <w:t xml:space="preserve">Za stečajnog  upravitelja imenuje </w:t>
      </w:r>
      <w:r w:rsidR="00CF0CE1" w:rsidRPr="008F6EF1">
        <w:t xml:space="preserve">se </w:t>
      </w:r>
      <w:r w:rsidR="00EB2944" w:rsidRPr="008F6EF1">
        <w:t>Miljenko Marinić iz Zagreba, Lopudska 1, OIB: 34668485052.</w:t>
      </w:r>
    </w:p>
    <w:p w:rsidRDefault="006E70B2" w:rsidP="00A316DE" w:rsidR="006E70B2" w:rsidRPr="008F6EF1">
      <w:pPr>
        <w:jc w:val="both"/>
      </w:pPr>
      <w:r w:rsidRPr="008F6EF1">
        <w:tab/>
      </w:r>
      <w:r w:rsidRPr="008F6EF1">
        <w:rPr>
          <w:bCs/>
        </w:rPr>
        <w:t xml:space="preserve">3. </w:t>
      </w:r>
      <w:r w:rsidRPr="008F6EF1">
        <w:rPr>
          <w:bCs/>
        </w:rPr>
        <w:tab/>
      </w:r>
      <w:r w:rsidRPr="008F6EF1">
        <w:t xml:space="preserve">Stečajni postupak otvara se sa danom </w:t>
      </w:r>
      <w:r w:rsidR="008F6EF1" w:rsidRPr="008F6EF1">
        <w:t>26. travnja 2018</w:t>
      </w:r>
      <w:r w:rsidRPr="008F6EF1">
        <w:t xml:space="preserve">.  godine u  13:00 sati.   </w:t>
      </w:r>
    </w:p>
    <w:p w:rsidRDefault="006E70B2" w:rsidP="00CF0CE1" w:rsidR="006E70B2" w:rsidRPr="008F6EF1">
      <w:pPr>
        <w:jc w:val="both"/>
      </w:pPr>
      <w:r w:rsidRPr="008F6EF1">
        <w:tab/>
      </w:r>
      <w:r w:rsidRPr="008F6EF1">
        <w:rPr>
          <w:bCs/>
        </w:rPr>
        <w:t xml:space="preserve">4. </w:t>
      </w:r>
      <w:r w:rsidRPr="008F6EF1">
        <w:tab/>
        <w:t xml:space="preserve">Pozivaju se vjerovnici viših isplatnih redova (čl. 257 st. 1 toč. 1 SZ-a) da u roku od 60 dana od isteka osmog dana od dana objave na e-oglasnoj ploči suda stečajnom upravitelju prijave tražbine u skladu sa čl. 257 Stečajnog zakona (NN 71/15) i to u dva primjerka sa ispravama iz kojih tražbine proizlaze, odnosno kojima se dokazuju na adresu  </w:t>
      </w:r>
      <w:r w:rsidR="00946641" w:rsidRPr="008F6EF1">
        <w:t>Miljenko Marinić iz Zagreba, Lopudska 1, OIB: 34668485052</w:t>
      </w:r>
      <w:r w:rsidR="00CA1A46" w:rsidRPr="008F6EF1">
        <w:t>, te dostave dokaz o uplati pristojbe za prijavu tražbine u iznosu od 2% od prijavljene tražbine, ali ne više od 500,00 kn na račun broj IBAN: HR1210010051863000160, Državni proračun, model HR64, poziv na broj 5045-20735-</w:t>
      </w:r>
      <w:r w:rsidR="00EB2944" w:rsidRPr="008F6EF1">
        <w:t>693816</w:t>
      </w:r>
      <w:r w:rsidR="001B0A00" w:rsidRPr="008F6EF1">
        <w:t>.</w:t>
      </w:r>
    </w:p>
    <w:p w:rsidRDefault="006E70B2" w:rsidP="008A0BC7" w:rsidR="006E70B2" w:rsidRPr="008F6EF1">
      <w:pPr>
        <w:jc w:val="both"/>
      </w:pPr>
      <w:r w:rsidRPr="008F6EF1">
        <w:tab/>
        <w:t xml:space="preserve">Smatrat će se da su radnici i prijašnji radnici dužnika svoju tražbinu prijavili u skladu sa popisom koji je sastavio stečajni upravitelj (čl. 257 st. 3 Stečajnog zakona), ako radnik ili prijašnji dužnikov radnik nije prijavio tražbinu smatrat će se da je tražbinu prijavio u skladu sa popisom iz st. 3 čl. 257 Stečajnog zakona. </w:t>
      </w:r>
    </w:p>
    <w:p w:rsidRDefault="006E70B2" w:rsidP="008A0BC7" w:rsidR="006E70B2" w:rsidRPr="008F6EF1">
      <w:pPr>
        <w:jc w:val="both"/>
      </w:pPr>
      <w:r w:rsidRPr="008F6EF1">
        <w:tab/>
        <w:t xml:space="preserve">U prijavi je potrebno navesti osnovu i iznos tražbine u kunama te broj žiro računa ili drugog računa vjerovnika ako ga ima, ako se o prijavljenoj tražbini vodi parnica u prijavi treba navesti sud kod kojeg se parnica vodi s naznakom broja spisa. </w:t>
      </w:r>
    </w:p>
    <w:p w:rsidRDefault="006E70B2" w:rsidP="008A0BC7" w:rsidR="006E70B2" w:rsidRPr="008F6EF1">
      <w:pPr>
        <w:jc w:val="both"/>
      </w:pPr>
      <w:r w:rsidRPr="008F6EF1">
        <w:tab/>
        <w:t>Prijavi tražbine je potrebno priložiti i potvrdu o uplaćenoj pristojbi prema tarifnom broju 23 st. 2.</w:t>
      </w:r>
    </w:p>
    <w:p w:rsidRDefault="006E70B2" w:rsidP="008A0BC7" w:rsidR="006E70B2" w:rsidRPr="008F6EF1">
      <w:pPr>
        <w:ind w:firstLine="708"/>
        <w:jc w:val="both"/>
      </w:pPr>
      <w:r w:rsidRPr="008F6EF1">
        <w:rPr>
          <w:bCs/>
        </w:rPr>
        <w:t xml:space="preserve">5. </w:t>
      </w:r>
      <w:r w:rsidRPr="008F6EF1">
        <w:rPr>
          <w:bCs/>
        </w:rPr>
        <w:tab/>
      </w:r>
      <w:r w:rsidRPr="008F6EF1">
        <w:t xml:space="preserve">Razlučni vjerovnici dužni su obavijestiti stečajnog upravitelja o svom razlučnom pravu, pravnoj osnovi razlučnog prava i dijelu imovine stečajnog dužnika na koje se odnosi razlučno pravo. </w:t>
      </w:r>
    </w:p>
    <w:p w:rsidRDefault="006E70B2" w:rsidP="008A0BC7" w:rsidR="006E70B2" w:rsidRPr="008F6EF1">
      <w:pPr>
        <w:ind w:firstLine="708"/>
        <w:jc w:val="both"/>
      </w:pPr>
      <w:r w:rsidRPr="008F6EF1">
        <w:t xml:space="preserve">Ako razlučni vjerovnici prijavljuju tražbinu i kao stečajni vjerovnici u prijavi su dužni označiti dio imovine stečajnog dužnika na koji se odnosi njihovo razlučno pravo i iznos do kojeg njihova tražbina predvidivo neće biti pokrivena tim razlučnim pravom. </w:t>
      </w:r>
    </w:p>
    <w:p w:rsidRDefault="006E70B2" w:rsidP="008A0BC7" w:rsidR="006E70B2" w:rsidRPr="008F6EF1">
      <w:pPr>
        <w:ind w:firstLine="708"/>
        <w:jc w:val="both"/>
      </w:pPr>
      <w:r w:rsidRPr="008F6EF1">
        <w:t xml:space="preserve">Razlučni vjerovnici koji nisu obavijestili stečajnog upravitelja o svom razlučnom pravu ne gube pravo odvojenog namirenja iz predmeta razlučnog prava. </w:t>
      </w:r>
    </w:p>
    <w:p w:rsidRDefault="006E70B2" w:rsidP="008A0BC7" w:rsidR="006E70B2" w:rsidRPr="008F6EF1">
      <w:pPr>
        <w:pStyle w:val="Uvuenotijeloteksta"/>
      </w:pPr>
      <w:r w:rsidRPr="008F6EF1">
        <w:lastRenderedPageBreak/>
        <w:t xml:space="preserve">Iznimno razlučni vjerovnici gube pravo na odvojeno namirenje i nemaju pravo tražiti naknadu štete ili bilo kakvu drugu naknadu od stečajnog dužnika ili vjerovnika, ako je predmet razlučnog prava mimo njih unovčen u stečajnom postupku, a razlučno pravo nije bilo upisano u javnoj knjizi ili stečajni upravitelj za njega nije znao niti je morao znati. </w:t>
      </w:r>
    </w:p>
    <w:p w:rsidRDefault="006E70B2" w:rsidP="005B7E0B" w:rsidR="006E70B2" w:rsidRPr="008F6EF1">
      <w:pPr>
        <w:pStyle w:val="Uvuenotijeloteksta"/>
      </w:pPr>
      <w:r w:rsidRPr="008F6EF1">
        <w:t xml:space="preserve">6. Izlučni vjerovnici dužni su obavijestiti stečajnog upravitelja o svom izlučnom pravu, pravnoj osnovi svog izlučnog prava i označiti predmet na koji se njihovo izlučno pravo odnosi, odnosno u obavijesti naznačiti pravo iz čl. 258 st. 1 Stečajnog zakona.  </w:t>
      </w:r>
    </w:p>
    <w:p w:rsidRDefault="006E70B2" w:rsidP="008A0BC7" w:rsidR="006E70B2" w:rsidRPr="008F6EF1">
      <w:pPr>
        <w:jc w:val="both"/>
      </w:pPr>
      <w:r w:rsidRPr="008F6EF1">
        <w:rPr>
          <w:bCs/>
        </w:rPr>
        <w:tab/>
        <w:t xml:space="preserve">7. </w:t>
      </w:r>
      <w:r w:rsidRPr="008F6EF1">
        <w:t xml:space="preserve">Pozivaju se dužnikovi dužnici da svoje obveze bez odgode ispunjavaju stečajnom upravitelju za stečajnog dužnika. </w:t>
      </w:r>
    </w:p>
    <w:p w:rsidRDefault="006E70B2" w:rsidP="008A0BC7" w:rsidR="006E70B2" w:rsidRPr="008F6EF1">
      <w:pPr>
        <w:jc w:val="both"/>
      </w:pPr>
      <w:r w:rsidRPr="008F6EF1">
        <w:tab/>
      </w:r>
      <w:r w:rsidRPr="008F6EF1">
        <w:rPr>
          <w:bCs/>
        </w:rPr>
        <w:t xml:space="preserve">8. </w:t>
      </w:r>
      <w:r w:rsidRPr="008F6EF1">
        <w:t xml:space="preserve">Ročište vjerovnika na kojem se ispituju prijavljene tražbine - ispitno ročište određuje se za dan </w:t>
      </w:r>
      <w:r w:rsidR="009F1100" w:rsidRPr="008F6EF1">
        <w:t>20. rujna</w:t>
      </w:r>
      <w:r w:rsidR="000A563B" w:rsidRPr="008F6EF1">
        <w:t xml:space="preserve"> </w:t>
      </w:r>
      <w:r w:rsidR="000B1511" w:rsidRPr="008F6EF1">
        <w:t>2018</w:t>
      </w:r>
      <w:r w:rsidR="005C5F13" w:rsidRPr="008F6EF1">
        <w:t xml:space="preserve">. g. u </w:t>
      </w:r>
      <w:r w:rsidR="009F1100" w:rsidRPr="008F6EF1">
        <w:t>10,30</w:t>
      </w:r>
      <w:r w:rsidR="004E4F0B" w:rsidRPr="008F6EF1">
        <w:t xml:space="preserve"> </w:t>
      </w:r>
      <w:r w:rsidRPr="008F6EF1">
        <w:t>sati, a ročište na kojem će se na temelju izvješća stečajnog upravitelja odlučiti o daljnjem tijeku stečajnog postupka – izvještajno ročište određuje se za i</w:t>
      </w:r>
      <w:r w:rsidR="005C5F13" w:rsidRPr="008F6EF1">
        <w:t xml:space="preserve">sti dan </w:t>
      </w:r>
      <w:r w:rsidR="006E722B" w:rsidRPr="008F6EF1">
        <w:t>u 1</w:t>
      </w:r>
      <w:r w:rsidR="009F1100" w:rsidRPr="008F6EF1">
        <w:t>1</w:t>
      </w:r>
      <w:r w:rsidR="00CF0CE1" w:rsidRPr="008F6EF1">
        <w:t>,0</w:t>
      </w:r>
      <w:r w:rsidR="004E4F0B" w:rsidRPr="008F6EF1">
        <w:t>0</w:t>
      </w:r>
      <w:r w:rsidRPr="008F6EF1">
        <w:t xml:space="preserve"> sati u prostorijama Trgovačkog suda u Zagrebu, </w:t>
      </w:r>
      <w:r w:rsidR="008A0BC7" w:rsidRPr="008F6EF1">
        <w:t>Amruševa 2/ II, DZ soba broj 55</w:t>
      </w:r>
      <w:r w:rsidRPr="008F6EF1">
        <w:t>/II</w:t>
      </w:r>
      <w:r w:rsidR="008A0BC7" w:rsidRPr="008F6EF1">
        <w:t>I</w:t>
      </w:r>
      <w:r w:rsidRPr="008F6EF1">
        <w:t>.</w:t>
      </w:r>
    </w:p>
    <w:p w:rsidRDefault="006E70B2" w:rsidP="008A0BC7" w:rsidR="006E70B2" w:rsidRPr="008F6EF1">
      <w:pPr>
        <w:ind w:firstLine="708"/>
        <w:jc w:val="both"/>
      </w:pPr>
      <w:r w:rsidRPr="008F6EF1">
        <w:rPr>
          <w:bCs/>
        </w:rPr>
        <w:t xml:space="preserve">9. </w:t>
      </w:r>
      <w:r w:rsidRPr="008F6EF1">
        <w:t xml:space="preserve">Oglas o otvaranju stečajnog postupka istaknut je na e- oglasnoj ploči ovog suda dana </w:t>
      </w:r>
      <w:r w:rsidR="008F6EF1" w:rsidRPr="008F6EF1">
        <w:t>26. travnja 2018</w:t>
      </w:r>
      <w:r w:rsidR="008A0BC7" w:rsidRPr="008F6EF1">
        <w:t xml:space="preserve">. </w:t>
      </w:r>
      <w:r w:rsidRPr="008F6EF1">
        <w:t xml:space="preserve">godine. </w:t>
      </w:r>
    </w:p>
    <w:p w:rsidRDefault="006E70B2" w:rsidP="008A0BC7" w:rsidR="006E70B2" w:rsidRPr="008F6EF1">
      <w:pPr>
        <w:ind w:firstLine="708"/>
        <w:jc w:val="both"/>
      </w:pPr>
      <w:r w:rsidRPr="008F6EF1">
        <w:rPr>
          <w:bCs/>
        </w:rPr>
        <w:t>10.</w:t>
      </w:r>
      <w:r w:rsidRPr="008F6EF1">
        <w:t xml:space="preserve"> Ovo rješenje dostavit će se u sudski registar Trgovačkog suda u Zagrebu.</w:t>
      </w:r>
    </w:p>
    <w:p w:rsidRDefault="00EB2944" w:rsidP="00EB2944" w:rsidR="00EB2944" w:rsidRPr="008F6EF1">
      <w:pPr>
        <w:pStyle w:val="Bezproreda"/>
        <w:ind w:firstLine="708"/>
        <w:jc w:val="center"/>
        <w:rPr>
          <w:szCs w:val="24"/>
        </w:rPr>
      </w:pPr>
    </w:p>
    <w:p w:rsidRDefault="006E70B2" w:rsidP="00EB2944" w:rsidR="006E70B2" w:rsidRPr="008F6EF1">
      <w:pPr>
        <w:pStyle w:val="Bezproreda"/>
        <w:ind w:firstLine="708"/>
        <w:jc w:val="center"/>
      </w:pPr>
      <w:r w:rsidRPr="008F6EF1">
        <w:t>Obrazloženje</w:t>
      </w:r>
    </w:p>
    <w:p w:rsidRDefault="006E70B2" w:rsidP="006E70B2" w:rsidR="006E70B2" w:rsidRPr="008F6EF1"/>
    <w:p w:rsidRDefault="006E70B2" w:rsidP="008D1427" w:rsidR="008D1427" w:rsidRPr="008F6EF1">
      <w:pPr>
        <w:jc w:val="both"/>
      </w:pPr>
      <w:r w:rsidRPr="008F6EF1">
        <w:tab/>
      </w:r>
      <w:r w:rsidR="002D0DFE" w:rsidRPr="008F6EF1">
        <w:t xml:space="preserve">Financijska </w:t>
      </w:r>
      <w:r w:rsidR="005B7E0B" w:rsidRPr="008F6EF1">
        <w:t xml:space="preserve">agencija </w:t>
      </w:r>
      <w:r w:rsidR="00BB44A0" w:rsidRPr="008F6EF1">
        <w:t xml:space="preserve">i </w:t>
      </w:r>
      <w:r w:rsidR="005B7E0B" w:rsidRPr="008F6EF1">
        <w:t>podnijela je</w:t>
      </w:r>
      <w:r w:rsidR="006A5CEE" w:rsidRPr="008F6EF1">
        <w:t xml:space="preserve"> </w:t>
      </w:r>
      <w:r w:rsidR="002D0DFE" w:rsidRPr="008F6EF1">
        <w:t xml:space="preserve">prijedlog za otvaranje stečajnog postupka nad dužnikom </w:t>
      </w:r>
      <w:r w:rsidR="002E75BC" w:rsidRPr="008F6EF1">
        <w:rPr>
          <w:rFonts w:eastAsiaTheme="minorEastAsia"/>
        </w:rPr>
        <w:t>COMMONEO d.o.o., Zagreb, ratarska 63 II, OIB: 15010225623</w:t>
      </w:r>
      <w:r w:rsidR="005B7E0B" w:rsidRPr="008F6EF1">
        <w:t xml:space="preserve">, temeljem čl. </w:t>
      </w:r>
      <w:r w:rsidR="00640C72" w:rsidRPr="008F6EF1">
        <w:t>444.</w:t>
      </w:r>
      <w:r w:rsidR="005B7E0B" w:rsidRPr="008F6EF1">
        <w:t xml:space="preserve"> st. </w:t>
      </w:r>
      <w:r w:rsidR="001B0A00" w:rsidRPr="008F6EF1">
        <w:t>1</w:t>
      </w:r>
      <w:r w:rsidR="005B7E0B" w:rsidRPr="008F6EF1">
        <w:t>.</w:t>
      </w:r>
      <w:r w:rsidR="002D0DFE" w:rsidRPr="008F6EF1">
        <w:t xml:space="preserve"> Stečajnog zakona (NN 71/15, u daljnjem tekstu SZ-a), u kojem se navodi da stečajni dužnik u očevidniku redoslijeda osnova za plaćanje ima evidentirane neizvršene osnove za plaćanje u neprekinutom razdoblju od </w:t>
      </w:r>
      <w:r w:rsidR="002E75BC" w:rsidRPr="008F6EF1">
        <w:t>741</w:t>
      </w:r>
      <w:r w:rsidR="001B0A00" w:rsidRPr="008F6EF1">
        <w:t xml:space="preserve"> </w:t>
      </w:r>
      <w:r w:rsidR="002D0DFE" w:rsidRPr="008F6EF1">
        <w:t xml:space="preserve">dana u iznosu od </w:t>
      </w:r>
      <w:r w:rsidR="002E75BC" w:rsidRPr="008F6EF1">
        <w:t>48.790,29</w:t>
      </w:r>
      <w:r w:rsidR="000A563B" w:rsidRPr="008F6EF1">
        <w:t xml:space="preserve"> </w:t>
      </w:r>
      <w:r w:rsidR="002D0DFE" w:rsidRPr="008F6EF1">
        <w:t xml:space="preserve">kn, na dan </w:t>
      </w:r>
      <w:r w:rsidR="00640C72" w:rsidRPr="008F6EF1">
        <w:t>01. rujna 2015</w:t>
      </w:r>
      <w:r w:rsidR="005B7E0B" w:rsidRPr="008F6EF1">
        <w:t>. godine</w:t>
      </w:r>
      <w:r w:rsidR="002D0DFE" w:rsidRPr="008F6EF1">
        <w:t>.</w:t>
      </w:r>
    </w:p>
    <w:p w:rsidRDefault="006E70B2" w:rsidP="008D1427" w:rsidR="006E70B2" w:rsidRPr="008F6EF1">
      <w:pPr>
        <w:jc w:val="both"/>
      </w:pPr>
      <w:r w:rsidRPr="008F6EF1">
        <w:tab/>
        <w:t xml:space="preserve">Rješenjem ovog suda, broj gornji od </w:t>
      </w:r>
      <w:r w:rsidR="002E75BC" w:rsidRPr="008F6EF1">
        <w:t>24</w:t>
      </w:r>
      <w:r w:rsidR="006E722B" w:rsidRPr="008F6EF1">
        <w:t>. srpnja</w:t>
      </w:r>
      <w:r w:rsidR="00640C72" w:rsidRPr="008F6EF1">
        <w:t xml:space="preserve"> 2017</w:t>
      </w:r>
      <w:r w:rsidRPr="008F6EF1">
        <w:t xml:space="preserve">. g. pokrenut je postupak radi utvrđivanja pretpostavki za otvaranje stečajnog postupka nad dužnikom (prethodni postupak) i određeno je ročište radi izjašnjenja o prijedlogu za otvaranje stečajnog postupka dana </w:t>
      </w:r>
      <w:r w:rsidR="002E75BC" w:rsidRPr="008F6EF1">
        <w:t>07</w:t>
      </w:r>
      <w:r w:rsidR="000A563B" w:rsidRPr="008F6EF1">
        <w:t>. rujna</w:t>
      </w:r>
      <w:r w:rsidR="00640C72" w:rsidRPr="008F6EF1">
        <w:t xml:space="preserve"> 2017</w:t>
      </w:r>
      <w:r w:rsidR="00AB5C5F" w:rsidRPr="008F6EF1">
        <w:t>. g</w:t>
      </w:r>
      <w:r w:rsidR="00BB44A0" w:rsidRPr="008F6EF1">
        <w:t>odine</w:t>
      </w:r>
      <w:r w:rsidR="00AB5C5F" w:rsidRPr="008F6EF1">
        <w:t>.</w:t>
      </w:r>
    </w:p>
    <w:p w:rsidRDefault="00AB5C5F" w:rsidP="00BF0A67" w:rsidR="006E70B2" w:rsidRPr="008F6EF1">
      <w:pPr>
        <w:ind w:firstLine="708"/>
        <w:jc w:val="both"/>
      </w:pPr>
      <w:r w:rsidRPr="008F6EF1">
        <w:t>Prema potvrdi FINE</w:t>
      </w:r>
      <w:r w:rsidR="006E70B2" w:rsidRPr="008F6EF1">
        <w:t xml:space="preserve"> od </w:t>
      </w:r>
      <w:r w:rsidR="009F1100" w:rsidRPr="008F6EF1">
        <w:t>19. travnja 2018</w:t>
      </w:r>
      <w:r w:rsidR="006E70B2" w:rsidRPr="008F6EF1">
        <w:t xml:space="preserve">.g. godine žiro račun dužnika blokiran je neprekidno </w:t>
      </w:r>
      <w:r w:rsidR="002E75BC" w:rsidRPr="008F6EF1">
        <w:t>1</w:t>
      </w:r>
      <w:r w:rsidR="009F1100" w:rsidRPr="008F6EF1">
        <w:t>700</w:t>
      </w:r>
      <w:r w:rsidR="00640C72" w:rsidRPr="008F6EF1">
        <w:t xml:space="preserve"> </w:t>
      </w:r>
      <w:r w:rsidR="006E70B2" w:rsidRPr="008F6EF1">
        <w:t xml:space="preserve">dana, na dan </w:t>
      </w:r>
      <w:r w:rsidR="009F1100" w:rsidRPr="008F6EF1">
        <w:t>18. travnja 2018</w:t>
      </w:r>
      <w:r w:rsidR="006E70B2" w:rsidRPr="008F6EF1">
        <w:t xml:space="preserve">., a nepodmirene obveze iznose </w:t>
      </w:r>
      <w:r w:rsidR="009F1100" w:rsidRPr="008F6EF1">
        <w:t>57.556,50</w:t>
      </w:r>
      <w:r w:rsidR="000A563B" w:rsidRPr="008F6EF1">
        <w:t xml:space="preserve"> </w:t>
      </w:r>
      <w:r w:rsidR="006E70B2" w:rsidRPr="008F6EF1">
        <w:t xml:space="preserve">kn. </w:t>
      </w:r>
    </w:p>
    <w:p w:rsidRDefault="006E70B2" w:rsidP="000A563B" w:rsidR="006E70B2" w:rsidRPr="008F6EF1">
      <w:pPr>
        <w:pStyle w:val="Uvuenotijeloteksta"/>
      </w:pPr>
      <w:r w:rsidRPr="008F6EF1">
        <w:t>Prema čl. 5 Stečajnog zakona (NN 71/15) nad pravnom osobom stečaj se može otvoriti samo ako se utvrdi postojanje kojeg od zakonom predviđenih razloga, a razlozi su nesposobnost za plaćanje i prezaduženost. Prema odredbi čl. 6  st. 4 SZ-a smatrat će se da je dužnik nesposoban za plaćanje, ako ima evidentirane nepodmirene obveze kod banke koja za njega obavlja poslove platnog prometa u razdoblju duljem od 60 dana, a koje je trebalo na temelju valjanih osnova za naplatu, bez daljnjeg pristanka dužnika naplatiti s njegovih računa. Prema st. 4  čl. 6  SZ-a postojanje okolnosti iz st. 2 o tome da je dužnik nesposoban za plaćanje dokazuje se potvrdom pravne osobe koja za dužnika obavlja poslove platnog prometa.</w:t>
      </w:r>
    </w:p>
    <w:p w:rsidRDefault="006E70B2" w:rsidP="006E70B2" w:rsidR="006E70B2" w:rsidRPr="008F6EF1">
      <w:pPr>
        <w:ind w:firstLine="708"/>
        <w:jc w:val="both"/>
      </w:pPr>
      <w:r w:rsidRPr="008F6EF1">
        <w:t xml:space="preserve">Kako iz potvrde pravne osobe koja obavlja poslove platnog prometa proizlazi da je žiro račun dužnika blokiran, pa je prema tome isti nesposoban za plaćanje te se smatra utvrđenim  postojanje stečajnog razloga iz čl. 6 st. 4 SZ-a. </w:t>
      </w:r>
    </w:p>
    <w:p w:rsidRDefault="006E70B2" w:rsidP="006E70B2" w:rsidR="006E70B2" w:rsidRPr="008F6EF1">
      <w:pPr>
        <w:ind w:firstLine="708"/>
        <w:jc w:val="both"/>
      </w:pPr>
      <w:r w:rsidRPr="008F6EF1">
        <w:t xml:space="preserve">Stoga je valjalo temeljem istog članka, a u vezi sa čl. 128 i 129  Stečajnog zakona riješiti kao u izreci. </w:t>
      </w:r>
    </w:p>
    <w:p w:rsidRDefault="008F6EF1" w:rsidP="006E70B2" w:rsidR="008F6EF1" w:rsidRPr="008F6EF1">
      <w:pPr>
        <w:ind w:firstLine="708"/>
        <w:jc w:val="both"/>
      </w:pPr>
    </w:p>
    <w:p w:rsidRDefault="008F6EF1" w:rsidP="006E70B2" w:rsidR="008F6EF1" w:rsidRPr="008F6EF1">
      <w:pPr>
        <w:ind w:firstLine="708"/>
        <w:jc w:val="both"/>
      </w:pPr>
    </w:p>
    <w:p w:rsidRDefault="008F6EF1" w:rsidP="006E70B2" w:rsidR="008F6EF1" w:rsidRPr="008F6EF1">
      <w:pPr>
        <w:ind w:firstLine="708"/>
        <w:jc w:val="both"/>
      </w:pPr>
    </w:p>
    <w:p w:rsidRDefault="006E70B2" w:rsidP="000A563B" w:rsidR="006E70B2" w:rsidRPr="008F6EF1">
      <w:pPr>
        <w:pStyle w:val="Uvuenotijeloteksta"/>
      </w:pPr>
      <w:r w:rsidRPr="008F6EF1">
        <w:lastRenderedPageBreak/>
        <w:t xml:space="preserve">Stečajni upravitelj imenovan je temeljem čl. 84 st. 1 SZ-a (NN 71/15), metodom slučajnog odabira s liste A stečajnih upravitelja za područje nadležnoga suda.  </w:t>
      </w:r>
    </w:p>
    <w:p w:rsidRDefault="006E70B2" w:rsidP="006E70B2" w:rsidR="006E70B2" w:rsidRPr="008F6EF1">
      <w:pPr>
        <w:ind w:firstLine="708"/>
        <w:jc w:val="both"/>
      </w:pPr>
    </w:p>
    <w:p w:rsidRDefault="006E70B2" w:rsidP="006E70B2" w:rsidR="006E70B2" w:rsidRPr="008F6EF1">
      <w:pPr>
        <w:jc w:val="center"/>
      </w:pPr>
      <w:r w:rsidRPr="008F6EF1">
        <w:t xml:space="preserve">U Zagrebu, </w:t>
      </w:r>
      <w:r w:rsidR="008F6EF1" w:rsidRPr="008F6EF1">
        <w:t>26. travnja 2018</w:t>
      </w:r>
      <w:r w:rsidR="00CE3E5E" w:rsidRPr="008F6EF1">
        <w:t>. godine</w:t>
      </w:r>
      <w:r w:rsidRPr="008F6EF1">
        <w:t xml:space="preserve">   </w:t>
      </w:r>
    </w:p>
    <w:p w:rsidRDefault="006E70B2" w:rsidP="006E70B2" w:rsidR="006E70B2" w:rsidRPr="008F6EF1">
      <w:pPr>
        <w:jc w:val="center"/>
      </w:pPr>
    </w:p>
    <w:p w:rsidRDefault="006E70B2" w:rsidP="006E70B2" w:rsidR="006E70B2" w:rsidRPr="008F6EF1">
      <w:pPr>
        <w:jc w:val="right"/>
      </w:pPr>
      <w:r w:rsidRPr="008F6EF1">
        <w:tab/>
      </w:r>
      <w:r w:rsidRPr="008F6EF1">
        <w:tab/>
      </w:r>
      <w:r w:rsidRPr="008F6EF1">
        <w:tab/>
      </w:r>
      <w:r w:rsidRPr="008F6EF1">
        <w:tab/>
      </w:r>
      <w:r w:rsidRPr="008F6EF1">
        <w:tab/>
      </w:r>
      <w:r w:rsidRPr="008F6EF1">
        <w:tab/>
      </w:r>
      <w:r w:rsidRPr="008F6EF1">
        <w:tab/>
      </w:r>
      <w:r w:rsidRPr="008F6EF1">
        <w:tab/>
        <w:t>SUDAC:</w:t>
      </w:r>
    </w:p>
    <w:p w:rsidRDefault="006E70B2" w:rsidP="00E53D3D" w:rsidR="002A2674">
      <w:pPr>
        <w:pStyle w:val="Uvuenotijeloteksta"/>
        <w:ind w:firstLine="141" w:left="1983"/>
        <w:jc w:val="right"/>
      </w:pPr>
      <w:r w:rsidRPr="008F6EF1">
        <w:tab/>
      </w:r>
      <w:r w:rsidRPr="008F6EF1">
        <w:tab/>
      </w:r>
      <w:r w:rsidRPr="008F6EF1">
        <w:tab/>
      </w:r>
      <w:r w:rsidRPr="008F6EF1">
        <w:tab/>
      </w:r>
      <w:r w:rsidRPr="008F6EF1">
        <w:tab/>
      </w:r>
      <w:r w:rsidRPr="008F6EF1">
        <w:tab/>
        <w:t>Vesna Sremac Šoštar</w:t>
      </w:r>
      <w:r w:rsidR="002A2674">
        <w:t>,v.r.</w:t>
      </w:r>
    </w:p>
    <w:p w:rsidRDefault="002A2674" w:rsidP="00D338FD" w:rsidR="002A2674">
      <w:pPr>
        <w:pStyle w:val="Uvuenotijeloteksta"/>
        <w:ind w:firstLine="141" w:left="1983"/>
        <w:jc w:val="right"/>
      </w:pPr>
      <w:r>
        <w:t>Za točnost otpravka</w:t>
      </w:r>
    </w:p>
    <w:p w:rsidRDefault="002A2674" w:rsidP="000A563B" w:rsidR="006E70B2" w:rsidRPr="008F6EF1">
      <w:pPr>
        <w:pStyle w:val="Uvuenotijeloteksta"/>
        <w:ind w:firstLine="141" w:left="1983"/>
        <w:jc w:val="right"/>
      </w:pPr>
      <w:r>
        <w:t>Matea Bizjak</w:t>
      </w:r>
    </w:p>
    <w:p w:rsidRDefault="006E70B2" w:rsidP="006E70B2" w:rsidR="006E70B2" w:rsidRPr="008F6EF1">
      <w:pPr>
        <w:jc w:val="right"/>
      </w:pPr>
    </w:p>
    <w:p w:rsidRDefault="006E70B2" w:rsidP="006E70B2" w:rsidR="006E70B2" w:rsidRPr="008F6EF1">
      <w:pPr>
        <w:pStyle w:val="Naslov1"/>
        <w:rPr>
          <w:rFonts w:cs="Times New Roman" w:hAnsi="Times New Roman" w:ascii="Times New Roman"/>
          <w:b w:val="false"/>
        </w:rPr>
      </w:pPr>
    </w:p>
    <w:p w:rsidRDefault="006E70B2" w:rsidP="006E70B2" w:rsidR="006E70B2" w:rsidRPr="008F6EF1">
      <w:pPr>
        <w:pStyle w:val="Naslov1"/>
        <w:rPr>
          <w:rFonts w:cs="Times New Roman" w:hAnsi="Times New Roman" w:ascii="Times New Roman"/>
          <w:b w:val="false"/>
        </w:rPr>
      </w:pPr>
    </w:p>
    <w:p w:rsidRDefault="006E70B2" w:rsidP="006E70B2" w:rsidR="006E70B2" w:rsidRPr="008F6EF1">
      <w:pPr>
        <w:pStyle w:val="Naslov1"/>
        <w:rPr>
          <w:rFonts w:cs="Times New Roman" w:hAnsi="Times New Roman" w:ascii="Times New Roman"/>
          <w:b w:val="false"/>
        </w:rPr>
      </w:pPr>
      <w:r w:rsidRPr="008F6EF1">
        <w:rPr>
          <w:rFonts w:cs="Times New Roman" w:hAnsi="Times New Roman" w:ascii="Times New Roman"/>
          <w:b w:val="false"/>
        </w:rPr>
        <w:t>POUKA O PRAVNOM LIJEKU</w:t>
      </w:r>
    </w:p>
    <w:p w:rsidRDefault="006E70B2" w:rsidP="005B7E0B" w:rsidR="006E70B2" w:rsidRPr="008F6EF1">
      <w:r w:rsidRPr="008F6EF1">
        <w:t xml:space="preserve">Protiv ovog rješenja žalbu može podnijeti osoba koja je bila zastupnik po zakonu dužnika pravne osobe do dana nastupanja pravnih posljedica o otvaranju stečajnog postupka, a žalba se podnosi u roku 8 dana od dostave prijepisa rješenja.  </w:t>
      </w:r>
    </w:p>
    <w:p w:rsidRDefault="000A563B" w:rsidP="000A563B" w:rsidR="000A563B" w:rsidRPr="008F6EF1">
      <w:pPr>
        <w:ind w:left="360"/>
        <w:jc w:val="right"/>
      </w:pPr>
    </w:p>
    <w:p w:rsidRDefault="006E70B2" w:rsidP="000A563B" w:rsidR="006E70B2" w:rsidRPr="008F6EF1">
      <w:pPr>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pStyle w:val="Odlomakpopisa"/>
        <w:ind w:left="1080"/>
        <w:jc w:val="both"/>
      </w:pPr>
    </w:p>
    <w:p w:rsidRDefault="006E70B2" w:rsidP="006E70B2" w:rsidR="006E70B2" w:rsidRPr="008F6EF1">
      <w:pPr>
        <w:ind w:left="360"/>
        <w:jc w:val="right"/>
      </w:pPr>
    </w:p>
    <w:p w:rsidRDefault="00676C72" w:rsidR="00676C72" w:rsidRPr="008F6EF1"/>
    <w:sectPr w:rsidSect="00E12739" w:rsidR="00676C72" w:rsidRPr="008F6EF1">
      <w:headerReference w:type="default" r:id="rId10"/>
      <w:headerReference w:type="first" r:id="rId11"/>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E12739" w:rsidP="00E12739" w:rsidR="00E12739">
      <w:r>
        <w:separator/>
      </w:r>
    </w:p>
  </w:endnote>
  <w:endnote w:id="0" w:type="continuationSeparator">
    <w:p w:rsidRDefault="00E12739" w:rsidP="00E12739" w:rsidR="00E1273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E12739" w:rsidP="00E12739" w:rsidR="00E12739">
      <w:r>
        <w:separator/>
      </w:r>
    </w:p>
  </w:footnote>
  <w:footnote w:id="0" w:type="continuationSeparator">
    <w:p w:rsidRDefault="00E12739" w:rsidP="00E12739" w:rsidR="00E1273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14521029"/>
      <w:docPartObj>
        <w:docPartGallery w:val="Page Numbers (Top of Page)"/>
        <w:docPartUnique/>
      </w:docPartObj>
    </w:sdtPr>
    <w:sdtEndPr/>
    <w:sdtContent>
      <w:p w:rsidRDefault="00E12739" w:rsidP="00E12739" w:rsidR="00E12739">
        <w:pPr>
          <w:pStyle w:val="Zaglavlje"/>
          <w:jc w:val="right"/>
        </w:pPr>
        <w:r>
          <w:t>48.St-</w:t>
        </w:r>
        <w:r w:rsidR="00EB2944">
          <w:t>6938/16</w:t>
        </w:r>
      </w:p>
      <w:p w:rsidRDefault="00E12739" w:rsidR="00E12739">
        <w:pPr>
          <w:pStyle w:val="Zaglavlje"/>
          <w:jc w:val="center"/>
        </w:pPr>
        <w:r>
          <w:fldChar w:fldCharType="begin"/>
        </w:r>
        <w:r>
          <w:instrText>PAGE   \* MERGEFORMAT</w:instrText>
        </w:r>
        <w:r>
          <w:fldChar w:fldCharType="separate"/>
        </w:r>
        <w:r w:rsidR="002A2674">
          <w:rPr>
            <w:noProof/>
          </w:rPr>
          <w:t>3</w:t>
        </w:r>
        <w:r>
          <w:fldChar w:fldCharType="end"/>
        </w:r>
      </w:p>
    </w:sdtContent>
  </w:sdt>
  <w:p w:rsidRDefault="00E12739" w:rsidR="00E1273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D55C0" w:rsidP="00E12739" w:rsidR="00E12739">
    <w:pPr>
      <w:pStyle w:val="Zaglavlje"/>
      <w:jc w:val="right"/>
    </w:pPr>
    <w:r>
      <w:t>48.St-</w:t>
    </w:r>
    <w:r w:rsidR="00EB2944">
      <w:t>6938/16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9B359A8"/>
    <w:multiLevelType w:val="hybridMultilevel"/>
    <w:tmpl w:val="813A0E68"/>
    <w:lvl w:tplc="47A4D978"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1A81ECA"/>
    <w:multiLevelType w:val="hybridMultilevel"/>
    <w:tmpl w:val="F09A0670"/>
    <w:lvl w:tplc="5E381682" w:ilvl="0">
      <w:start w:val="1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F4FE7"/>
    <w:rsid w:val="000071A0"/>
    <w:rsid w:val="000139F3"/>
    <w:rsid w:val="0009048E"/>
    <w:rsid w:val="000A563B"/>
    <w:rsid w:val="000B1511"/>
    <w:rsid w:val="000D24C1"/>
    <w:rsid w:val="000D55C0"/>
    <w:rsid w:val="000E1746"/>
    <w:rsid w:val="0010229D"/>
    <w:rsid w:val="001B0A00"/>
    <w:rsid w:val="001F087F"/>
    <w:rsid w:val="00203C44"/>
    <w:rsid w:val="00222B22"/>
    <w:rsid w:val="002660D4"/>
    <w:rsid w:val="00276F1C"/>
    <w:rsid w:val="002A2674"/>
    <w:rsid w:val="002C7F47"/>
    <w:rsid w:val="002D0DFE"/>
    <w:rsid w:val="002E455B"/>
    <w:rsid w:val="002E75BC"/>
    <w:rsid w:val="00301F07"/>
    <w:rsid w:val="00320423"/>
    <w:rsid w:val="00332E44"/>
    <w:rsid w:val="003363CA"/>
    <w:rsid w:val="00353957"/>
    <w:rsid w:val="003625C7"/>
    <w:rsid w:val="0037262F"/>
    <w:rsid w:val="003774AE"/>
    <w:rsid w:val="004641E2"/>
    <w:rsid w:val="004D20AD"/>
    <w:rsid w:val="004E4F0B"/>
    <w:rsid w:val="005102C8"/>
    <w:rsid w:val="00514573"/>
    <w:rsid w:val="00570B72"/>
    <w:rsid w:val="005B7E0B"/>
    <w:rsid w:val="005C5F13"/>
    <w:rsid w:val="005F4A7A"/>
    <w:rsid w:val="00600052"/>
    <w:rsid w:val="00602499"/>
    <w:rsid w:val="00640C72"/>
    <w:rsid w:val="0067336B"/>
    <w:rsid w:val="00676C72"/>
    <w:rsid w:val="006A5CEE"/>
    <w:rsid w:val="006B1284"/>
    <w:rsid w:val="006E70B2"/>
    <w:rsid w:val="006E722B"/>
    <w:rsid w:val="006F46C8"/>
    <w:rsid w:val="007014D1"/>
    <w:rsid w:val="00702EE0"/>
    <w:rsid w:val="0074167B"/>
    <w:rsid w:val="00783F07"/>
    <w:rsid w:val="00786A29"/>
    <w:rsid w:val="0079200E"/>
    <w:rsid w:val="007C290F"/>
    <w:rsid w:val="007C519E"/>
    <w:rsid w:val="00802CC6"/>
    <w:rsid w:val="008A0BC7"/>
    <w:rsid w:val="008D1427"/>
    <w:rsid w:val="008D428B"/>
    <w:rsid w:val="008F6EF1"/>
    <w:rsid w:val="00915A05"/>
    <w:rsid w:val="0094602F"/>
    <w:rsid w:val="00946641"/>
    <w:rsid w:val="00954F3A"/>
    <w:rsid w:val="00990769"/>
    <w:rsid w:val="009E23DB"/>
    <w:rsid w:val="009F1100"/>
    <w:rsid w:val="009F16E5"/>
    <w:rsid w:val="00A20CCF"/>
    <w:rsid w:val="00A27000"/>
    <w:rsid w:val="00A316DE"/>
    <w:rsid w:val="00AB5C5F"/>
    <w:rsid w:val="00AB79EF"/>
    <w:rsid w:val="00B32B22"/>
    <w:rsid w:val="00B45E20"/>
    <w:rsid w:val="00BB1078"/>
    <w:rsid w:val="00BB44A0"/>
    <w:rsid w:val="00BF0A67"/>
    <w:rsid w:val="00C03FF0"/>
    <w:rsid w:val="00C44A3E"/>
    <w:rsid w:val="00C51477"/>
    <w:rsid w:val="00CA1A46"/>
    <w:rsid w:val="00CB4950"/>
    <w:rsid w:val="00CE3E5E"/>
    <w:rsid w:val="00CF0CE1"/>
    <w:rsid w:val="00D108B9"/>
    <w:rsid w:val="00D35737"/>
    <w:rsid w:val="00DB0EB0"/>
    <w:rsid w:val="00DE5049"/>
    <w:rsid w:val="00DF4FE7"/>
    <w:rsid w:val="00E12739"/>
    <w:rsid w:val="00E33DDA"/>
    <w:rsid w:val="00E64D7D"/>
    <w:rsid w:val="00E855AD"/>
    <w:rsid w:val="00EB2944"/>
    <w:rsid w:val="00ED2011"/>
    <w:rsid w:val="00F15017"/>
    <w:rsid w:val="00F26245"/>
    <w:rsid w:val="00F454F5"/>
    <w:rsid w:val="00F64967"/>
    <w:rsid w:val="00F65230"/>
    <w:rsid w:val="00F87942"/>
    <w:rsid w:val="00FD75C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E70B2"/>
    <w:pPr>
      <w:spacing w:lineRule="auto" w:line="240" w:after="0"/>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cs="Courier New" w:hAnsi="Courier New" w:ascii="Courier New"/>
      <w:b/>
      <w:bCs/>
    </w:rPr>
  </w:style>
  <w:style w:styleId="Naslov2" w:type="paragraph">
    <w:name w:val="heading 2"/>
    <w:basedOn w:val="Normal"/>
    <w:next w:val="Normal"/>
    <w:link w:val="Naslov2Char"/>
    <w:semiHidden/>
    <w:unhideWhenUsed/>
    <w:qFormat/>
    <w:rsid w:val="006E70B2"/>
    <w:pPr>
      <w:keepNext/>
      <w:jc w:val="center"/>
      <w:outlineLvl w:val="1"/>
    </w:pPr>
    <w:rPr>
      <w:rFonts w:cs="Courier New" w:hAnsi="Courier New" w:ascii="Courier New"/>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6E70B2"/>
    <w:rPr>
      <w:rFonts w:cs="Courier New" w:eastAsia="Times New Roman" w:hAnsi="Courier New" w:ascii="Courier New"/>
      <w:b/>
      <w:bCs/>
      <w:szCs w:val="24"/>
      <w:lang w:eastAsia="hr-HR"/>
    </w:rPr>
  </w:style>
  <w:style w:customStyle="true" w:styleId="Naslov2Char" w:type="character">
    <w:name w:val="Naslov 2 Char"/>
    <w:basedOn w:val="Zadanifontodlomka"/>
    <w:link w:val="Naslov2"/>
    <w:semiHidden/>
    <w:rsid w:val="006E70B2"/>
    <w:rPr>
      <w:rFonts w:cs="Courier New" w:eastAsia="Times New Roman" w:hAnsi="Courier New" w:asci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E70B2"/>
    <w:rPr>
      <w:rFonts w:cs="Tahoma" w:eastAsia="Times New Roman" w:hAnsi="Tahoma" w:asci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true"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true"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true"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true"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lineRule="auto" w:line="240" w:after="0"/>
    </w:pPr>
    <w:rPr>
      <w:rFonts w:cs="Times New Roman" w:eastAsia="Calibri"/>
    </w:rPr>
  </w:style>
  <w:style w:customStyle="true"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A2674"/>
    <w:rPr>
      <w:color w:val="808080"/>
      <w:bdr w:space="0" w:sz="0" w:color="auto" w:val="none"/>
      <w:shd w:fill="auto" w:color="auto" w:val="clear"/>
    </w:rPr>
  </w:style>
  <w:style w:customStyle="true" w:styleId="eSPISCCParagraphDefaultFont" w:type="character">
    <w:name w:val="eSPIS_CC_Paragraph Default Font"/>
    <w:basedOn w:val="Zadanifontodlomka"/>
    <w:rsid w:val="002A2674"/>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2A2674"/>
    <w:rPr>
      <w:noProof/>
      <w:bdr w:space="0" w:sz="0" w:color="auto" w:val="none"/>
      <w:shd w:fill="FFFFCC" w:color="auto" w:val="clear"/>
      <w:lang w:val="hr-HR"/>
    </w:rPr>
  </w:style>
  <w:style w:customStyle="true" w:styleId="PozadinaSvijetloCrvena" w:type="character">
    <w:name w:val="Pozadina_SvijetloCrvena"/>
    <w:basedOn w:val="eSPISCCParagraphDefaultFont"/>
    <w:rsid w:val="002A2674"/>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2A2674"/>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E70B2"/>
    <w:pPr>
      <w:spacing w:after="0" w:line="240" w:lineRule="auto"/>
    </w:pPr>
    <w:rPr>
      <w:rFonts w:cs="Times New Roman" w:eastAsia="Times New Roman"/>
      <w:szCs w:val="24"/>
      <w:lang w:eastAsia="hr-HR"/>
    </w:rPr>
  </w:style>
  <w:style w:styleId="Naslov1" w:type="paragraph">
    <w:name w:val="heading 1"/>
    <w:basedOn w:val="Normal"/>
    <w:next w:val="Normal"/>
    <w:link w:val="Naslov1Char"/>
    <w:qFormat/>
    <w:rsid w:val="006E70B2"/>
    <w:pPr>
      <w:keepNext/>
      <w:outlineLvl w:val="0"/>
    </w:pPr>
    <w:rPr>
      <w:rFonts w:ascii="Courier New" w:cs="Courier New" w:hAnsi="Courier New"/>
      <w:b/>
      <w:bCs/>
    </w:rPr>
  </w:style>
  <w:style w:styleId="Naslov2" w:type="paragraph">
    <w:name w:val="heading 2"/>
    <w:basedOn w:val="Normal"/>
    <w:next w:val="Normal"/>
    <w:link w:val="Naslov2Char"/>
    <w:semiHidden/>
    <w:unhideWhenUsed/>
    <w:qFormat/>
    <w:rsid w:val="006E70B2"/>
    <w:pPr>
      <w:keepNext/>
      <w:jc w:val="center"/>
      <w:outlineLvl w:val="1"/>
    </w:pPr>
    <w:rPr>
      <w:rFonts w:ascii="Courier New" w:cs="Courier New" w:hAnsi="Courier New"/>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6E70B2"/>
    <w:rPr>
      <w:rFonts w:ascii="Courier New" w:cs="Courier New" w:eastAsia="Times New Roman" w:hAnsi="Courier New"/>
      <w:b/>
      <w:bCs/>
      <w:szCs w:val="24"/>
      <w:lang w:eastAsia="hr-HR"/>
    </w:rPr>
  </w:style>
  <w:style w:customStyle="1" w:styleId="Naslov2Char" w:type="character">
    <w:name w:val="Naslov 2 Char"/>
    <w:basedOn w:val="Zadanifontodlomka"/>
    <w:link w:val="Naslov2"/>
    <w:semiHidden/>
    <w:rsid w:val="006E70B2"/>
    <w:rPr>
      <w:rFonts w:ascii="Courier New" w:cs="Courier New" w:eastAsia="Times New Roman" w:hAnsi="Courier New"/>
      <w:b/>
      <w:bCs/>
      <w:szCs w:val="24"/>
      <w:lang w:eastAsia="hr-HR"/>
    </w:rPr>
  </w:style>
  <w:style w:styleId="Odlomakpopisa" w:type="paragraph">
    <w:name w:val="List Paragraph"/>
    <w:basedOn w:val="Normal"/>
    <w:link w:val="OdlomakpopisaChar"/>
    <w:uiPriority w:val="34"/>
    <w:qFormat/>
    <w:rsid w:val="006E70B2"/>
    <w:pPr>
      <w:ind w:left="720"/>
      <w:contextualSpacing/>
    </w:pPr>
  </w:style>
  <w:style w:styleId="Tekstbalonia" w:type="paragraph">
    <w:name w:val="Balloon Text"/>
    <w:basedOn w:val="Normal"/>
    <w:link w:val="TekstbaloniaChar"/>
    <w:uiPriority w:val="99"/>
    <w:semiHidden/>
    <w:unhideWhenUsed/>
    <w:rsid w:val="006E70B2"/>
    <w:rPr>
      <w:rFonts w:ascii="Tahoma" w:cs="Tahoma" w:hAnsi="Tahoma"/>
      <w:sz w:val="16"/>
      <w:szCs w:val="16"/>
    </w:rPr>
  </w:style>
  <w:style w:customStyle="1" w:styleId="TekstbaloniaChar" w:type="character">
    <w:name w:val="Tekst balončića Char"/>
    <w:basedOn w:val="Zadanifontodlomka"/>
    <w:link w:val="Tekstbalonia"/>
    <w:uiPriority w:val="99"/>
    <w:semiHidden/>
    <w:rsid w:val="006E70B2"/>
    <w:rPr>
      <w:rFonts w:ascii="Tahoma" w:cs="Tahoma" w:eastAsia="Times New Roman" w:hAnsi="Tahoma"/>
      <w:sz w:val="16"/>
      <w:szCs w:val="16"/>
      <w:lang w:eastAsia="hr-HR"/>
    </w:rPr>
  </w:style>
  <w:style w:styleId="Zaglavlje" w:type="paragraph">
    <w:name w:val="header"/>
    <w:basedOn w:val="Normal"/>
    <w:link w:val="ZaglavljeChar"/>
    <w:uiPriority w:val="99"/>
    <w:unhideWhenUsed/>
    <w:rsid w:val="00E12739"/>
    <w:pPr>
      <w:tabs>
        <w:tab w:pos="4536" w:val="center"/>
        <w:tab w:pos="9072" w:val="right"/>
      </w:tabs>
    </w:pPr>
  </w:style>
  <w:style w:customStyle="1" w:styleId="ZaglavljeChar" w:type="character">
    <w:name w:val="Zaglavlje Char"/>
    <w:basedOn w:val="Zadanifontodlomka"/>
    <w:link w:val="Zaglavlje"/>
    <w:uiPriority w:val="99"/>
    <w:rsid w:val="00E12739"/>
    <w:rPr>
      <w:rFonts w:cs="Times New Roman" w:eastAsia="Times New Roman"/>
      <w:szCs w:val="24"/>
      <w:lang w:eastAsia="hr-HR"/>
    </w:rPr>
  </w:style>
  <w:style w:styleId="Podnoje" w:type="paragraph">
    <w:name w:val="footer"/>
    <w:basedOn w:val="Normal"/>
    <w:link w:val="PodnojeChar"/>
    <w:uiPriority w:val="99"/>
    <w:unhideWhenUsed/>
    <w:rsid w:val="00E12739"/>
    <w:pPr>
      <w:tabs>
        <w:tab w:pos="4536" w:val="center"/>
        <w:tab w:pos="9072" w:val="right"/>
      </w:tabs>
    </w:pPr>
  </w:style>
  <w:style w:customStyle="1" w:styleId="PodnojeChar" w:type="character">
    <w:name w:val="Podnožje Char"/>
    <w:basedOn w:val="Zadanifontodlomka"/>
    <w:link w:val="Podnoje"/>
    <w:uiPriority w:val="99"/>
    <w:rsid w:val="00E12739"/>
    <w:rPr>
      <w:rFonts w:cs="Times New Roman" w:eastAsia="Times New Roman"/>
      <w:szCs w:val="24"/>
      <w:lang w:eastAsia="hr-HR"/>
    </w:rPr>
  </w:style>
  <w:style w:styleId="Uvuenotijeloteksta" w:type="paragraph">
    <w:name w:val="Body Text Indent"/>
    <w:basedOn w:val="Normal"/>
    <w:link w:val="UvuenotijelotekstaChar"/>
    <w:unhideWhenUsed/>
    <w:rsid w:val="008A0BC7"/>
    <w:pPr>
      <w:ind w:firstLine="708"/>
      <w:jc w:val="both"/>
    </w:pPr>
  </w:style>
  <w:style w:customStyle="1" w:styleId="UvuenotijelotekstaChar" w:type="character">
    <w:name w:val="Uvučeno tijelo teksta Char"/>
    <w:basedOn w:val="Zadanifontodlomka"/>
    <w:link w:val="Uvuenotijeloteksta"/>
    <w:rsid w:val="008A0BC7"/>
    <w:rPr>
      <w:rFonts w:cs="Times New Roman" w:eastAsia="Times New Roman"/>
      <w:szCs w:val="24"/>
      <w:lang w:eastAsia="hr-HR"/>
    </w:rPr>
  </w:style>
  <w:style w:styleId="Tijeloteksta" w:type="paragraph">
    <w:name w:val="Body Text"/>
    <w:basedOn w:val="Normal"/>
    <w:link w:val="TijelotekstaChar"/>
    <w:uiPriority w:val="99"/>
    <w:unhideWhenUsed/>
    <w:rsid w:val="00BF0A67"/>
    <w:pPr>
      <w:jc w:val="both"/>
    </w:pPr>
  </w:style>
  <w:style w:customStyle="1" w:styleId="TijelotekstaChar" w:type="character">
    <w:name w:val="Tijelo teksta Char"/>
    <w:basedOn w:val="Zadanifontodlomka"/>
    <w:link w:val="Tijeloteksta"/>
    <w:uiPriority w:val="99"/>
    <w:rsid w:val="00BF0A67"/>
    <w:rPr>
      <w:rFonts w:cs="Times New Roman" w:eastAsia="Times New Roman"/>
      <w:szCs w:val="24"/>
      <w:lang w:eastAsia="hr-HR"/>
    </w:rPr>
  </w:style>
  <w:style w:styleId="Bezproreda" w:type="paragraph">
    <w:name w:val="No Spacing"/>
    <w:uiPriority w:val="1"/>
    <w:qFormat/>
    <w:rsid w:val="00BB1078"/>
    <w:pPr>
      <w:spacing w:after="0" w:line="240" w:lineRule="auto"/>
    </w:pPr>
    <w:rPr>
      <w:rFonts w:cs="Times New Roman" w:eastAsia="Calibri"/>
    </w:rPr>
  </w:style>
  <w:style w:customStyle="1" w:styleId="OdlomakpopisaChar" w:type="character">
    <w:name w:val="Odlomak popisa Char"/>
    <w:basedOn w:val="Zadanifontodlomka"/>
    <w:link w:val="Odlomakpopisa"/>
    <w:uiPriority w:val="34"/>
    <w:rsid w:val="005B7E0B"/>
    <w:rPr>
      <w:rFonts w:cs="Times New Roman" w:eastAsia="Times New Roman"/>
      <w:szCs w:val="24"/>
      <w:lang w:eastAsia="hr-HR"/>
    </w:rPr>
  </w:style>
  <w:style w:styleId="Tekstrezerviranogmjesta" w:type="character">
    <w:name w:val="Placeholder Text"/>
    <w:basedOn w:val="Zadanifontodlomka"/>
    <w:uiPriority w:val="99"/>
    <w:semiHidden/>
    <w:rsid w:val="002A2674"/>
    <w:rPr>
      <w:color w:val="808080"/>
      <w:bdr w:color="auto" w:space="0" w:sz="0" w:val="none"/>
      <w:shd w:color="auto" w:fill="auto" w:val="clear"/>
    </w:rPr>
  </w:style>
  <w:style w:customStyle="1" w:styleId="eSPISCCParagraphDefaultFont" w:type="character">
    <w:name w:val="eSPIS_CC_Paragraph Default Font"/>
    <w:basedOn w:val="Zadanifontodlomka"/>
    <w:rsid w:val="002A2674"/>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2A2674"/>
    <w:rPr>
      <w:noProof/>
      <w:bdr w:color="auto" w:space="0" w:sz="0" w:val="none"/>
      <w:shd w:color="auto" w:fill="FFFFCC" w:val="clear"/>
      <w:lang w:val="hr-HR"/>
    </w:rPr>
  </w:style>
  <w:style w:customStyle="1" w:styleId="PozadinaSvijetloCrvena" w:type="character">
    <w:name w:val="Pozadina_SvijetloCrvena"/>
    <w:basedOn w:val="eSPISCCParagraphDefaultFont"/>
    <w:rsid w:val="002A2674"/>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2A2674"/>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8204122">
      <w:bodyDiv w:val="true"/>
      <w:marLeft w:val="0"/>
      <w:marRight w:val="0"/>
      <w:marTop w:val="0"/>
      <w:marBottom w:val="0"/>
      <w:divBdr>
        <w:top w:space="0" w:sz="0" w:color="auto" w:val="none"/>
        <w:left w:space="0" w:sz="0" w:color="auto" w:val="none"/>
        <w:bottom w:space="0" w:sz="0" w:color="auto" w:val="none"/>
        <w:right w:space="0" w:sz="0" w:color="auto" w:val="none"/>
      </w:divBdr>
    </w:div>
    <w:div w:id="335152929">
      <w:bodyDiv w:val="true"/>
      <w:marLeft w:val="0"/>
      <w:marRight w:val="0"/>
      <w:marTop w:val="0"/>
      <w:marBottom w:val="0"/>
      <w:divBdr>
        <w:top w:space="0" w:sz="0" w:color="auto" w:val="none"/>
        <w:left w:space="0" w:sz="0" w:color="auto" w:val="none"/>
        <w:bottom w:space="0" w:sz="0" w:color="auto" w:val="none"/>
        <w:right w:space="0" w:sz="0" w:color="auto" w:val="none"/>
      </w:divBdr>
    </w:div>
    <w:div w:id="94962731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travnja 2018.</izvorni_sadrzaj>
    <derivirana_varijabla naziv="DomainObject.DatumDonosenjaOdluke_1">26.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6938</izvorni_sadrzaj>
    <derivirana_varijabla naziv="DomainObject.Predmet.Broj_1">6938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prosinca 2016.</izvorni_sadrzaj>
    <derivirana_varijabla naziv="DomainObject.Predmet.DatumOsnivanja_1">9. prosinca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St-6938/2016</izvorni_sadrzaj>
    <derivirana_varijabla naziv="DomainObject.Predmet.OznakaBroj_1">St-6938/2016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COMMONEO d.o.o. zastupanog po punomoćniku Predrag Duvnjak</izvorni_sadrzaj>
    <derivirana_varijabla naziv="DomainObject.Predmet.ProtustrankaFormated_1">  COMMONEO d.o.o. zastupanog po punomoćniku Predrag Duvnjak</derivirana_varijabla>
  </DomainObject.Predmet.ProtustrankaFormated>
  <DomainObject.Predmet.ProtustrankaFormatedOIB>
    <izvorni_sadrzaj>  COMMONEO d.o.o., OIB 15010225623 zastupanog po punomoćniku Predrag Duvnjak</izvorni_sadrzaj>
    <derivirana_varijabla naziv="DomainObject.Predmet.ProtustrankaFormatedOIB_1">  COMMONEO d.o.o., OIB 15010225623 zastupanog po punomoćniku Predrag Duvnjak</derivirana_varijabla>
  </DomainObject.Predmet.ProtustrankaFormatedOIB>
  <DomainObject.Predmet.ProtustrankaFormatedWithAdress>
    <izvorni_sadrzaj> COMMONEO d.o.o., Ratarska 63/II, 10000 Zagreb zastupanog po punomoćniku Predrag Duvnjak</izvorni_sadrzaj>
    <derivirana_varijabla naziv="DomainObject.Predmet.ProtustrankaFormatedWithAdress_1"> COMMONEO d.o.o., Ratarska 63/II, 10000 Zagreb zastupanog po punomoćniku Predrag Duvnjak</derivirana_varijabla>
  </DomainObject.Predmet.ProtustrankaFormatedWithAdress>
  <DomainObject.Predmet.ProtustrankaFormatedWithAdressOIB>
    <izvorni_sadrzaj> COMMONEO d.o.o., OIB 15010225623, Ratarska 63/II, 10000 Zagreb zastupanog po punomoćniku Predrag Duvnjak</izvorni_sadrzaj>
    <derivirana_varijabla naziv="DomainObject.Predmet.ProtustrankaFormatedWithAdressOIB_1"> COMMONEO d.o.o., OIB 15010225623, Ratarska 63/II, 10000 Zagreb zastupanog po punomoćniku Predrag Duvnjak</derivirana_varijabla>
  </DomainObject.Predmet.ProtustrankaFormatedWithAdressOIB>
  <DomainObject.Predmet.ProtustrankaWithAdress>
    <izvorni_sadrzaj>COMMONEO d.o.o. Ratarska 63/II, 10000 Zagreb</izvorni_sadrzaj>
    <derivirana_varijabla naziv="DomainObject.Predmet.ProtustrankaWithAdress_1">COMMONEO d.o.o. Ratarska 63/II, 10000 Zagreb</derivirana_varijabla>
  </DomainObject.Predmet.ProtustrankaWithAdress>
  <DomainObject.Predmet.ProtustrankaWithAdressOIB>
    <izvorni_sadrzaj>COMMONEO d.o.o., OIB 15010225623, Ratarska 63/II, 10000 Zagreb</izvorni_sadrzaj>
    <derivirana_varijabla naziv="DomainObject.Predmet.ProtustrankaWithAdressOIB_1">COMMONEO d.o.o., OIB 15010225623, Ratarska 63/II, 10000 Zagreb</derivirana_varijabla>
  </DomainObject.Predmet.ProtustrankaWithAdressOIB>
  <DomainObject.Predmet.ProtustrankaNazivFormated>
    <izvorni_sadrzaj>COMMONEO d.o.o.</izvorni_sadrzaj>
    <derivirana_varijabla naziv="DomainObject.Predmet.ProtustrankaNazivFormated_1">COMMONEO d.o.o.</derivirana_varijabla>
  </DomainObject.Predmet.ProtustrankaNazivFormated>
  <DomainObject.Predmet.ProtustrankaNazivFormatedOIB>
    <izvorni_sadrzaj>COMMONEO d.o.o., OIB 15010225623</izvorni_sadrzaj>
    <derivirana_varijabla naziv="DomainObject.Predmet.ProtustrankaNazivFormatedOIB_1">COMMONEO d.o.o., OIB 15010225623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Fond za zaštitu okoliša i energetsku učinkovitost</izvorni_sadrzaj>
    <derivirana_varijabla naziv="DomainObject.Predmet.StrankaFormated_1">  FINA Regionalni centar Zagreb; Fond za zaštitu okoliša i energetsku učinkovitost</derivirana_varijabla>
  </DomainObject.Predmet.StrankaFormated>
  <DomainObject.Predmet.StrankaFormatedOIB>
    <izvorni_sadrzaj>  FINA Regionalni centar Zagreb, OIB 85821130368; Fond za zaštitu okoliša i energetsku učinkovitost, OIB 85828625994</izvorni_sadrzaj>
    <derivirana_varijabla naziv="DomainObject.Predmet.StrankaFormatedOIB_1">  FINA Regionalni centar Zagreb, OIB 85821130368; Fond za zaštitu okoliša i energetsku učinkovitost, OIB 85828625994</derivirana_varijabla>
  </DomainObject.Predmet.StrankaFormatedOIB>
  <DomainObject.Predmet.StrankaFormatedWithAdress>
    <izvorni_sadrzaj> FINA Regionalni centar Zagreb, Trg svibanjskih žrtava 1995. 1, 10000 Zagreb; Fond za zaštitu okoliša i energetsku učinkovitost, Radnička cesta 80, 10000 Zagreb</izvorni_sadrzaj>
    <derivirana_varijabla naziv="DomainObject.Predmet.StrankaFormatedWithAdress_1"> FINA Regionalni centar Zagreb, Trg svibanjskih žrtava 1995. 1, 10000 Zagreb; Fond za zaštitu okoliša i energetsku učinkovitost, Radnička cesta 80, 10000 Zagreb</derivirana_varijabla>
  </DomainObject.Predmet.StrankaFormatedWithAdress>
  <DomainObject.Predmet.StrankaFormatedWithAdressOIB>
    <izvorni_sadrzaj> FINA Regionalni centar Zagreb, OIB 85821130368, Trg svibanjskih žrtava 1995. 1, 10000 Zagreb; Fond za zaštitu okoliša i energetsku učinkovitost, OIB 85828625994, Radnička cesta 80, 10000 Zagreb</izvorni_sadrzaj>
    <derivirana_varijabla naziv="DomainObject.Predmet.StrankaFormatedWithAdressOIB_1"> FINA Regionalni centar Zagreb, OIB 85821130368, Trg svibanjskih žrtava 1995. 1, 10000 Zagreb; Fond za zaštitu okoliša i energetsku učinkovitost, OIB 85828625994, Radnička cesta 80, 10000 Zagreb</derivirana_varijabla>
  </DomainObject.Predmet.StrankaFormatedWithAdressOIB>
  <DomainObject.Predmet.StrankaWithAdress>
    <izvorni_sadrzaj>FINA Regionalni centar Zagreb Trg svibanjskih žrtava 1995. 1,10000 Zagreb,Fond za zaštitu okoliša i energetsku učinkovitost Radnička cesta 80,10000 Zagreb</izvorni_sadrzaj>
    <derivirana_varijabla naziv="DomainObject.Predmet.StrankaWithAdress_1">FINA Regionalni centar Zagreb Trg svibanjskih žrtava 1995. 1,10000 Zagreb,Fond za zaštitu okoliša i energetsku učinkovitost Radnička cesta 80,10000 Zagreb</derivirana_varijabla>
  </DomainObject.Predmet.StrankaWithAdress>
  <DomainObject.Predmet.StrankaWithAdressOIB>
    <izvorni_sadrzaj>FINA Regionalni centar Zagreb, OIB 85821130368, Trg svibanjskih žrtava 1995. 1,10000 Zagreb,Fond za zaštitu okoliša i energetsku učinkovitost, OIB 85828625994, Radnička cesta 80,10000 Zagreb</izvorni_sadrzaj>
    <derivirana_varijabla naziv="DomainObject.Predmet.StrankaWithAdressOIB_1">FINA Regionalni centar Zagreb, OIB 85821130368, Trg svibanjskih žrtava 1995. 1,10000 Zagreb,Fond za zaštitu okoliša i energetsku učinkovitost, OIB 85828625994, Radnička cesta 80,10000 Zagreb</derivirana_varijabla>
  </DomainObject.Predmet.StrankaWithAdressOIB>
  <DomainObject.Predmet.StrankaNazivFormated>
    <izvorni_sadrzaj>FINA Regionalni centar Zagreb,Fond za zaštitu okoliša i energetsku učinkovitost</izvorni_sadrzaj>
    <derivirana_varijabla naziv="DomainObject.Predmet.StrankaNazivFormated_1">FINA Regionalni centar Zagreb,Fond za zaštitu okoliša i energetsku učinkovitost</derivirana_varijabla>
  </DomainObject.Predmet.StrankaNazivFormated>
  <DomainObject.Predmet.StrankaNazivFormatedOIB>
    <izvorni_sadrzaj>FINA Regionalni centar Zagreb, OIB 85821130368,Fond za zaštitu okoliša i energetsku učinkovitost, OIB 85828625994</izvorni_sadrzaj>
    <derivirana_varijabla naziv="DomainObject.Predmet.StrankaNazivFormatedOIB_1">FINA Regionalni centar Zagreb, OIB 85821130368,Fond za zaštitu okoliša i energetsku učinkovitost, OIB 85828625994</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tem>Fond za zaštitu okoliša i energetsku učinkovitost</item>
    </izvorni_sadrzaj>
    <derivirana_varijabla naziv="DomainObject.Predmet.StrankaListFormated_1">
      <item>FINA Regionalni centar Zagreb</item>
      <item>Fond za zaštitu okoliša i energetsku učinkovitost</item>
    </derivirana_varijabla>
  </DomainObject.Predmet.StrankaListFormated>
  <DomainObject.Predmet.StrankaListFormatedOIB>
    <izvorni_sadrzaj>
      <item>FINA Regionalni centar Zagreb, OIB 85821130368</item>
      <item>Fond za zaštitu okoliša i energetsku učinkovitost, OIB 85828625994</item>
    </izvorni_sadrzaj>
    <derivirana_varijabla naziv="DomainObject.Predmet.StrankaListFormatedOIB_1">
      <item>FINA Regionalni centar Zagreb, OIB 85821130368</item>
      <item>Fond za zaštitu okoliša i energetsku učinkovitost, OIB 85828625994</item>
    </derivirana_varijabla>
  </DomainObject.Predmet.StrankaListFormatedOIB>
  <DomainObject.Predmet.StrankaListFormatedWithAdress>
    <izvorni_sadrzaj>
      <item>FINA Regionalni centar Zagreb, Trg svibanjskih žrtava 1995. 1, 10000 Zagreb</item>
      <item>Fond za zaštitu okoliša i energetsku učinkovitost, Radnička cesta 80, 10000 Zagreb</item>
    </izvorni_sadrzaj>
    <derivirana_varijabla naziv="DomainObject.Predmet.StrankaListFormatedWithAdress_1">
      <item>FINA Regionalni centar Zagreb, Trg svibanjskih žrtava 1995. 1, 10000 Zagreb</item>
      <item>Fond za zaštitu okoliša i energetsku učinkovitost, Radnička cesta 80, 10000 Zagreb</item>
    </derivirana_varijabla>
  </DomainObject.Predmet.StrankaListFormatedWithAdress>
  <DomainObject.Predmet.StrankaListFormatedWithAdressOIB>
    <izvorni_sadrzaj>
      <item>FINA Regionalni centar Zagreb, OIB 85821130368, Trg svibanjskih žrtava 1995. 1, 10000 Zagreb</item>
      <item>Fond za zaštitu okoliša i energetsku učinkovitost, OIB 85828625994, Radnička cesta 80, 10000 Zagreb</item>
    </izvorni_sadrzaj>
    <derivirana_varijabla naziv="DomainObject.Predmet.StrankaListFormatedWithAdressOIB_1">
      <item>FINA Regionalni centar Zagreb, OIB 85821130368, Trg svibanjskih žrtava 1995. 1, 10000 Zagreb</item>
      <item>Fond za zaštitu okoliša i energetsku učinkovitost, OIB 85828625994, Radnička cesta 80, 10000 Zagreb</item>
    </derivirana_varijabla>
  </DomainObject.Predmet.StrankaListFormatedWithAdressOIB>
  <DomainObject.Predmet.StrankaListNazivFormated>
    <izvorni_sadrzaj>
      <item>FINA Regionalni centar Zagreb</item>
      <item>Fond za zaštitu okoliša i energetsku učinkovitost</item>
    </izvorni_sadrzaj>
    <derivirana_varijabla naziv="DomainObject.Predmet.StrankaListNazivFormated_1">
      <item>FINA Regionalni centar Zagreb</item>
      <item>Fond za zaštitu okoliša i energetsku učinkovitost</item>
    </derivirana_varijabla>
  </DomainObject.Predmet.StrankaListNazivFormated>
  <DomainObject.Predmet.StrankaListNazivFormatedOIB>
    <izvorni_sadrzaj>
      <item>FINA Regionalni centar Zagreb, OIB 85821130368</item>
      <item>Fond za zaštitu okoliša i energetsku učinkovitost, OIB 85828625994</item>
    </izvorni_sadrzaj>
    <derivirana_varijabla naziv="DomainObject.Predmet.StrankaListNazivFormatedOIB_1">
      <item>FINA Regionalni centar Zagreb, OIB 85821130368</item>
      <item>Fond za zaštitu okoliša i energetsku učinkovitost, OIB 85828625994</item>
    </derivirana_varijabla>
  </DomainObject.Predmet.StrankaListNazivFormatedOIB>
  <DomainObject.Predmet.ProtuStrankaListFormated>
    <izvorni_sadrzaj>
      <item>COMMONEO d.o.o. zastupanog po punomoćniku Predrag Duvnjak</item>
    </izvorni_sadrzaj>
    <derivirana_varijabla naziv="DomainObject.Predmet.ProtuStrankaListFormated_1">
      <item>COMMONEO d.o.o. zastupanog po punomoćniku Predrag Duvnjak</item>
    </derivirana_varijabla>
  </DomainObject.Predmet.ProtuStrankaListFormated>
  <DomainObject.Predmet.ProtuStrankaListFormatedOIB>
    <izvorni_sadrzaj>
      <item>COMMONEO d.o.o., OIB 15010225623 zastupanog po punomoćniku Predrag Duvnjak</item>
    </izvorni_sadrzaj>
    <derivirana_varijabla naziv="DomainObject.Predmet.ProtuStrankaListFormatedOIB_1">
      <item>COMMONEO d.o.o., OIB 15010225623 zastupanog po punomoćniku Predrag Duvnjak</item>
    </derivirana_varijabla>
  </DomainObject.Predmet.ProtuStrankaListFormatedOIB>
  <DomainObject.Predmet.ProtuStrankaListFormatedWithAdress>
    <izvorni_sadrzaj>
      <item>COMMONEO d.o.o., Ratarska 63/II, 10000 Zagreb zastupanog po punomoćniku Predrag Duvnjak</item>
    </izvorni_sadrzaj>
    <derivirana_varijabla naziv="DomainObject.Predmet.ProtuStrankaListFormatedWithAdress_1">
      <item>COMMONEO d.o.o., Ratarska 63/II, 10000 Zagreb zastupanog po punomoćniku Predrag Duvnjak</item>
    </derivirana_varijabla>
  </DomainObject.Predmet.ProtuStrankaListFormatedWithAdress>
  <DomainObject.Predmet.ProtuStrankaListFormatedWithAdressOIB>
    <izvorni_sadrzaj>
      <item>COMMONEO d.o.o., OIB 15010225623, Ratarska 63/II, 10000 Zagreb zastupanog po punomoćniku Predrag Duvnjak</item>
    </izvorni_sadrzaj>
    <derivirana_varijabla naziv="DomainObject.Predmet.ProtuStrankaListFormatedWithAdressOIB_1">
      <item>COMMONEO d.o.o., OIB 15010225623, Ratarska 63/II, 10000 Zagreb zastupanog po punomoćniku Predrag Duvnjak</item>
    </derivirana_varijabla>
  </DomainObject.Predmet.ProtuStrankaListFormatedWithAdressOIB>
  <DomainObject.Predmet.ProtuStrankaListNazivFormated>
    <izvorni_sadrzaj>
      <item>COMMONEO d.o.o.</item>
    </izvorni_sadrzaj>
    <derivirana_varijabla naziv="DomainObject.Predmet.ProtuStrankaListNazivFormated_1">
      <item>COMMONEO d.o.o.</item>
    </derivirana_varijabla>
  </DomainObject.Predmet.ProtuStrankaListNazivFormated>
  <DomainObject.Predmet.ProtuStrankaListNazivFormatedOIB>
    <izvorni_sadrzaj>
      <item>COMMONEO d.o.o., OIB 15010225623</item>
    </izvorni_sadrzaj>
    <derivirana_varijabla naziv="DomainObject.Predmet.ProtuStrankaListNazivFormatedOIB_1">
      <item>COMMONEO d.o.o., OIB 15010225623</item>
    </derivirana_varijabla>
  </DomainObject.Predmet.ProtuStrankaListNazivFormatedOIB>
  <DomainObject.Predmet.OstaliListFormated>
    <izvorni_sadrzaj>
      <item>Predrag Duvnjak punomoćnik sudionika u postupku COMMONEO d.o.o.</item>
    </izvorni_sadrzaj>
    <derivirana_varijabla naziv="DomainObject.Predmet.OstaliListFormated_1">
      <item>Predrag Duvnjak punomoćnik sudionika u postupku COMMONEO d.o.o.</item>
    </derivirana_varijabla>
  </DomainObject.Predmet.OstaliListFormated>
  <DomainObject.Predmet.OstaliListFormatedOIB>
    <izvorni_sadrzaj>
      <item>Predrag Duvnjak, OIB 14513115862 punomoćnik sudionika u postupku COMMONEO d.o.o.</item>
    </izvorni_sadrzaj>
    <derivirana_varijabla naziv="DomainObject.Predmet.OstaliListFormatedOIB_1">
      <item>Predrag Duvnjak, OIB 14513115862 punomoćnik sudionika u postupku COMMONEO d.o.o.</item>
    </derivirana_varijabla>
  </DomainObject.Predmet.OstaliListFormatedOIB>
  <DomainObject.Predmet.OstaliListFormatedWithAdress>
    <izvorni_sadrzaj>
      <item>Predrag Duvnjak, Zeleni Trg 3, 10000 Zagreb punomoćnik sudionika u postupku COMMONEO d.o.o.</item>
    </izvorni_sadrzaj>
    <derivirana_varijabla naziv="DomainObject.Predmet.OstaliListFormatedWithAdress_1">
      <item>Predrag Duvnjak, Zeleni Trg 3, 10000 Zagreb punomoćnik sudionika u postupku COMMONEO d.o.o.</item>
    </derivirana_varijabla>
  </DomainObject.Predmet.OstaliListFormatedWithAdress>
  <DomainObject.Predmet.OstaliListFormatedWithAdressOIB>
    <izvorni_sadrzaj>
      <item>Predrag Duvnjak, OIB 14513115862, Zeleni Trg 3, 10000 Zagreb punomoćnik sudionika u postupku COMMONEO d.o.o.</item>
    </izvorni_sadrzaj>
    <derivirana_varijabla naziv="DomainObject.Predmet.OstaliListFormatedWithAdressOIB_1">
      <item>Predrag Duvnjak, OIB 14513115862, Zeleni Trg 3, 10000 Zagreb punomoćnik sudionika u postupku COMMONEO d.o.o.</item>
    </derivirana_varijabla>
  </DomainObject.Predmet.OstaliListFormatedWithAdressOIB>
  <DomainObject.Predmet.OstaliListNazivFormated>
    <izvorni_sadrzaj>
      <item>Predrag Duvnjak</item>
    </izvorni_sadrzaj>
    <derivirana_varijabla naziv="DomainObject.Predmet.OstaliListNazivFormated_1">
      <item>Predrag Duvnjak</item>
    </derivirana_varijabla>
  </DomainObject.Predmet.OstaliListNazivFormated>
  <DomainObject.Predmet.OstaliListNazivFormatedOIB>
    <izvorni_sadrzaj>
      <item>Predrag Duvnjak, OIB 14513115862</item>
    </izvorni_sadrzaj>
    <derivirana_varijabla naziv="DomainObject.Predmet.OstaliListNazivFormatedOIB_1">
      <item>Predrag Duvnjak, OIB 14513115862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travnja 2018.</izvorni_sadrzaj>
    <derivirana_varijabla naziv="DomainObject.Datum_1">26. travnja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COMMONEO d.o.o.</izvorni_sadrzaj>
    <derivirana_varijabla naziv="DomainObject.Predmet.ProtustrankaIDrugi_1">COMMONEO d.o.o.</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COMMONEO d.o.o., OIB 15010225623, Ratarska 63/II, 10000 Zagreb</izvorni_sadrzaj>
    <derivirana_varijabla naziv="DomainObject.Predmet.ProtustrankaIDrugiAdressOIB_1">COMMONEO d.o.o., OIB 15010225623, Ratarska 63/II,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COMMONEO d.o.o.</item>
      <item>FINA Regionalni centar Zagreb</item>
      <item>Fond za zaštitu okoliša i energetsku učinkovitost</item>
      <item>Predrag Duvnjak</item>
    </izvorni_sadrzaj>
    <derivirana_varijabla naziv="DomainObject.Predmet.SudioniciListNaziv_1">
      <item>COMMONEO d.o.o.</item>
      <item>FINA Regionalni centar Zagreb</item>
      <item>Fond za zaštitu okoliša i energetsku učinkovitost</item>
      <item>Predrag Duvnjak</item>
    </derivirana_varijabla>
  </DomainObject.Predmet.SudioniciListNaziv>
  <DomainObject.Predmet.SudioniciListAdressOIB>
    <izvorni_sadrzaj>
      <item>COMMONEO d.o.o., OIB 15010225623, Ratarska 63/II,10000 Zagreb</item>
      <item>FINA Regionalni centar Zagreb, OIB 85821130368, Trg svibanjskih žrtava 1995. 1,10000 Zagreb</item>
      <item>Fond za zaštitu okoliša i energetsku učinkovitost, OIB 85828625994, Radnička cesta 80,10000 Zagreb</item>
      <item>Predrag Duvnjak, OIB 14513115862, Zeleni Trg 3,10000 Zagreb</item>
    </izvorni_sadrzaj>
    <derivirana_varijabla naziv="DomainObject.Predmet.SudioniciListAdressOIB_1">
      <item>COMMONEO d.o.o., OIB 15010225623, Ratarska 63/II,10000 Zagreb</item>
      <item>FINA Regionalni centar Zagreb, OIB 85821130368, Trg svibanjskih žrtava 1995. 1,10000 Zagreb</item>
      <item>Fond za zaštitu okoliša i energetsku učinkovitost, OIB 85828625994, Radnička cesta 80,10000 Zagreb</item>
      <item>Predrag Duvnjak, OIB 14513115862, Zeleni Trg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15010225623</item>
      <item>, OIB 85821130368</item>
      <item>, OIB 85828625994</item>
      <item>, OIB 14513115862</item>
    </izvorni_sadrzaj>
    <derivirana_varijabla naziv="DomainObject.Predmet.SudioniciListNazivOIB_1">
      <item>, OIB 15010225623</item>
      <item>, OIB 85821130368</item>
      <item>, OIB 85828625994</item>
      <item>, OIB 14513115862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Miljenko  Marinić, OIB 34668485052, Lopudska 1, 10000 Zagreb</item>
    </izvorni_sadrzaj>
    <derivirana_varijabla naziv="DomainObject.Predmet.StecajniUpraviteljiListAddressOIB_1">
      <item>Miljenko  Marinić, OIB 34668485052, Lopudska 1,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1031</properties:Words>
  <properties:Characters>5391</properties:Characters>
  <properties:Lines>128</properties:Lines>
  <properties:Paragraphs>38</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2018-01-10T10:43:00Z</dcterms:created>
  <dc:creator>Matea Bizjak</dc:creator>
  <cp:lastModifiedBy>Matea Bizjak</cp:lastModifiedBy>
  <cp:lastPrinted>2018-04-26T11:50:00Z</cp:lastPrinted>
  <dcterms:modified xmlns:xsi="http://www.w3.org/2001/XMLSchema-instance" xsi:type="dcterms:W3CDTF">2018-04-26T11:50:00Z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stečajnog postupka (St-6938-16- otvaranje stečaja + roč - NOVOOOOOO.docx)</vt:lpwstr>
  </prop:property>
  <prop:property name="CC_coloring" pid="4" fmtid="{D5CDD505-2E9C-101B-9397-08002B2CF9AE}">
    <vt:bool>false</vt:bool>
  </prop:property>
  <prop:property name="BrojStranica" pid="5" fmtid="{D5CDD505-2E9C-101B-9397-08002B2CF9AE}">
    <vt:i4>3</vt:i4>
  </prop:property>
</prop:Properties>
</file>