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C002AF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C002AF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C002AF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C002AF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C002A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C002AF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C002A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C002AF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C002A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C002AF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C002AF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5e7ebc" w14:paraId="c5e7ebc" w:rsidRDefault="005A4811" w:rsidP="005A4811" w:rsidR="005A4811" w:rsidRPr="00C002AF">
      <w:pPr>
        <w:jc w:val="right"/>
        <w15:collapsed w:val="false"/>
        <w:rPr>
          <w:rFonts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>3 S</w:t>
      </w:r>
      <w:r w:rsidR="004051DC">
        <w:rPr>
          <w:rFonts w:hAnsi="Times New Roman" w:ascii="Times New Roman"/>
          <w:sz w:val="24"/>
        </w:rPr>
        <w:t>T</w:t>
      </w:r>
      <w:r w:rsidRPr="00C002AF">
        <w:rPr>
          <w:rFonts w:hAnsi="Times New Roman" w:ascii="Times New Roman"/>
          <w:sz w:val="24"/>
        </w:rPr>
        <w:t>-</w:t>
      </w:r>
      <w:r w:rsidR="00767D5E">
        <w:rPr>
          <w:rFonts w:hAnsi="Times New Roman" w:ascii="Times New Roman"/>
          <w:sz w:val="24"/>
        </w:rPr>
        <w:t>1103/2014</w:t>
      </w:r>
      <w:r w:rsidR="00103940">
        <w:rPr>
          <w:rFonts w:hAnsi="Times New Roman" w:ascii="Times New Roman"/>
          <w:sz w:val="24"/>
        </w:rPr>
        <w:t>-123</w:t>
      </w:r>
    </w:p>
    <w:p w:rsidRDefault="005A4811" w:rsidP="005A4811" w:rsidR="005A4811" w:rsidRPr="00C002AF">
      <w:pPr>
        <w:rPr>
          <w:rFonts w:hAnsi="Times New Roman" w:ascii="Times New Roman"/>
          <w:sz w:val="24"/>
        </w:rPr>
      </w:pPr>
    </w:p>
    <w:p w:rsidRDefault="00275271" w:rsidP="00275271" w:rsidR="00A358F5" w:rsidRPr="00C002AF">
      <w:pPr>
        <w:jc w:val="center"/>
        <w:rPr>
          <w:rFonts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>R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E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P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U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B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L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I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K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 xml:space="preserve">A </w:t>
      </w:r>
      <w:r w:rsidR="00F365A7" w:rsidRPr="00C002AF">
        <w:rPr>
          <w:rFonts w:hAnsi="Times New Roman" w:ascii="Times New Roman"/>
          <w:sz w:val="24"/>
        </w:rPr>
        <w:t xml:space="preserve">   </w:t>
      </w:r>
      <w:r w:rsidRPr="00C002AF">
        <w:rPr>
          <w:rFonts w:hAnsi="Times New Roman" w:ascii="Times New Roman"/>
          <w:sz w:val="24"/>
        </w:rPr>
        <w:t>H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R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V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A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T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S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K</w:t>
      </w:r>
      <w:r w:rsidR="00F365A7" w:rsidRPr="00C002AF">
        <w:rPr>
          <w:rFonts w:hAnsi="Times New Roman" w:ascii="Times New Roman"/>
          <w:sz w:val="24"/>
        </w:rPr>
        <w:t xml:space="preserve"> </w:t>
      </w:r>
      <w:r w:rsidRPr="00C002AF">
        <w:rPr>
          <w:rFonts w:hAnsi="Times New Roman" w:ascii="Times New Roman"/>
          <w:sz w:val="24"/>
        </w:rPr>
        <w:t>A</w:t>
      </w:r>
    </w:p>
    <w:p w:rsidRDefault="00940327" w:rsidP="00940327" w:rsidR="005A4811" w:rsidRPr="00C002AF">
      <w:pPr>
        <w:jc w:val="center"/>
        <w:rPr>
          <w:rFonts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C002AF">
      <w:pPr>
        <w:rPr>
          <w:rFonts w:hAnsi="Times New Roman" w:ascii="Times New Roman"/>
          <w:sz w:val="24"/>
        </w:rPr>
      </w:pPr>
    </w:p>
    <w:p w:rsidRDefault="005A4811" w:rsidP="005A4811" w:rsidR="005A4811" w:rsidRPr="00C002AF">
      <w:pPr>
        <w:rPr>
          <w:rFonts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ab/>
        <w:t>Trgovački sud u Zagrebu</w:t>
      </w:r>
      <w:r w:rsidR="00F46AB7" w:rsidRPr="00C002AF">
        <w:rPr>
          <w:rFonts w:hAnsi="Times New Roman" w:ascii="Times New Roman"/>
          <w:sz w:val="24"/>
        </w:rPr>
        <w:t xml:space="preserve">, </w:t>
      </w:r>
      <w:r w:rsidRPr="00C002AF">
        <w:rPr>
          <w:rFonts w:hAnsi="Times New Roman" w:ascii="Times New Roman"/>
          <w:sz w:val="24"/>
        </w:rPr>
        <w:t>po su</w:t>
      </w:r>
      <w:r w:rsidR="00F85EAB" w:rsidRPr="00C002AF">
        <w:rPr>
          <w:rFonts w:hAnsi="Times New Roman" w:ascii="Times New Roman"/>
          <w:sz w:val="24"/>
        </w:rPr>
        <w:t>d</w:t>
      </w:r>
      <w:r w:rsidRPr="00C002AF">
        <w:rPr>
          <w:rFonts w:hAnsi="Times New Roman" w:ascii="Times New Roman"/>
          <w:sz w:val="24"/>
        </w:rPr>
        <w:t xml:space="preserve">cu Mihaelu Kovačiću, u stečajnom postupku nad dužnikom </w:t>
      </w:r>
      <w:r w:rsidR="002D4CB9" w:rsidRPr="002D4CB9">
        <w:rPr>
          <w:rFonts w:hAnsi="Times New Roman" w:ascii="Times New Roman"/>
          <w:sz w:val="24"/>
        </w:rPr>
        <w:t xml:space="preserve">ASFALTI ZAGORJE d.o.o. </w:t>
      </w:r>
      <w:r w:rsidR="002D4CB9" w:rsidRPr="002D4CB9">
        <w:rPr>
          <w:rFonts w:hAnsi="Times New Roman" w:ascii="Times New Roman" w:hint="eastAsia"/>
          <w:sz w:val="24"/>
        </w:rPr>
        <w:t>–</w:t>
      </w:r>
      <w:r w:rsidR="002D4CB9" w:rsidRPr="002D4CB9">
        <w:rPr>
          <w:rFonts w:hAnsi="Times New Roman" w:ascii="Times New Roman"/>
          <w:sz w:val="24"/>
        </w:rPr>
        <w:t xml:space="preserve"> u ste</w:t>
      </w:r>
      <w:r w:rsidR="002D4CB9" w:rsidRPr="002D4CB9">
        <w:rPr>
          <w:rFonts w:hAnsi="Times New Roman" w:ascii="Times New Roman" w:hint="eastAsia"/>
          <w:sz w:val="24"/>
        </w:rPr>
        <w:t>č</w:t>
      </w:r>
      <w:r w:rsidR="002D4CB9" w:rsidRPr="002D4CB9">
        <w:rPr>
          <w:rFonts w:hAnsi="Times New Roman" w:ascii="Times New Roman"/>
          <w:sz w:val="24"/>
        </w:rPr>
        <w:t>aju, Krapina, Zagreba</w:t>
      </w:r>
      <w:r w:rsidR="002D4CB9" w:rsidRPr="002D4CB9">
        <w:rPr>
          <w:rFonts w:hAnsi="Times New Roman" w:ascii="Times New Roman" w:hint="eastAsia"/>
          <w:sz w:val="24"/>
        </w:rPr>
        <w:t>č</w:t>
      </w:r>
      <w:r w:rsidR="002D4CB9" w:rsidRPr="002D4CB9">
        <w:rPr>
          <w:rFonts w:hAnsi="Times New Roman" w:ascii="Times New Roman"/>
          <w:sz w:val="24"/>
        </w:rPr>
        <w:t>ka cesta 47, OIB: 82262893736</w:t>
      </w:r>
    </w:p>
    <w:p w:rsidRDefault="00F365A7" w:rsidP="0036625F" w:rsidR="00F365A7" w:rsidRPr="00C002AF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C002AF">
      <w:pPr>
        <w:jc w:val="center"/>
        <w:rPr>
          <w:rFonts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>r i j e š i o</w:t>
      </w:r>
      <w:r w:rsidR="00001B5A" w:rsidRPr="00C002AF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C002AF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6A27D1" w:rsidRPr="00C002AF">
      <w:pPr>
        <w:rPr>
          <w:rFonts w:cs="Tahoma"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ab/>
      </w:r>
      <w:r w:rsidR="006A27D1" w:rsidRPr="00C002AF">
        <w:rPr>
          <w:rFonts w:hAnsi="Times New Roman" w:ascii="Times New Roman"/>
          <w:sz w:val="24"/>
        </w:rPr>
        <w:t xml:space="preserve">I. Troškovi </w:t>
      </w:r>
      <w:r w:rsidR="006A27D1" w:rsidRPr="00C002AF">
        <w:rPr>
          <w:rFonts w:cs="Tahoma" w:hAnsi="Times New Roman" w:ascii="Times New Roman"/>
          <w:sz w:val="24"/>
        </w:rPr>
        <w:t>utvrđivanja tražbine i unovčenja nekretnin</w:t>
      </w:r>
      <w:r w:rsidR="00F365A7" w:rsidRPr="00C002AF">
        <w:rPr>
          <w:rFonts w:cs="Tahoma" w:hAnsi="Times New Roman" w:ascii="Times New Roman"/>
          <w:sz w:val="24"/>
        </w:rPr>
        <w:t>e</w:t>
      </w:r>
      <w:r w:rsidR="006A27D1" w:rsidRPr="00C002AF">
        <w:rPr>
          <w:rFonts w:cs="Tahoma" w:hAnsi="Times New Roman" w:ascii="Times New Roman"/>
          <w:sz w:val="24"/>
        </w:rPr>
        <w:t xml:space="preserve"> stečajnog dužnika </w:t>
      </w:r>
      <w:r w:rsidR="004D0F24" w:rsidRPr="00C002AF">
        <w:rPr>
          <w:rFonts w:cs="Tahoma" w:hAnsi="Times New Roman" w:ascii="Times New Roman"/>
          <w:sz w:val="24"/>
        </w:rPr>
        <w:t xml:space="preserve">upisane u k.o. </w:t>
      </w:r>
      <w:r w:rsidR="007577CB">
        <w:rPr>
          <w:rFonts w:cs="Tahoma" w:hAnsi="Times New Roman" w:ascii="Times New Roman"/>
          <w:sz w:val="24"/>
        </w:rPr>
        <w:t>Krapina, zk. ul. 7957 ut</w:t>
      </w:r>
      <w:r w:rsidR="006A27D1" w:rsidRPr="00C002AF">
        <w:rPr>
          <w:rFonts w:cs="Tahoma" w:hAnsi="Times New Roman" w:ascii="Times New Roman"/>
          <w:sz w:val="24"/>
        </w:rPr>
        <w:t xml:space="preserve">vrđuju se u ukupnom iznosu od </w:t>
      </w:r>
      <w:r w:rsidR="007577CB">
        <w:rPr>
          <w:rFonts w:cs="Tahoma" w:hAnsi="Times New Roman" w:ascii="Times New Roman"/>
          <w:sz w:val="24"/>
        </w:rPr>
        <w:t>107.699,06</w:t>
      </w:r>
      <w:r w:rsidR="0045118E" w:rsidRPr="00C002AF">
        <w:rPr>
          <w:rFonts w:cs="Tahoma" w:hAnsi="Times New Roman" w:ascii="Times New Roman"/>
          <w:sz w:val="24"/>
        </w:rPr>
        <w:t xml:space="preserve"> kuna te se taj iznos unosi u stečajnu masu.</w:t>
      </w:r>
    </w:p>
    <w:p w:rsidRDefault="006A27D1" w:rsidP="006A27D1" w:rsidR="006A27D1" w:rsidRPr="00C002AF">
      <w:pPr>
        <w:rPr>
          <w:rFonts w:cs="Tahoma" w:hAnsi="Times New Roman" w:ascii="Times New Roman"/>
          <w:sz w:val="24"/>
        </w:rPr>
      </w:pPr>
    </w:p>
    <w:p w:rsidRDefault="006A27D1" w:rsidP="00AF51E2" w:rsidR="006A27D1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  <w:t xml:space="preserve">II. Razlučnom vjerovniku </w:t>
      </w:r>
      <w:r w:rsidR="007577CB" w:rsidRPr="007577CB">
        <w:rPr>
          <w:rFonts w:cs="Tahoma" w:hAnsi="Times New Roman" w:ascii="Times New Roman"/>
          <w:sz w:val="24"/>
        </w:rPr>
        <w:t xml:space="preserve">da B2 KAPITAL d.o.o. Zagreb, Radnička cesta 41, OIB: 57509775367 </w:t>
      </w:r>
      <w:r w:rsidRPr="00C002AF">
        <w:rPr>
          <w:rFonts w:cs="Tahoma" w:hAnsi="Times New Roman" w:ascii="Times New Roman"/>
          <w:sz w:val="24"/>
        </w:rPr>
        <w:t xml:space="preserve">temeljem upisanog založnog prava pripada za isplatu iznos od </w:t>
      </w:r>
      <w:r w:rsidR="002D4CB9">
        <w:rPr>
          <w:rFonts w:cs="Tahoma" w:hAnsi="Times New Roman" w:ascii="Times New Roman"/>
          <w:sz w:val="24"/>
        </w:rPr>
        <w:t>212.300,94</w:t>
      </w:r>
      <w:r w:rsidR="00856DC6" w:rsidRPr="00C002AF">
        <w:rPr>
          <w:rFonts w:cs="Tahoma" w:hAnsi="Times New Roman" w:ascii="Times New Roman"/>
          <w:sz w:val="24"/>
        </w:rPr>
        <w:t xml:space="preserve"> kun</w:t>
      </w:r>
      <w:r w:rsidR="00C002AF" w:rsidRPr="00C002AF">
        <w:rPr>
          <w:rFonts w:cs="Tahoma" w:hAnsi="Times New Roman" w:ascii="Times New Roman"/>
          <w:sz w:val="24"/>
        </w:rPr>
        <w:t>e</w:t>
      </w:r>
      <w:r w:rsidR="00856DC6" w:rsidRPr="00C002AF">
        <w:rPr>
          <w:rFonts w:cs="Tahoma" w:hAnsi="Times New Roman" w:ascii="Times New Roman"/>
          <w:sz w:val="24"/>
        </w:rPr>
        <w:t>.</w:t>
      </w:r>
    </w:p>
    <w:p w:rsidRDefault="009918A7" w:rsidP="006A27D1" w:rsidR="009918A7" w:rsidRPr="00C002AF">
      <w:pPr>
        <w:rPr>
          <w:rFonts w:cs="Tahoma" w:hAnsi="Times New Roman" w:ascii="Times New Roman"/>
          <w:sz w:val="24"/>
        </w:rPr>
      </w:pPr>
    </w:p>
    <w:p w:rsidRDefault="009918A7" w:rsidP="00F57937" w:rsidR="00856DC6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  <w:t xml:space="preserve">III. Nalaže se računovodstvu ovoga suda da iz položenih depozitnih sredstava </w:t>
      </w:r>
      <w:r w:rsidR="00F365A7" w:rsidRPr="00C002AF">
        <w:rPr>
          <w:rFonts w:cs="Tahoma" w:hAnsi="Times New Roman" w:ascii="Times New Roman"/>
          <w:sz w:val="24"/>
        </w:rPr>
        <w:t xml:space="preserve">stečajnog dužnika </w:t>
      </w:r>
      <w:r w:rsidRPr="00C002AF">
        <w:rPr>
          <w:rFonts w:cs="Tahoma" w:hAnsi="Times New Roman" w:ascii="Times New Roman"/>
          <w:sz w:val="24"/>
        </w:rPr>
        <w:t>iznos od</w:t>
      </w:r>
      <w:r w:rsidR="00856DC6" w:rsidRPr="00C002AF">
        <w:rPr>
          <w:rFonts w:cs="Tahoma" w:hAnsi="Times New Roman" w:ascii="Times New Roman"/>
          <w:sz w:val="24"/>
        </w:rPr>
        <w:t>:</w:t>
      </w:r>
    </w:p>
    <w:p w:rsidRDefault="00757B64" w:rsidP="00F57937" w:rsidR="00757B64" w:rsidRPr="00C002AF">
      <w:pPr>
        <w:rPr>
          <w:rFonts w:cs="Tahoma" w:hAnsi="Times New Roman" w:ascii="Times New Roman"/>
          <w:sz w:val="24"/>
        </w:rPr>
      </w:pPr>
    </w:p>
    <w:p w:rsidRDefault="00757B64" w:rsidP="00F57937" w:rsidR="00757B64" w:rsidRPr="00584BE8">
      <w:pPr>
        <w:rPr>
          <w:rFonts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  <w:r w:rsidR="00856DC6" w:rsidRPr="00C002AF">
        <w:rPr>
          <w:rFonts w:cs="Tahoma" w:hAnsi="Times New Roman" w:ascii="Times New Roman"/>
          <w:b/>
          <w:sz w:val="24"/>
        </w:rPr>
        <w:t>-</w:t>
      </w:r>
      <w:r w:rsidR="009918A7" w:rsidRPr="00C002AF">
        <w:rPr>
          <w:rFonts w:cs="Tahoma" w:hAnsi="Times New Roman" w:ascii="Times New Roman"/>
          <w:b/>
          <w:sz w:val="24"/>
        </w:rPr>
        <w:t xml:space="preserve"> </w:t>
      </w:r>
      <w:r w:rsidR="002D4CB9">
        <w:rPr>
          <w:rFonts w:cs="Tahoma" w:hAnsi="Times New Roman" w:ascii="Times New Roman"/>
          <w:b/>
          <w:sz w:val="24"/>
        </w:rPr>
        <w:t>107.699</w:t>
      </w:r>
      <w:r w:rsidR="00856DC6" w:rsidRPr="00C002AF">
        <w:rPr>
          <w:rFonts w:cs="Tahoma" w:hAnsi="Times New Roman" w:ascii="Times New Roman"/>
          <w:b/>
          <w:sz w:val="24"/>
        </w:rPr>
        <w:t>,0</w:t>
      </w:r>
      <w:r w:rsidR="002D4CB9">
        <w:rPr>
          <w:rFonts w:cs="Tahoma" w:hAnsi="Times New Roman" w:ascii="Times New Roman"/>
          <w:b/>
          <w:sz w:val="24"/>
        </w:rPr>
        <w:t>6</w:t>
      </w:r>
      <w:r w:rsidR="00856DC6" w:rsidRPr="00C002AF">
        <w:rPr>
          <w:rFonts w:cs="Tahoma" w:hAnsi="Times New Roman" w:ascii="Times New Roman"/>
          <w:b/>
          <w:sz w:val="24"/>
        </w:rPr>
        <w:t xml:space="preserve">  kuna </w:t>
      </w:r>
      <w:r w:rsidR="009918A7" w:rsidRPr="00584BE8">
        <w:rPr>
          <w:rFonts w:hAnsi="Times New Roman" w:ascii="Times New Roman"/>
          <w:sz w:val="24"/>
        </w:rPr>
        <w:t xml:space="preserve">prenese </w:t>
      </w:r>
      <w:r w:rsidR="00F7654A" w:rsidRPr="00584BE8">
        <w:rPr>
          <w:rFonts w:hAnsi="Times New Roman" w:ascii="Times New Roman"/>
          <w:sz w:val="24"/>
        </w:rPr>
        <w:t xml:space="preserve">na račun </w:t>
      </w:r>
      <w:r w:rsidR="009918A7" w:rsidRPr="00584BE8">
        <w:rPr>
          <w:rFonts w:hAnsi="Times New Roman" w:ascii="Times New Roman"/>
          <w:sz w:val="24"/>
        </w:rPr>
        <w:t>stečajno</w:t>
      </w:r>
      <w:r w:rsidR="00F7654A" w:rsidRPr="00584BE8">
        <w:rPr>
          <w:rFonts w:hAnsi="Times New Roman" w:ascii="Times New Roman"/>
          <w:sz w:val="24"/>
        </w:rPr>
        <w:t>g</w:t>
      </w:r>
      <w:r w:rsidR="009918A7" w:rsidRPr="00584BE8">
        <w:rPr>
          <w:rFonts w:hAnsi="Times New Roman" w:ascii="Times New Roman"/>
          <w:sz w:val="24"/>
        </w:rPr>
        <w:t xml:space="preserve"> dužnik</w:t>
      </w:r>
      <w:r w:rsidR="00F7654A" w:rsidRPr="00584BE8">
        <w:rPr>
          <w:rFonts w:hAnsi="Times New Roman" w:ascii="Times New Roman"/>
          <w:sz w:val="24"/>
        </w:rPr>
        <w:t>a</w:t>
      </w:r>
      <w:r w:rsidR="009918A7" w:rsidRPr="00584BE8">
        <w:rPr>
          <w:rFonts w:hAnsi="Times New Roman" w:ascii="Times New Roman"/>
          <w:sz w:val="24"/>
        </w:rPr>
        <w:t xml:space="preserve"> </w:t>
      </w:r>
      <w:r w:rsidR="002D4CB9" w:rsidRPr="00584BE8">
        <w:rPr>
          <w:rFonts w:hAnsi="Times New Roman" w:ascii="Times New Roman"/>
          <w:sz w:val="24"/>
        </w:rPr>
        <w:t>ASFALTI ZAGORJE d.o.o. – u stečaju</w:t>
      </w:r>
      <w:r w:rsidR="00F7654A" w:rsidRPr="00584BE8">
        <w:rPr>
          <w:rFonts w:hAnsi="Times New Roman" w:ascii="Times New Roman"/>
          <w:sz w:val="24"/>
        </w:rPr>
        <w:t>, IBAN:</w:t>
      </w:r>
      <w:r w:rsidR="00D220B9" w:rsidRPr="00584BE8">
        <w:rPr>
          <w:rFonts w:hAnsi="Times New Roman" w:ascii="Times New Roman"/>
          <w:sz w:val="24"/>
        </w:rPr>
        <w:t xml:space="preserve">  </w:t>
      </w:r>
      <w:r w:rsidR="00584BE8" w:rsidRPr="00584BE8">
        <w:rPr>
          <w:rFonts w:hAnsi="Times New Roman" w:ascii="Times New Roman"/>
          <w:sz w:val="24"/>
        </w:rPr>
        <w:t>HR37 2488 0011 1001 3051 0</w:t>
      </w:r>
      <w:r w:rsidR="00584BE8" w:rsidRPr="00584BE8">
        <w:rPr>
          <w:rFonts w:hAnsi="Times New Roman" w:ascii="Times New Roman"/>
          <w:b/>
          <w:sz w:val="24"/>
        </w:rPr>
        <w:t xml:space="preserve">, </w:t>
      </w:r>
      <w:r w:rsidR="00584BE8" w:rsidRPr="00584BE8">
        <w:rPr>
          <w:rFonts w:hAnsi="Times New Roman" w:ascii="Times New Roman"/>
          <w:sz w:val="24"/>
        </w:rPr>
        <w:t>otvoren kod BKS Bank AG, Glavna podružnica Zagreb</w:t>
      </w:r>
    </w:p>
    <w:p w:rsidRDefault="00757B64" w:rsidP="00F57937" w:rsidR="00C002AF" w:rsidRPr="00C002AF">
      <w:pPr>
        <w:rPr>
          <w:rFonts w:cs="Tahoma"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tab/>
      </w:r>
      <w:r w:rsidR="00856DC6" w:rsidRPr="00C002AF">
        <w:rPr>
          <w:rFonts w:hAnsi="Times New Roman" w:ascii="Times New Roman"/>
          <w:sz w:val="24"/>
        </w:rPr>
        <w:t xml:space="preserve">- </w:t>
      </w:r>
      <w:r w:rsidR="00D220B9" w:rsidRPr="00D220B9">
        <w:rPr>
          <w:rFonts w:hAnsi="Times New Roman" w:ascii="Times New Roman"/>
          <w:b/>
          <w:sz w:val="24"/>
        </w:rPr>
        <w:t>212.300,94</w:t>
      </w:r>
      <w:r w:rsidR="00856DC6" w:rsidRPr="00C002AF">
        <w:rPr>
          <w:rFonts w:hAnsi="Times New Roman" w:ascii="Times New Roman"/>
          <w:b/>
          <w:sz w:val="24"/>
        </w:rPr>
        <w:t xml:space="preserve"> kuna </w:t>
      </w:r>
      <w:r w:rsidR="00856DC6" w:rsidRPr="00C002AF">
        <w:rPr>
          <w:rFonts w:hAnsi="Times New Roman" w:ascii="Times New Roman"/>
          <w:sz w:val="24"/>
        </w:rPr>
        <w:t>prenese</w:t>
      </w:r>
      <w:r w:rsidR="00856DC6" w:rsidRPr="00C002AF">
        <w:rPr>
          <w:rFonts w:hAnsi="Times New Roman" w:ascii="Times New Roman"/>
          <w:b/>
          <w:sz w:val="24"/>
        </w:rPr>
        <w:t xml:space="preserve"> </w:t>
      </w:r>
      <w:r w:rsidR="00F7654A" w:rsidRPr="00F7654A">
        <w:rPr>
          <w:rFonts w:hAnsi="Times New Roman" w:ascii="Times New Roman"/>
          <w:sz w:val="24"/>
        </w:rPr>
        <w:t>na račun</w:t>
      </w:r>
      <w:r w:rsidR="00F7654A">
        <w:rPr>
          <w:rFonts w:hAnsi="Times New Roman" w:ascii="Times New Roman"/>
          <w:b/>
          <w:sz w:val="24"/>
        </w:rPr>
        <w:t xml:space="preserve"> </w:t>
      </w:r>
      <w:r w:rsidR="00F57937" w:rsidRPr="00C002AF">
        <w:rPr>
          <w:rFonts w:cs="Tahoma" w:hAnsi="Times New Roman" w:ascii="Times New Roman"/>
          <w:sz w:val="24"/>
        </w:rPr>
        <w:t>razlučno</w:t>
      </w:r>
      <w:r w:rsidR="00F7654A">
        <w:rPr>
          <w:rFonts w:cs="Tahoma" w:hAnsi="Times New Roman" w:ascii="Times New Roman"/>
          <w:sz w:val="24"/>
        </w:rPr>
        <w:t>g</w:t>
      </w:r>
      <w:r w:rsidR="00F57937" w:rsidRPr="00C002AF">
        <w:rPr>
          <w:rFonts w:cs="Tahoma" w:hAnsi="Times New Roman" w:ascii="Times New Roman"/>
          <w:sz w:val="24"/>
        </w:rPr>
        <w:t xml:space="preserve"> vjerovniku </w:t>
      </w:r>
      <w:r w:rsidR="00D220B9" w:rsidRPr="00D220B9">
        <w:rPr>
          <w:rFonts w:cs="Tahoma" w:hAnsi="Times New Roman" w:ascii="Times New Roman"/>
          <w:sz w:val="24"/>
        </w:rPr>
        <w:t xml:space="preserve">da </w:t>
      </w:r>
      <w:r w:rsidR="00D220B9">
        <w:rPr>
          <w:rFonts w:cs="Tahoma" w:hAnsi="Times New Roman" w:ascii="Times New Roman"/>
          <w:sz w:val="24"/>
        </w:rPr>
        <w:t xml:space="preserve">B2 KAPITAL d.o.o. Zagreb, </w:t>
      </w:r>
      <w:r w:rsidR="00F7654A">
        <w:rPr>
          <w:rFonts w:cs="Tahoma" w:hAnsi="Times New Roman" w:ascii="Times New Roman"/>
          <w:sz w:val="24"/>
        </w:rPr>
        <w:t>IBAN: HR9225000091101401685, poziv na broj: 1212168-10782559, model: HR11.</w:t>
      </w:r>
    </w:p>
    <w:p w:rsidRDefault="00C002AF" w:rsidP="00F57937" w:rsidR="00C002AF" w:rsidRPr="00C002AF">
      <w:pPr>
        <w:rPr>
          <w:rFonts w:cs="Tahoma" w:hAnsi="Times New Roman" w:ascii="Times New Roman"/>
          <w:sz w:val="24"/>
        </w:rPr>
      </w:pPr>
    </w:p>
    <w:p w:rsidRDefault="006A27D1" w:rsidP="00757B64" w:rsidR="006A27D1" w:rsidRPr="00C002AF">
      <w:pPr>
        <w:jc w:val="center"/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C002AF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C002AF">
      <w:pPr>
        <w:rPr>
          <w:rFonts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  <w:r w:rsidR="00D008BE" w:rsidRPr="00C002AF">
        <w:rPr>
          <w:rFonts w:cs="Tahoma" w:hAnsi="Times New Roman" w:ascii="Times New Roman"/>
          <w:sz w:val="24"/>
        </w:rPr>
        <w:t>Nakon što je u</w:t>
      </w:r>
      <w:r w:rsidRPr="00C002AF">
        <w:rPr>
          <w:rFonts w:hAnsi="Times New Roman" w:ascii="Times New Roman"/>
          <w:sz w:val="24"/>
        </w:rPr>
        <w:t xml:space="preserve"> ovom stečajnom postupku unovčen</w:t>
      </w:r>
      <w:r w:rsidR="00F365A7" w:rsidRPr="00C002AF">
        <w:rPr>
          <w:rFonts w:hAnsi="Times New Roman" w:ascii="Times New Roman"/>
          <w:sz w:val="24"/>
        </w:rPr>
        <w:t>a</w:t>
      </w:r>
      <w:r w:rsidRPr="00C002AF">
        <w:rPr>
          <w:rFonts w:hAnsi="Times New Roman" w:ascii="Times New Roman"/>
          <w:sz w:val="24"/>
        </w:rPr>
        <w:t xml:space="preserve"> </w:t>
      </w:r>
      <w:r w:rsidR="00D008BE" w:rsidRPr="00C002AF">
        <w:rPr>
          <w:rFonts w:hAnsi="Times New Roman" w:ascii="Times New Roman"/>
          <w:sz w:val="24"/>
        </w:rPr>
        <w:t>nekretnina dužnika na koj</w:t>
      </w:r>
      <w:r w:rsidR="00F365A7" w:rsidRPr="00C002AF">
        <w:rPr>
          <w:rFonts w:hAnsi="Times New Roman" w:ascii="Times New Roman"/>
          <w:sz w:val="24"/>
        </w:rPr>
        <w:t xml:space="preserve">oj je postojalo razlučno pravo </w:t>
      </w:r>
      <w:r w:rsidR="006071CE" w:rsidRPr="00C002AF">
        <w:rPr>
          <w:rFonts w:hAnsi="Times New Roman" w:ascii="Times New Roman"/>
          <w:sz w:val="24"/>
        </w:rPr>
        <w:t xml:space="preserve">za ukupan iznos od </w:t>
      </w:r>
      <w:r w:rsidR="00C002AF">
        <w:rPr>
          <w:rFonts w:hAnsi="Times New Roman" w:ascii="Times New Roman"/>
          <w:sz w:val="24"/>
        </w:rPr>
        <w:t>4.637.134</w:t>
      </w:r>
      <w:r w:rsidR="00757B64" w:rsidRPr="00C002AF">
        <w:rPr>
          <w:rFonts w:hAnsi="Times New Roman" w:ascii="Times New Roman"/>
          <w:sz w:val="24"/>
        </w:rPr>
        <w:t>,00 kun</w:t>
      </w:r>
      <w:r w:rsidR="00C002AF">
        <w:rPr>
          <w:rFonts w:hAnsi="Times New Roman" w:ascii="Times New Roman"/>
          <w:sz w:val="24"/>
        </w:rPr>
        <w:t>e</w:t>
      </w:r>
      <w:r w:rsidR="00757B64" w:rsidRPr="00C002AF">
        <w:rPr>
          <w:rFonts w:hAnsi="Times New Roman" w:ascii="Times New Roman"/>
          <w:sz w:val="24"/>
        </w:rPr>
        <w:t xml:space="preserve">, </w:t>
      </w:r>
      <w:r w:rsidR="00D008BE" w:rsidRPr="00C002AF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C002AF">
      <w:pPr>
        <w:rPr>
          <w:rFonts w:cs="Tahoma" w:hAnsi="Times New Roman" w:ascii="Times New Roman"/>
          <w:sz w:val="24"/>
        </w:rPr>
      </w:pPr>
    </w:p>
    <w:p w:rsidRDefault="006A27D1" w:rsidP="006A27D1" w:rsidR="006A27D1" w:rsidRPr="00C002AF">
      <w:pPr>
        <w:rPr>
          <w:rFonts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C002AF">
        <w:rPr>
          <w:rFonts w:hAnsi="Times New Roman" w:ascii="Times New Roman"/>
          <w:sz w:val="24"/>
        </w:rPr>
        <w:t xml:space="preserve"> 5 posto od utrška, a </w:t>
      </w:r>
      <w:r w:rsidRPr="00C002AF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C002AF">
        <w:rPr>
          <w:rFonts w:hAnsi="Times New Roman" w:ascii="Times New Roman"/>
          <w:sz w:val="24"/>
        </w:rPr>
        <w:t xml:space="preserve">također </w:t>
      </w:r>
      <w:r w:rsidRPr="00C002AF">
        <w:rPr>
          <w:rFonts w:hAnsi="Times New Roman" w:ascii="Times New Roman"/>
          <w:sz w:val="24"/>
        </w:rPr>
        <w:t>paušalno u iznosu od 5</w:t>
      </w:r>
      <w:r w:rsidR="00D008BE" w:rsidRPr="00C002AF">
        <w:rPr>
          <w:rFonts w:hAnsi="Times New Roman" w:ascii="Times New Roman"/>
          <w:sz w:val="24"/>
        </w:rPr>
        <w:t xml:space="preserve"> posto</w:t>
      </w:r>
      <w:r w:rsidRPr="00C002AF">
        <w:rPr>
          <w:rFonts w:hAnsi="Times New Roman" w:ascii="Times New Roman"/>
          <w:sz w:val="24"/>
        </w:rPr>
        <w:t xml:space="preserve"> od utrška, </w:t>
      </w:r>
      <w:r w:rsidR="00253BE6" w:rsidRPr="00C002AF">
        <w:rPr>
          <w:rFonts w:hAnsi="Times New Roman" w:ascii="Times New Roman"/>
          <w:sz w:val="24"/>
        </w:rPr>
        <w:t>osim ako s</w:t>
      </w:r>
      <w:r w:rsidRPr="00C002AF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404826" w:rsidR="006A27D1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 w:rsidRPr="00C002AF">
        <w:rPr>
          <w:rFonts w:hAnsi="Times New Roman" w:ascii="Times New Roman"/>
          <w:sz w:val="24"/>
        </w:rPr>
        <w:lastRenderedPageBreak/>
        <w:tab/>
        <w:t xml:space="preserve"> </w:t>
      </w:r>
      <w:r w:rsidR="00404826">
        <w:rPr>
          <w:rFonts w:hAnsi="Times New Roman" w:ascii="Times New Roman"/>
          <w:sz w:val="24"/>
        </w:rPr>
        <w:t xml:space="preserve">Stečajni </w:t>
      </w:r>
      <w:r w:rsidR="007302F7">
        <w:rPr>
          <w:rFonts w:hAnsi="Times New Roman" w:ascii="Times New Roman"/>
          <w:sz w:val="24"/>
        </w:rPr>
        <w:t>upravitelj podnio je izvješće s obračunom troškova i prijedlogom namirenja razlučnih vjerovnika, kako slijedi:</w:t>
      </w:r>
    </w:p>
    <w:p w:rsidRDefault="007302F7" w:rsidP="00404826" w:rsidR="007302F7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786604" w:rsidP="00786604" w:rsidR="00786604" w:rsidRPr="00786604">
      <w:pPr>
        <w:pStyle w:val="T-98-2"/>
        <w:rPr>
          <w:rFonts w:hAnsi="Times New Roman" w:ascii="Times New Roman"/>
          <w:i/>
          <w:sz w:val="24"/>
        </w:rPr>
      </w:pPr>
      <w:r w:rsidRPr="00786604">
        <w:rPr>
          <w:rFonts w:hAnsi="Times New Roman" w:ascii="Times New Roman"/>
          <w:i/>
          <w:sz w:val="24"/>
        </w:rPr>
        <w:t>PO</w:t>
      </w:r>
      <w:r w:rsidRPr="00786604">
        <w:rPr>
          <w:rFonts w:hAnsi="Times New Roman" w:ascii="Times New Roman" w:hint="eastAsia"/>
          <w:i/>
          <w:sz w:val="24"/>
        </w:rPr>
        <w:t>Č</w:t>
      </w:r>
      <w:r w:rsidRPr="00786604">
        <w:rPr>
          <w:rFonts w:hAnsi="Times New Roman" w:ascii="Times New Roman"/>
          <w:i/>
          <w:sz w:val="24"/>
        </w:rPr>
        <w:t>ETNA VRIJEDNOST nekretnine za 9. (slovima: osmu) javnu dra</w:t>
      </w:r>
      <w:r w:rsidRPr="00786604">
        <w:rPr>
          <w:rFonts w:hAnsi="Times New Roman" w:ascii="Times New Roman" w:hint="eastAsia"/>
          <w:i/>
          <w:sz w:val="24"/>
        </w:rPr>
        <w:t>ž</w:t>
      </w:r>
      <w:r w:rsidRPr="00786604">
        <w:rPr>
          <w:rFonts w:hAnsi="Times New Roman" w:ascii="Times New Roman"/>
          <w:i/>
          <w:sz w:val="24"/>
        </w:rPr>
        <w:t>bu iznosila je 320.000 kn, u koju vrijednost je uklju</w:t>
      </w:r>
      <w:r w:rsidRPr="00786604">
        <w:rPr>
          <w:rFonts w:hAnsi="Times New Roman" w:ascii="Times New Roman" w:hint="eastAsia"/>
          <w:i/>
          <w:sz w:val="24"/>
        </w:rPr>
        <w:t>č</w:t>
      </w:r>
      <w:r w:rsidRPr="00786604">
        <w:rPr>
          <w:rFonts w:hAnsi="Times New Roman" w:ascii="Times New Roman"/>
          <w:i/>
          <w:sz w:val="24"/>
        </w:rPr>
        <w:t>en i PDV u iznosu od 64.000 kuna.</w:t>
      </w:r>
    </w:p>
    <w:p w:rsidRDefault="00786604" w:rsidP="00786604" w:rsidR="00786604" w:rsidRPr="00786604">
      <w:pPr>
        <w:pStyle w:val="T-98-2"/>
        <w:rPr>
          <w:rFonts w:hAnsi="Times New Roman" w:ascii="Times New Roman"/>
          <w:i/>
          <w:sz w:val="24"/>
        </w:rPr>
      </w:pPr>
    </w:p>
    <w:p w:rsidRDefault="00786604" w:rsidP="00786604" w:rsidR="007302F7" w:rsidRPr="00786604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i/>
          <w:sz w:val="24"/>
        </w:rPr>
      </w:pPr>
      <w:r w:rsidRPr="00786604">
        <w:rPr>
          <w:rFonts w:hAnsi="Times New Roman" w:ascii="Times New Roman"/>
          <w:i/>
          <w:sz w:val="24"/>
        </w:rPr>
        <w:t>UTVR</w:t>
      </w:r>
      <w:r w:rsidRPr="00786604">
        <w:rPr>
          <w:rFonts w:hAnsi="Times New Roman" w:ascii="Times New Roman" w:hint="eastAsia"/>
          <w:i/>
          <w:sz w:val="24"/>
        </w:rPr>
        <w:t>Đ</w:t>
      </w:r>
      <w:r w:rsidRPr="00786604">
        <w:rPr>
          <w:rFonts w:hAnsi="Times New Roman" w:ascii="Times New Roman"/>
          <w:i/>
          <w:sz w:val="24"/>
        </w:rPr>
        <w:t>ENA VRIJEDNOST nekretnine  iznosi 1.940.916,20 kn, u koju vrijednost je uklju</w:t>
      </w:r>
      <w:r w:rsidRPr="00786604">
        <w:rPr>
          <w:rFonts w:hAnsi="Times New Roman" w:ascii="Times New Roman" w:hint="eastAsia"/>
          <w:i/>
          <w:sz w:val="24"/>
        </w:rPr>
        <w:t>č</w:t>
      </w:r>
      <w:r w:rsidRPr="00786604">
        <w:rPr>
          <w:rFonts w:hAnsi="Times New Roman" w:ascii="Times New Roman"/>
          <w:i/>
          <w:sz w:val="24"/>
        </w:rPr>
        <w:t>en i PDV u iznosu od 388.183,24 kuna, sve prema elaboratu stalnoga sudskoga vje</w:t>
      </w:r>
      <w:r w:rsidRPr="00786604">
        <w:rPr>
          <w:rFonts w:hAnsi="Times New Roman" w:ascii="Times New Roman" w:hint="eastAsia"/>
          <w:i/>
          <w:sz w:val="24"/>
        </w:rPr>
        <w:t>š</w:t>
      </w:r>
      <w:r w:rsidRPr="00786604">
        <w:rPr>
          <w:rFonts w:hAnsi="Times New Roman" w:ascii="Times New Roman"/>
          <w:i/>
          <w:sz w:val="24"/>
        </w:rPr>
        <w:t>taka za nekretnine Tihomir Begi</w:t>
      </w:r>
      <w:r w:rsidRPr="00786604">
        <w:rPr>
          <w:rFonts w:hAnsi="Times New Roman" w:ascii="Times New Roman" w:hint="eastAsia"/>
          <w:i/>
          <w:sz w:val="24"/>
        </w:rPr>
        <w:t>ć</w:t>
      </w:r>
      <w:r w:rsidRPr="00786604">
        <w:rPr>
          <w:rFonts w:hAnsi="Times New Roman" w:ascii="Times New Roman"/>
          <w:i/>
          <w:sz w:val="24"/>
        </w:rPr>
        <w:t>, dipl.ing.arh. iz Zagreba, Remete 62a</w:t>
      </w:r>
    </w:p>
    <w:p w:rsidRDefault="006A27D1" w:rsidP="006A27D1" w:rsidR="00786604">
      <w:pPr>
        <w:rPr>
          <w:rFonts w:cs="Arial" w:hAnsi="Times New Roman" w:ascii="Times New Roman"/>
          <w:sz w:val="24"/>
        </w:rPr>
      </w:pPr>
      <w:r w:rsidRPr="00C002AF">
        <w:rPr>
          <w:rFonts w:cs="Arial" w:hAnsi="Times New Roman" w:ascii="Times New Roman"/>
          <w:sz w:val="24"/>
        </w:rPr>
        <w:tab/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Na održanoj devetoj javnoj dražbi unovčena je imovina stečajnoga dužnika za ukupni  iznos od  320.000,00 kn (u cijenu uključen PDV u iznosu od 64.000,00 kn)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 </w:t>
      </w:r>
    </w:p>
    <w:p w:rsidRDefault="00786604" w:rsidP="00786604" w:rsidR="00786604" w:rsidRPr="00D35BAE">
      <w:pPr>
        <w:numPr>
          <w:ilvl w:val="0"/>
          <w:numId w:val="26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Troškovi  temeljem čl. 170. St. 2. Stečajnog zakona koje terete nekretninu 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              neposredno s osnova unovčenja, koji su iskazani prema visini svoga nastanka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</w:p>
    <w:p w:rsidRDefault="00786604" w:rsidP="00786604" w:rsidR="00786604" w:rsidRPr="00D35BAE">
      <w:pPr>
        <w:numPr>
          <w:ilvl w:val="0"/>
          <w:numId w:val="27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Troškovi koji trete neposredno nekretninu s osnova poreza na dodanu vrijednost sukladno čl. 19. Pravilnika o PDV iznose  za nekretninu  iznosi od 64.000,00 kn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</w:p>
    <w:p w:rsidRDefault="00786604" w:rsidP="00786604" w:rsidR="00786604" w:rsidRPr="00D35BAE">
      <w:pPr>
        <w:numPr>
          <w:ilvl w:val="0"/>
          <w:numId w:val="26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Omjer unovčene imovine pod razlučnim pravima u odnosu na ukupno 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           unovčenu imovinu</w:t>
      </w:r>
    </w:p>
    <w:p w:rsidRDefault="00786604" w:rsidP="00786604" w:rsidR="00786604" w:rsidRPr="00D35BAE">
      <w:pPr>
        <w:rPr>
          <w:rFonts w:cs="Arial" w:hAnsi="Times New Roman" w:ascii="Times New Roman"/>
          <w:b/>
          <w:i/>
          <w:sz w:val="24"/>
        </w:rPr>
      </w:pP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Preostalu  imovinu stečajnoga dužnika činila su  novčana sredstva  sa osnova zadržane uplaćene jamčevine u iznosu od 50.000,00 kn.  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Slijedom gore iznijetoga, sveukupni primici od unovčenja imovine stečajnoga dužnika iznose:</w:t>
      </w:r>
    </w:p>
    <w:p w:rsidRDefault="00786604" w:rsidP="00786604" w:rsidR="00786604" w:rsidRPr="00D35BAE">
      <w:pPr>
        <w:rPr>
          <w:rFonts w:cs="Arial" w:hAnsi="Times New Roman" w:ascii="Times New Roman"/>
          <w:i/>
          <w:sz w:val="24"/>
        </w:rPr>
      </w:pPr>
    </w:p>
    <w:tbl>
      <w:tblPr>
        <w:tblW w:type="auto" w:w="0"/>
        <w:tblInd w:type="dxa" w:w="3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90"/>
        <w:gridCol w:w="5567"/>
        <w:gridCol w:w="1758"/>
        <w:gridCol w:w="988"/>
      </w:tblGrid>
      <w:tr w:rsidTr="00857CC6" w:rsidR="00786604" w:rsidRPr="00D35BAE">
        <w:trPr>
          <w:trHeight w:val="131"/>
        </w:trPr>
        <w:tc>
          <w:tcPr>
            <w:tcW w:type="dxa" w:w="540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Red</w:t>
            </w:r>
          </w:p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br.</w:t>
            </w:r>
          </w:p>
        </w:tc>
        <w:tc>
          <w:tcPr>
            <w:tcW w:type="dxa" w:w="5805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Opis imovine</w:t>
            </w:r>
          </w:p>
        </w:tc>
        <w:tc>
          <w:tcPr>
            <w:tcW w:type="dxa" w:w="1785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Iznos primitka</w:t>
            </w:r>
          </w:p>
        </w:tc>
        <w:tc>
          <w:tcPr>
            <w:tcW w:type="dxa" w:w="990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Udjel</w:t>
            </w:r>
          </w:p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(%)</w:t>
            </w:r>
          </w:p>
        </w:tc>
      </w:tr>
      <w:tr w:rsidTr="00857CC6" w:rsidR="00786604" w:rsidRPr="00D35BAE">
        <w:trPr>
          <w:trHeight w:val="120"/>
        </w:trPr>
        <w:tc>
          <w:tcPr>
            <w:tcW w:type="dxa" w:w="540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1.</w:t>
            </w:r>
          </w:p>
        </w:tc>
        <w:tc>
          <w:tcPr>
            <w:tcW w:type="dxa" w:w="5805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Nekretnina (građevinsko zemljište) – razlučno pravo B2 KAPITAL d.o.o.</w:t>
            </w:r>
          </w:p>
        </w:tc>
        <w:tc>
          <w:tcPr>
            <w:tcW w:type="dxa" w:w="1785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320.000,00</w:t>
            </w:r>
          </w:p>
        </w:tc>
        <w:tc>
          <w:tcPr>
            <w:tcW w:type="dxa" w:w="990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86,49%</w:t>
            </w:r>
          </w:p>
        </w:tc>
      </w:tr>
      <w:tr w:rsidTr="00857CC6" w:rsidR="00786604" w:rsidRPr="00D35BAE">
        <w:trPr>
          <w:trHeight w:val="248"/>
        </w:trPr>
        <w:tc>
          <w:tcPr>
            <w:tcW w:type="dxa" w:w="540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2.</w:t>
            </w:r>
          </w:p>
        </w:tc>
        <w:tc>
          <w:tcPr>
            <w:tcW w:type="dxa" w:w="5805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Zadržana uplaćena jamčevina</w:t>
            </w:r>
          </w:p>
        </w:tc>
        <w:tc>
          <w:tcPr>
            <w:tcW w:type="dxa" w:w="1785"/>
            <w:tcBorders>
              <w:right w:val="nil"/>
            </w:tcBorders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50.000,00</w:t>
            </w:r>
          </w:p>
        </w:tc>
        <w:tc>
          <w:tcPr>
            <w:tcW w:type="dxa" w:w="990"/>
            <w:tcBorders>
              <w:right w:space="0" w:sz="4" w:color="auto" w:val="single"/>
            </w:tcBorders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13,51%</w:t>
            </w:r>
          </w:p>
        </w:tc>
      </w:tr>
      <w:tr w:rsidTr="00857CC6" w:rsidR="00786604" w:rsidRPr="00D35BAE">
        <w:trPr>
          <w:trHeight w:val="165"/>
        </w:trPr>
        <w:tc>
          <w:tcPr>
            <w:tcW w:type="dxa" w:w="540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</w:tc>
        <w:tc>
          <w:tcPr>
            <w:tcW w:type="dxa" w:w="5805"/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Ukupno: (1 + 2)</w:t>
            </w:r>
          </w:p>
        </w:tc>
        <w:tc>
          <w:tcPr>
            <w:tcW w:type="dxa" w:w="1785"/>
            <w:tcBorders>
              <w:right w:val="nil"/>
            </w:tcBorders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370.000,00</w:t>
            </w:r>
          </w:p>
        </w:tc>
        <w:tc>
          <w:tcPr>
            <w:tcW w:type="dxa" w:w="990"/>
            <w:tcBorders>
              <w:right w:space="0" w:sz="4" w:color="auto" w:val="single"/>
            </w:tcBorders>
          </w:tcPr>
          <w:p w:rsidRDefault="00786604" w:rsidP="00786604" w:rsidR="00786604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100,0%</w:t>
            </w:r>
          </w:p>
        </w:tc>
      </w:tr>
    </w:tbl>
    <w:p w:rsidRDefault="00786604" w:rsidP="006A27D1" w:rsidR="00786604">
      <w:pPr>
        <w:rPr>
          <w:rFonts w:cs="Arial" w:hAnsi="Times New Roman" w:ascii="Times New Roman"/>
          <w:sz w:val="24"/>
        </w:rPr>
      </w:pPr>
    </w:p>
    <w:p w:rsidRDefault="00D35BAE" w:rsidP="00D35BAE" w:rsidR="00D35BAE" w:rsidRPr="00D35BAE">
      <w:pPr>
        <w:numPr>
          <w:ilvl w:val="0"/>
          <w:numId w:val="26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Opći troškovi stečajnoga postupka  namiruju se alikvotno u odnosu na preostalu 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            stečajnu masu</w:t>
      </w:r>
    </w:p>
    <w:p w:rsidRDefault="00D35BAE" w:rsidP="00D35BAE" w:rsidR="00D35BAE" w:rsidRPr="00D35BAE">
      <w:pPr>
        <w:rPr>
          <w:rFonts w:cs="Arial" w:hAnsi="Times New Roman" w:ascii="Times New Roman"/>
          <w:b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b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Opći troškovi stečajnoga postupka alikvotno se namiruju  iz kupovnine  ostvarene s osnova prodaje imovine s pravom odvojenoga namirenja u odnosu na razlučnog vjerovnika B2 KAPITAL d.o.o. u postotku od 86,49 % .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Visina nagrade  izračunata je prema  čl. 7. Uredbi o kriterijima i načinu obračuna i plaćanja nagrada stečajnim upraviteljima (NN 105/15), i iskazana je  u bruto 1iznosu od   46,999,98 HRK, sukladno čl. 15. Uredbi o kriterijima i načinu obračuna i plaćanja nagrada stečajnim upraviteljima (NN 105/15), to jest iznosi prije odbitka pripadajućih doprinosa iz osnovice, poreza ili drugih naknada.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numPr>
          <w:ilvl w:val="0"/>
          <w:numId w:val="28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      Obračun  nagrade stečajnoga upravitelja</w:t>
      </w:r>
    </w:p>
    <w:tbl>
      <w:tblPr>
        <w:tblW w:type="dxa" w:w="94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152"/>
      </w:tblGrid>
      <w:tr w:rsidTr="00857CC6" w:rsidR="00D35BAE" w:rsidRPr="00D35BAE">
        <w:tc>
          <w:tcPr>
            <w:tcW w:type="dxa" w:w="4572"/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</w:p>
        </w:tc>
        <w:tc>
          <w:tcPr>
            <w:tcW w:type="dxa" w:w="992"/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</w:p>
        </w:tc>
        <w:tc>
          <w:tcPr>
            <w:tcW w:type="dxa" w:w="1701"/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</w:p>
        </w:tc>
        <w:tc>
          <w:tcPr>
            <w:tcW w:type="dxa" w:w="2152"/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</w:p>
        </w:tc>
      </w:tr>
      <w:tr w:rsidTr="00857CC6" w:rsidR="00D35BAE" w:rsidRPr="00D35BAE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lastRenderedPageBreak/>
              <w:t>Vrijednost unovčenja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>koeficijent prema Uredbi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nagrada 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 bruto (kn)</w:t>
            </w:r>
          </w:p>
        </w:tc>
      </w:tr>
      <w:tr w:rsidTr="00857CC6" w:rsidR="00D35BAE" w:rsidRPr="00D35BAE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                                           do    100.000,00          na razliku od    100.000,01 do    300.000,00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>na razliku od    300.000,01 do    370.000,00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>16 %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>12 %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>10 %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</w:p>
        </w:tc>
        <w:tc>
          <w:tcPr>
            <w:tcW w:type="dxa" w:w="21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           16.000,00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           23.999,99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              6.999,99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Cs/>
                <w:i/>
                <w:sz w:val="24"/>
              </w:rPr>
              <w:t xml:space="preserve">          </w:t>
            </w:r>
          </w:p>
        </w:tc>
      </w:tr>
      <w:tr w:rsidTr="00857CC6" w:rsidR="00D35BAE" w:rsidRPr="00D35BAE">
        <w:trPr>
          <w:trHeight w:val="385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/>
                <w:bCs/>
                <w:i/>
                <w:sz w:val="24"/>
              </w:rPr>
              <w:t>370.000,00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/>
                <w:bCs/>
                <w:i/>
                <w:sz w:val="24"/>
              </w:rPr>
              <w:t xml:space="preserve">          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b/>
                <w:bCs/>
                <w:i/>
                <w:sz w:val="24"/>
              </w:rPr>
            </w:pPr>
            <w:r w:rsidRPr="00D35BAE">
              <w:rPr>
                <w:rFonts w:cs="Arial" w:hAnsi="Times New Roman" w:ascii="Times New Roman"/>
                <w:b/>
                <w:bCs/>
                <w:i/>
                <w:sz w:val="24"/>
              </w:rPr>
              <w:t xml:space="preserve">                  46.999,98</w:t>
            </w:r>
          </w:p>
        </w:tc>
      </w:tr>
    </w:tbl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Bruto nagrada stečajnoga upravitelja  se isplaćuje sukladno odredbama Zakonu o porezu na dohodak (NN 115/16, čl. 39. st. 3.toč. 4)  i  Zakona o doprinosima (NN 84/08 do 115/16) čl. 7.toč. 3) s osnova primitka drugog dohotka, slijedom čega je neophodno pridodati troškove Doprinosa za zdravstveno osiguranje (46.999,98 * 7,5% = 3.524,99). </w:t>
      </w:r>
      <w:r w:rsidRPr="00D35BAE">
        <w:rPr>
          <w:rFonts w:cs="Arial" w:hAnsi="Times New Roman" w:ascii="Times New Roman"/>
          <w:b/>
          <w:i/>
          <w:sz w:val="24"/>
        </w:rPr>
        <w:t>Ukupni trošak bruto nagrade stečajnoga upravitelja iznosi 50.524,98 kn.</w:t>
      </w:r>
      <w:r w:rsidRPr="00D35BAE">
        <w:rPr>
          <w:rFonts w:cs="Arial" w:hAnsi="Times New Roman" w:ascii="Times New Roman"/>
          <w:i/>
          <w:sz w:val="24"/>
        </w:rPr>
        <w:t xml:space="preserve"> U privitku podneska preračunat iznos bruto nagrade na neto iznos koji se isplaćuje stečajnom upravitelju. (preračun bruto 2 iznosa drugoga dohotka na neto iznos sukladno odredbama Zakona o doprinosima i  Zakona o porezu na dohodak.) 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Tablica 3. – Opći troškovi stečajnog postupka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50"/>
        <w:gridCol w:w="5640"/>
        <w:gridCol w:w="2370"/>
      </w:tblGrid>
      <w:tr w:rsidTr="00857CC6" w:rsidR="00D35BAE" w:rsidRPr="00D35BAE">
        <w:trPr>
          <w:trHeight w:val="219"/>
        </w:trPr>
        <w:tc>
          <w:tcPr>
            <w:tcW w:type="dxa" w:w="628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Red.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br.</w:t>
            </w:r>
          </w:p>
        </w:tc>
        <w:tc>
          <w:tcPr>
            <w:tcW w:type="dxa" w:w="564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Opis troškova</w:t>
            </w:r>
          </w:p>
        </w:tc>
        <w:tc>
          <w:tcPr>
            <w:tcW w:type="dxa" w:w="237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Iznos</w:t>
            </w:r>
          </w:p>
        </w:tc>
      </w:tr>
      <w:tr w:rsidTr="00857CC6" w:rsidR="00D35BAE" w:rsidRPr="00D35BAE">
        <w:trPr>
          <w:trHeight w:val="180"/>
        </w:trPr>
        <w:tc>
          <w:tcPr>
            <w:tcW w:type="dxa" w:w="628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1.</w:t>
            </w:r>
          </w:p>
        </w:tc>
        <w:tc>
          <w:tcPr>
            <w:tcW w:type="dxa" w:w="564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Bruto nagrada stečajnog upravitelja (neto iznos 30.929,74 kn)</w:t>
            </w:r>
          </w:p>
        </w:tc>
        <w:tc>
          <w:tcPr>
            <w:tcW w:type="dxa" w:w="237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50.524,98</w:t>
            </w:r>
          </w:p>
        </w:tc>
      </w:tr>
      <w:tr w:rsidTr="00857CC6" w:rsidR="00D35BAE" w:rsidRPr="00D35BAE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50.524,98</w:t>
            </w:r>
          </w:p>
        </w:tc>
      </w:tr>
    </w:tbl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numPr>
          <w:ilvl w:val="0"/>
          <w:numId w:val="26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Rekapitulacija troškova stečajnog postupka temeljem čl. 170. St. 1. i st.2.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    </w:t>
      </w: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50"/>
        <w:gridCol w:w="5640"/>
        <w:gridCol w:w="2370"/>
      </w:tblGrid>
      <w:tr w:rsidTr="00857CC6" w:rsidR="00D35BAE" w:rsidRPr="00D35BAE">
        <w:trPr>
          <w:trHeight w:val="219"/>
        </w:trPr>
        <w:tc>
          <w:tcPr>
            <w:tcW w:type="dxa" w:w="628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Red.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br.</w:t>
            </w:r>
          </w:p>
        </w:tc>
        <w:tc>
          <w:tcPr>
            <w:tcW w:type="dxa" w:w="564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Opis troškova</w:t>
            </w:r>
          </w:p>
        </w:tc>
        <w:tc>
          <w:tcPr>
            <w:tcW w:type="dxa" w:w="237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Iznos</w:t>
            </w:r>
          </w:p>
        </w:tc>
      </w:tr>
      <w:tr w:rsidTr="00857CC6" w:rsidR="00D35BAE" w:rsidRPr="00D35BAE">
        <w:trPr>
          <w:trHeight w:val="165"/>
        </w:trPr>
        <w:tc>
          <w:tcPr>
            <w:tcW w:type="dxa" w:w="628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1.</w:t>
            </w:r>
          </w:p>
        </w:tc>
        <w:tc>
          <w:tcPr>
            <w:tcW w:type="dxa" w:w="564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 xml:space="preserve">Troškovi s osnova obveze PDV </w:t>
            </w:r>
          </w:p>
        </w:tc>
        <w:tc>
          <w:tcPr>
            <w:tcW w:type="dxa" w:w="237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64.000,00</w:t>
            </w:r>
          </w:p>
        </w:tc>
      </w:tr>
      <w:tr w:rsidTr="00857CC6" w:rsidR="00D35BAE" w:rsidRPr="00D35BAE">
        <w:trPr>
          <w:trHeight w:val="123"/>
        </w:trPr>
        <w:tc>
          <w:tcPr>
            <w:tcW w:type="dxa" w:w="628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2.</w:t>
            </w:r>
          </w:p>
        </w:tc>
        <w:tc>
          <w:tcPr>
            <w:tcW w:type="dxa" w:w="564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Opći troškovi stečajnog postupka u postotku od 86,49 % (opisano u tablici 3)</w:t>
            </w:r>
          </w:p>
        </w:tc>
        <w:tc>
          <w:tcPr>
            <w:tcW w:type="dxa" w:w="237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43.699,06</w:t>
            </w:r>
          </w:p>
        </w:tc>
      </w:tr>
      <w:tr w:rsidTr="00857CC6" w:rsidR="00D35BAE" w:rsidRPr="00D35BAE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107.699,06</w:t>
            </w:r>
          </w:p>
        </w:tc>
      </w:tr>
    </w:tbl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*) opći troškovi se namiruju alikvotno u postotku od 86,49% u odnosu na svoju visinu.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numPr>
          <w:ilvl w:val="0"/>
          <w:numId w:val="26"/>
        </w:num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Tablica namirenja 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Nakon što se od ukupno postignute kupovnine  za oba dvije nekretnine u iznosu od 426.546,88 kn umanji za troškove koji trete nekretnine koji su bile predmet javne dražbe u smislu odredbi čl. 170. St. 1. i 2. SZ, a koji  prema prethodno prikazanoj rekapitulaciji  ukupno iznose 189.333,81 kn,  za namirenje razlučnog vjerovnika preostaje iznos od 237.213,07 kn.</w:t>
      </w: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tbl>
      <w:tblPr>
        <w:tblW w:type="dxa" w:w="9041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589"/>
        <w:gridCol w:w="1476"/>
        <w:gridCol w:w="1551"/>
        <w:gridCol w:w="1609"/>
        <w:gridCol w:w="1613"/>
        <w:gridCol w:w="1203"/>
      </w:tblGrid>
      <w:tr w:rsidTr="00857CC6" w:rsidR="00D35BAE" w:rsidRPr="00D35BAE">
        <w:trPr>
          <w:trHeight w:val="123"/>
        </w:trPr>
        <w:tc>
          <w:tcPr>
            <w:tcW w:type="dxa" w:w="168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 xml:space="preserve">Razlučni 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vjerovnik</w:t>
            </w:r>
          </w:p>
        </w:tc>
        <w:tc>
          <w:tcPr>
            <w:tcW w:type="dxa" w:w="1365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Tražbina osigurana razlučnim pravom</w:t>
            </w:r>
          </w:p>
        </w:tc>
        <w:tc>
          <w:tcPr>
            <w:tcW w:type="dxa" w:w="1605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Postignuta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kupovnina</w:t>
            </w:r>
          </w:p>
        </w:tc>
        <w:tc>
          <w:tcPr>
            <w:tcW w:type="dxa" w:w="1676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Troškovi temeljem čl. 170. St. 1 i 2.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Stečajnog zakona</w:t>
            </w:r>
          </w:p>
        </w:tc>
        <w:tc>
          <w:tcPr>
            <w:tcW w:type="dxa" w:w="168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Namirenje razlučnoga vjerovnika</w:t>
            </w:r>
          </w:p>
        </w:tc>
        <w:tc>
          <w:tcPr>
            <w:tcW w:type="dxa" w:w="1035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Postotak namirenja</w:t>
            </w:r>
          </w:p>
        </w:tc>
      </w:tr>
      <w:tr w:rsidTr="00857CC6" w:rsidR="00D35BAE" w:rsidRPr="00D35BAE">
        <w:trPr>
          <w:trHeight w:val="120"/>
        </w:trPr>
        <w:tc>
          <w:tcPr>
            <w:tcW w:type="dxa" w:w="168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B2 KAPITAL d.o.o.</w:t>
            </w:r>
          </w:p>
        </w:tc>
        <w:tc>
          <w:tcPr>
            <w:tcW w:type="dxa" w:w="1365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1.827.309,24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</w:tc>
        <w:tc>
          <w:tcPr>
            <w:tcW w:type="dxa" w:w="1605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320.000,00</w:t>
            </w: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</w:tc>
        <w:tc>
          <w:tcPr>
            <w:tcW w:type="dxa" w:w="1676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107.699,06</w:t>
            </w:r>
          </w:p>
        </w:tc>
        <w:tc>
          <w:tcPr>
            <w:tcW w:type="dxa" w:w="1680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212.300,94</w:t>
            </w:r>
          </w:p>
        </w:tc>
        <w:tc>
          <w:tcPr>
            <w:tcW w:type="dxa" w:w="1035"/>
          </w:tcPr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</w:p>
          <w:p w:rsidRDefault="00D35BAE" w:rsidP="00D35BAE" w:rsidR="00D35BAE" w:rsidRPr="00D35BAE">
            <w:pPr>
              <w:rPr>
                <w:rFonts w:cs="Arial" w:hAnsi="Times New Roman" w:ascii="Times New Roman"/>
                <w:i/>
                <w:sz w:val="24"/>
              </w:rPr>
            </w:pPr>
            <w:r w:rsidRPr="00D35BAE">
              <w:rPr>
                <w:rFonts w:cs="Arial" w:hAnsi="Times New Roman" w:ascii="Times New Roman"/>
                <w:i/>
                <w:sz w:val="24"/>
              </w:rPr>
              <w:t>11,62 %</w:t>
            </w:r>
          </w:p>
        </w:tc>
      </w:tr>
    </w:tbl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</w:p>
    <w:p w:rsidRDefault="00D35BAE" w:rsidP="00D35BAE" w:rsidR="00D35BAE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 xml:space="preserve">Iz tablice je vidljivo da se iz postignute kupovnine za prodanu nekretninu namiruje razlučni vjerovnika </w:t>
      </w:r>
      <w:r w:rsidRPr="00D35BAE">
        <w:rPr>
          <w:rFonts w:cs="Arial" w:hAnsi="Times New Roman" w:ascii="Times New Roman"/>
          <w:bCs/>
          <w:i/>
          <w:sz w:val="24"/>
        </w:rPr>
        <w:t xml:space="preserve">B2 KAPITAL d.o.o. </w:t>
      </w:r>
      <w:r w:rsidRPr="00D35BAE">
        <w:rPr>
          <w:rFonts w:cs="Arial" w:hAnsi="Times New Roman" w:ascii="Times New Roman"/>
          <w:i/>
          <w:sz w:val="24"/>
        </w:rPr>
        <w:t>u iznosu od 212.300,94 kn  što u postotku od ukupno osigurane tražbine razlučnim pravom iznosi 11,62 %.</w:t>
      </w:r>
    </w:p>
    <w:p w:rsidRDefault="00D35BAE" w:rsidP="00D35BAE" w:rsidR="00D35BAE" w:rsidRPr="00D35BAE">
      <w:pPr>
        <w:rPr>
          <w:rFonts w:cs="Arial" w:hAnsi="Times New Roman" w:ascii="Times New Roman"/>
          <w:b/>
          <w:i/>
          <w:sz w:val="24"/>
        </w:rPr>
      </w:pPr>
    </w:p>
    <w:p w:rsidRDefault="00D35BAE" w:rsidP="00D35BAE" w:rsidR="00786604" w:rsidRPr="00D35BAE">
      <w:pPr>
        <w:rPr>
          <w:rFonts w:cs="Arial" w:hAnsi="Times New Roman" w:ascii="Times New Roman"/>
          <w:i/>
          <w:sz w:val="24"/>
        </w:rPr>
      </w:pPr>
      <w:r w:rsidRPr="00D35BAE">
        <w:rPr>
          <w:rFonts w:cs="Arial" w:hAnsi="Times New Roman" w:ascii="Times New Roman"/>
          <w:i/>
          <w:sz w:val="24"/>
        </w:rPr>
        <w:t>Troškovi koji terete nekretninu koja je bila predmet unovčenja sa pravom odvojenoga namirenja razlučnoga vjerovnika, sukladno odredbama čl. 170. Stečajnoga zakona (NN 44/96 do 133/12) odnosno čl. 254. Stečajnoga zakona (NN71/15;104/17)</w:t>
      </w:r>
      <w:r w:rsidRPr="00D35BAE">
        <w:rPr>
          <w:rFonts w:cs="Arial" w:hAnsi="Times New Roman" w:ascii="Times New Roman"/>
          <w:b/>
          <w:i/>
          <w:sz w:val="24"/>
        </w:rPr>
        <w:t xml:space="preserve"> iznose ukupno 107.699,06 kn, </w:t>
      </w:r>
      <w:r w:rsidRPr="00D35BAE">
        <w:rPr>
          <w:rFonts w:cs="Arial" w:hAnsi="Times New Roman" w:ascii="Times New Roman"/>
          <w:i/>
          <w:sz w:val="24"/>
        </w:rPr>
        <w:t xml:space="preserve">od čega iznos 64.000,00 kn sa osnova obveza PDV, a iznos od 43.699,06 kn sa osnova pokrića općih troškova stečajnoga postupka. </w:t>
      </w:r>
    </w:p>
    <w:p w:rsidRDefault="006A27D1" w:rsidP="006A27D1" w:rsidR="006A27D1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</w:p>
    <w:p w:rsidRDefault="00FB4930" w:rsidP="00CE4D39" w:rsidR="00FB493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Na ročištu za diobu kupovnine nije bilo prigovora stranaka na međusobno predočeni obračun tražbina niti obračun troškova stečajnog upravitelja.</w:t>
      </w:r>
      <w:r w:rsidR="006A27D1" w:rsidRPr="00C002AF">
        <w:rPr>
          <w:rFonts w:cs="Tahoma" w:hAnsi="Times New Roman" w:ascii="Times New Roman"/>
          <w:sz w:val="24"/>
        </w:rPr>
        <w:tab/>
      </w:r>
    </w:p>
    <w:p w:rsidRDefault="00FB4930" w:rsidP="00CE4D39" w:rsidR="00FB4930">
      <w:pPr>
        <w:rPr>
          <w:rFonts w:cs="Tahoma" w:hAnsi="Times New Roman" w:ascii="Times New Roman"/>
          <w:sz w:val="24"/>
        </w:rPr>
      </w:pPr>
    </w:p>
    <w:p w:rsidRDefault="00FB4930" w:rsidP="00FB4930" w:rsidR="00457093" w:rsidRPr="00C002AF">
      <w:pPr>
        <w:ind w:firstLine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Slijedom navedenog, </w:t>
      </w:r>
      <w:r w:rsidR="002479F4" w:rsidRPr="00C002AF">
        <w:rPr>
          <w:rFonts w:cs="Tahoma" w:hAnsi="Times New Roman" w:ascii="Times New Roman"/>
          <w:sz w:val="24"/>
        </w:rPr>
        <w:t>obzirom na stanje upisa založnog prava u zemljišnim knjigama, prvenstveno se namiruje tražbina prvog razlučnog vjerovnika</w:t>
      </w:r>
      <w:r w:rsidR="00F365A7" w:rsidRPr="00C002AF">
        <w:rPr>
          <w:rFonts w:cs="Tahoma" w:hAnsi="Times New Roman" w:ascii="Times New Roman"/>
          <w:sz w:val="24"/>
        </w:rPr>
        <w:t xml:space="preserve"> </w:t>
      </w:r>
      <w:r w:rsidR="007302F7">
        <w:rPr>
          <w:rFonts w:cs="Tahoma" w:hAnsi="Times New Roman" w:ascii="Times New Roman"/>
          <w:sz w:val="24"/>
        </w:rPr>
        <w:t>B2 kapital d.o.o.</w:t>
      </w:r>
      <w:r w:rsidR="0045118E" w:rsidRPr="00C002AF">
        <w:rPr>
          <w:rFonts w:cs="Tahoma" w:hAnsi="Times New Roman" w:ascii="Times New Roman"/>
          <w:sz w:val="24"/>
        </w:rPr>
        <w:t xml:space="preserve">, </w:t>
      </w:r>
      <w:r w:rsidR="002479F4" w:rsidRPr="00C002AF">
        <w:rPr>
          <w:rFonts w:cs="Tahoma" w:hAnsi="Times New Roman" w:ascii="Times New Roman"/>
          <w:sz w:val="24"/>
        </w:rPr>
        <w:t xml:space="preserve">pa kako je za namirenje preostao iznos od </w:t>
      </w:r>
      <w:r>
        <w:rPr>
          <w:rFonts w:cs="Tahoma" w:hAnsi="Times New Roman" w:ascii="Times New Roman"/>
          <w:sz w:val="24"/>
        </w:rPr>
        <w:t>212.300,94</w:t>
      </w:r>
      <w:r w:rsidR="0045118E" w:rsidRPr="00C002AF">
        <w:rPr>
          <w:rFonts w:cs="Tahoma" w:hAnsi="Times New Roman" w:ascii="Times New Roman"/>
          <w:sz w:val="24"/>
        </w:rPr>
        <w:t xml:space="preserve"> kun</w:t>
      </w:r>
      <w:r>
        <w:rPr>
          <w:rFonts w:cs="Tahoma" w:hAnsi="Times New Roman" w:ascii="Times New Roman"/>
          <w:sz w:val="24"/>
        </w:rPr>
        <w:t>e</w:t>
      </w:r>
      <w:r w:rsidR="0045118E" w:rsidRPr="00C002AF">
        <w:rPr>
          <w:rFonts w:cs="Tahoma" w:hAnsi="Times New Roman" w:ascii="Times New Roman"/>
          <w:sz w:val="24"/>
        </w:rPr>
        <w:t xml:space="preserve">, </w:t>
      </w:r>
      <w:r w:rsidR="002479F4" w:rsidRPr="00C002AF">
        <w:rPr>
          <w:rFonts w:cs="Tahoma" w:hAnsi="Times New Roman" w:ascii="Times New Roman"/>
          <w:sz w:val="24"/>
        </w:rPr>
        <w:t xml:space="preserve">a tražbina toga razlučnog vjerovnika prema obračunu </w:t>
      </w:r>
      <w:r>
        <w:rPr>
          <w:rFonts w:cs="Tahoma" w:hAnsi="Times New Roman" w:ascii="Times New Roman"/>
          <w:sz w:val="24"/>
        </w:rPr>
        <w:t xml:space="preserve">predočenom na ročištu za diobu kupovnine </w:t>
      </w:r>
      <w:r w:rsidR="00C002AF">
        <w:rPr>
          <w:rFonts w:cs="Tahoma" w:hAnsi="Times New Roman" w:ascii="Times New Roman"/>
          <w:sz w:val="24"/>
        </w:rPr>
        <w:t xml:space="preserve">iznosi znatno više od </w:t>
      </w:r>
      <w:r w:rsidR="0045118E" w:rsidRPr="00C002AF">
        <w:rPr>
          <w:rFonts w:cs="Tahoma" w:hAnsi="Times New Roman" w:ascii="Times New Roman"/>
          <w:sz w:val="24"/>
        </w:rPr>
        <w:t xml:space="preserve">polučenog iznosa kupovnine, </w:t>
      </w:r>
      <w:r w:rsidR="002479F4" w:rsidRPr="00C002AF">
        <w:rPr>
          <w:rFonts w:cs="Tahoma" w:hAnsi="Times New Roman" w:ascii="Times New Roman"/>
          <w:sz w:val="24"/>
        </w:rPr>
        <w:t>s cjelokupnim preostalim iznosom namirena je, djelomično, tražbina prvoupisanog razlučnog vjerovnika</w:t>
      </w:r>
      <w:r w:rsidR="0045118E" w:rsidRPr="00C002AF">
        <w:rPr>
          <w:rFonts w:cs="Tahoma" w:hAnsi="Times New Roman" w:ascii="Times New Roman"/>
          <w:sz w:val="24"/>
        </w:rPr>
        <w:t xml:space="preserve">, </w:t>
      </w:r>
      <w:r w:rsidR="00EB638B" w:rsidRPr="00C002AF">
        <w:rPr>
          <w:rFonts w:cs="Tahoma" w:hAnsi="Times New Roman" w:ascii="Times New Roman"/>
          <w:sz w:val="24"/>
        </w:rPr>
        <w:t xml:space="preserve">sve </w:t>
      </w:r>
      <w:r w:rsidR="002479F4" w:rsidRPr="00C002AF">
        <w:rPr>
          <w:rFonts w:cs="Tahoma" w:hAnsi="Times New Roman" w:ascii="Times New Roman"/>
          <w:sz w:val="24"/>
        </w:rPr>
        <w:t>kako je to navedeno u stavku II. izreke.</w:t>
      </w:r>
    </w:p>
    <w:p w:rsidRDefault="00CE4D39" w:rsidP="006A27D1" w:rsidR="003E4384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002AF">
      <w:pPr>
        <w:jc w:val="center"/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 xml:space="preserve">U </w:t>
      </w:r>
      <w:r w:rsidR="00F46AB7" w:rsidRPr="00C002AF">
        <w:rPr>
          <w:rFonts w:cs="Tahoma" w:hAnsi="Times New Roman" w:ascii="Times New Roman"/>
          <w:sz w:val="24"/>
        </w:rPr>
        <w:t>Zagrebu</w:t>
      </w:r>
      <w:r w:rsidRPr="00C002AF">
        <w:rPr>
          <w:rFonts w:cs="Tahoma" w:hAnsi="Times New Roman" w:ascii="Times New Roman"/>
          <w:sz w:val="24"/>
        </w:rPr>
        <w:t xml:space="preserve">, </w:t>
      </w:r>
      <w:r w:rsidR="00FB4930">
        <w:rPr>
          <w:rFonts w:cs="Tahoma" w:hAnsi="Times New Roman" w:ascii="Times New Roman"/>
          <w:sz w:val="24"/>
        </w:rPr>
        <w:t>4. ožujka 2019.</w:t>
      </w:r>
    </w:p>
    <w:p w:rsidRDefault="00310AAD" w:rsidP="00310AAD" w:rsidR="00310AAD" w:rsidRPr="00C002AF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="00F04195" w:rsidRPr="00C002AF">
        <w:rPr>
          <w:rFonts w:cs="Tahoma" w:hAnsi="Times New Roman" w:ascii="Times New Roman"/>
          <w:sz w:val="24"/>
        </w:rPr>
        <w:t xml:space="preserve">    </w:t>
      </w:r>
      <w:r w:rsidR="00F85EAB" w:rsidRPr="00C002AF">
        <w:rPr>
          <w:rFonts w:cs="Tahoma" w:hAnsi="Times New Roman" w:ascii="Times New Roman"/>
          <w:sz w:val="24"/>
        </w:rPr>
        <w:t xml:space="preserve">     </w:t>
      </w:r>
      <w:r w:rsidR="00A2168C" w:rsidRPr="00C002AF">
        <w:rPr>
          <w:rFonts w:cs="Tahoma" w:hAnsi="Times New Roman" w:ascii="Times New Roman"/>
          <w:sz w:val="24"/>
        </w:rPr>
        <w:t xml:space="preserve"> </w:t>
      </w:r>
      <w:r w:rsidR="00FB4930">
        <w:rPr>
          <w:rFonts w:cs="Tahoma" w:hAnsi="Times New Roman" w:ascii="Times New Roman"/>
          <w:sz w:val="24"/>
        </w:rPr>
        <w:t xml:space="preserve">  </w:t>
      </w:r>
      <w:r w:rsidR="00364D2E">
        <w:rPr>
          <w:rFonts w:cs="Tahoma" w:hAnsi="Times New Roman" w:ascii="Times New Roman"/>
          <w:sz w:val="24"/>
        </w:rPr>
        <w:t xml:space="preserve"> </w:t>
      </w:r>
      <w:r w:rsidR="00F70A23" w:rsidRPr="00C002AF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C002AF">
        <w:rPr>
          <w:rFonts w:cs="Tahoma" w:hAnsi="Times New Roman" w:ascii="Times New Roman"/>
          <w:sz w:val="24"/>
        </w:rPr>
        <w:tab/>
      </w:r>
      <w:r w:rsidR="00F85EAB" w:rsidRPr="00C002AF">
        <w:rPr>
          <w:rFonts w:cs="Tahoma" w:hAnsi="Times New Roman" w:ascii="Times New Roman"/>
          <w:sz w:val="24"/>
        </w:rPr>
        <w:t xml:space="preserve">  </w:t>
      </w:r>
      <w:r w:rsidR="00F70A23" w:rsidRPr="00C002AF">
        <w:rPr>
          <w:rFonts w:cs="Tahoma" w:hAnsi="Times New Roman" w:ascii="Times New Roman"/>
          <w:sz w:val="24"/>
        </w:rPr>
        <w:t>MIHAEL KOVAČIĆ</w:t>
      </w:r>
      <w:r w:rsidR="007419AA">
        <w:rPr>
          <w:rFonts w:cs="Tahoma" w:hAnsi="Times New Roman" w:ascii="Times New Roman"/>
          <w:sz w:val="24"/>
        </w:rPr>
        <w:t xml:space="preserve"> v. r. </w:t>
      </w:r>
    </w:p>
    <w:p w:rsidRDefault="00310AAD" w:rsidP="00310AAD" w:rsidR="00310AAD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</w:r>
      <w:r w:rsidRPr="00C002AF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C002AF">
      <w:pPr>
        <w:rPr>
          <w:rFonts w:cs="Tahoma" w:hAnsi="Times New Roman" w:ascii="Times New Roman"/>
          <w:sz w:val="24"/>
        </w:rPr>
      </w:pPr>
    </w:p>
    <w:p w:rsidRDefault="00AA3290" w:rsidP="00310AAD" w:rsidR="00310AAD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C002AF">
      <w:pPr>
        <w:rPr>
          <w:rFonts w:cs="Tahoma" w:hAnsi="Times New Roman" w:ascii="Times New Roman"/>
          <w:sz w:val="24"/>
        </w:rPr>
      </w:pPr>
      <w:r w:rsidRPr="00C002AF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C002AF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C002AF">
      <w:pPr>
        <w:rPr>
          <w:rFonts w:cs="Tahoma" w:hAnsi="Times New Roman" w:ascii="Times New Roman"/>
          <w:sz w:val="24"/>
        </w:rPr>
      </w:pPr>
    </w:p>
    <w:p w:rsidRDefault="007419AA" w:rsidR="007419AA" w:rsidRPr="007419AA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19AA">
        <w:rPr>
          <w:rFonts w:hAnsi="Times New Roman" w:ascii="Times New Roman"/>
          <w:sz w:val="24"/>
        </w:rPr>
        <w:t>Za toč. otpravka – ovl. službenik</w:t>
      </w:r>
    </w:p>
    <w:p w:rsidRDefault="007419AA" w:rsidR="007419AA" w:rsidRPr="007419AA">
      <w:pPr>
        <w:rPr>
          <w:rFonts w:hAnsi="Times New Roman" w:ascii="Times New Roman"/>
          <w:sz w:val="24"/>
        </w:rPr>
      </w:pP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</w:r>
      <w:r w:rsidRPr="007419AA">
        <w:rPr>
          <w:rFonts w:hAnsi="Times New Roman" w:ascii="Times New Roman"/>
          <w:sz w:val="24"/>
        </w:rPr>
        <w:tab/>
        <w:t>Kristina Švajger</w:t>
      </w:r>
    </w:p>
    <w:p w:rsidRDefault="00AA3290" w:rsidP="00310AAD" w:rsidR="00AA3290" w:rsidRPr="007419AA">
      <w:pPr>
        <w:rPr>
          <w:rFonts w:hAnsi="Times New Roman" w:ascii="Times New Roman"/>
          <w:sz w:val="24"/>
        </w:rPr>
      </w:pPr>
    </w:p>
    <w:sectPr w:rsidSect="00EA52A1" w:rsidR="00AA3290" w:rsidRPr="007419A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DB6" w:rsidR="00B37DB6">
      <w:r>
        <w:separator/>
      </w:r>
    </w:p>
  </w:endnote>
  <w:endnote w:id="0" w:type="continuationSeparator">
    <w:p w:rsidRDefault="00B37DB6" w:rsidR="00B37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DB6" w:rsidR="00B37DB6">
      <w:r>
        <w:separator/>
      </w:r>
    </w:p>
  </w:footnote>
  <w:footnote w:id="0" w:type="continuationSeparator">
    <w:p w:rsidRDefault="00B37DB6" w:rsidR="00B37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7419AA">
      <w:rPr>
        <w:rStyle w:val="Brojstranice"/>
        <w:rFonts w:hAnsi="Times New Roman" w:ascii="Times New Roman"/>
        <w:noProof/>
      </w:rPr>
      <w:t>4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S</w:t>
    </w:r>
    <w:r w:rsidR="00F7654A">
      <w:rPr>
        <w:rFonts w:hAnsi="Times New Roman" w:ascii="Times New Roman"/>
        <w:szCs w:val="22"/>
      </w:rPr>
      <w:t>T</w:t>
    </w:r>
    <w:r w:rsidRPr="00F85EAB">
      <w:rPr>
        <w:rFonts w:hAnsi="Times New Roman" w:ascii="Times New Roman"/>
        <w:szCs w:val="22"/>
      </w:rPr>
      <w:t>-</w:t>
    </w:r>
    <w:r w:rsidR="00767D5E">
      <w:rPr>
        <w:rFonts w:hAnsi="Times New Roman" w:ascii="Times New Roman"/>
        <w:szCs w:val="22"/>
      </w:rPr>
      <w:t>1103/2014</w:t>
    </w:r>
    <w:r w:rsidR="00103940">
      <w:rPr>
        <w:rFonts w:hAnsi="Times New Roman" w:ascii="Times New Roman"/>
        <w:szCs w:val="22"/>
      </w:rPr>
      <w:t>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2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016C51"/>
    <w:multiLevelType w:val="hybridMultilevel"/>
    <w:tmpl w:val="E8E078C8"/>
    <w:lvl w:tplc="B316E7D8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BD5B30"/>
    <w:multiLevelType w:val="hybridMultilevel"/>
    <w:tmpl w:val="8B8E35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1"/>
  </w:num>
  <w:num w:numId="3">
    <w:abstractNumId w:val="10"/>
  </w:num>
  <w:num w:numId="4">
    <w:abstractNumId w:val="5"/>
  </w:num>
  <w:num w:numId="5">
    <w:abstractNumId w:val="11"/>
    <w:lvlOverride w:ilvl="0">
      <w:startOverride w:val="1"/>
    </w:lvlOverride>
  </w:num>
  <w:num w:numId="6">
    <w:abstractNumId w:val="8"/>
  </w:num>
  <w:num w:numId="7">
    <w:abstractNumId w:val="15"/>
  </w:num>
  <w:num w:numId="8">
    <w:abstractNumId w:val="23"/>
  </w:num>
  <w:num w:numId="9">
    <w:abstractNumId w:val="0"/>
  </w:num>
  <w:num w:numId="10">
    <w:abstractNumId w:val="26"/>
  </w:num>
  <w:num w:numId="11">
    <w:abstractNumId w:val="17"/>
  </w:num>
  <w:num w:numId="12">
    <w:abstractNumId w:val="12"/>
  </w:num>
  <w:num w:numId="13">
    <w:abstractNumId w:val="16"/>
  </w:num>
  <w:num w:numId="14">
    <w:abstractNumId w:val="25"/>
  </w:num>
  <w:num w:numId="15">
    <w:abstractNumId w:val="18"/>
  </w:num>
  <w:num w:numId="16">
    <w:abstractNumId w:val="9"/>
  </w:num>
  <w:num w:numId="17">
    <w:abstractNumId w:val="4"/>
  </w:num>
  <w:num w:numId="18">
    <w:abstractNumId w:val="3"/>
  </w:num>
  <w:num w:numId="19">
    <w:abstractNumId w:val="20"/>
  </w:num>
  <w:num w:numId="20">
    <w:abstractNumId w:val="14"/>
  </w:num>
  <w:num w:numId="21">
    <w:abstractNumId w:val="22"/>
  </w:num>
  <w:num w:numId="22">
    <w:abstractNumId w:val="13"/>
  </w:num>
  <w:num w:numId="23">
    <w:abstractNumId w:val="21"/>
  </w:num>
  <w:num w:numId="24">
    <w:abstractNumId w:val="7"/>
  </w:num>
  <w:num w:numId="25">
    <w:abstractNumId w:val="2"/>
  </w:num>
  <w:num w:numId="26">
    <w:abstractNumId w:val="19"/>
  </w:num>
  <w:num w:numId="27">
    <w:abstractNumId w:val="27"/>
  </w:num>
  <w:num w:numId="2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DC6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3940"/>
    <w:rsid w:val="0010635B"/>
    <w:rsid w:val="001165B7"/>
    <w:rsid w:val="001241C1"/>
    <w:rsid w:val="00153260"/>
    <w:rsid w:val="00164FDA"/>
    <w:rsid w:val="00177A30"/>
    <w:rsid w:val="001B5B2F"/>
    <w:rsid w:val="001D52CD"/>
    <w:rsid w:val="001E575C"/>
    <w:rsid w:val="00210D63"/>
    <w:rsid w:val="0024257C"/>
    <w:rsid w:val="00242BFC"/>
    <w:rsid w:val="002479F4"/>
    <w:rsid w:val="00253BE6"/>
    <w:rsid w:val="00265186"/>
    <w:rsid w:val="00275271"/>
    <w:rsid w:val="00296403"/>
    <w:rsid w:val="002B2A2A"/>
    <w:rsid w:val="002C1105"/>
    <w:rsid w:val="002D0808"/>
    <w:rsid w:val="002D0C85"/>
    <w:rsid w:val="002D4CB9"/>
    <w:rsid w:val="00310AAD"/>
    <w:rsid w:val="00317346"/>
    <w:rsid w:val="00317DF9"/>
    <w:rsid w:val="00334965"/>
    <w:rsid w:val="003362FF"/>
    <w:rsid w:val="00337EE1"/>
    <w:rsid w:val="00360318"/>
    <w:rsid w:val="00361D0C"/>
    <w:rsid w:val="00364D2E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4826"/>
    <w:rsid w:val="004051DC"/>
    <w:rsid w:val="00436CBD"/>
    <w:rsid w:val="00441071"/>
    <w:rsid w:val="004416EE"/>
    <w:rsid w:val="0045118E"/>
    <w:rsid w:val="004524D3"/>
    <w:rsid w:val="00457093"/>
    <w:rsid w:val="00462348"/>
    <w:rsid w:val="0047037A"/>
    <w:rsid w:val="00477A53"/>
    <w:rsid w:val="00482439"/>
    <w:rsid w:val="004B38AD"/>
    <w:rsid w:val="004D0F24"/>
    <w:rsid w:val="004E707E"/>
    <w:rsid w:val="004F4927"/>
    <w:rsid w:val="004F4D02"/>
    <w:rsid w:val="005054F0"/>
    <w:rsid w:val="00506539"/>
    <w:rsid w:val="0054174B"/>
    <w:rsid w:val="005419C8"/>
    <w:rsid w:val="0057341F"/>
    <w:rsid w:val="00584BE8"/>
    <w:rsid w:val="00593FFA"/>
    <w:rsid w:val="005A4811"/>
    <w:rsid w:val="005B00EE"/>
    <w:rsid w:val="005C11C5"/>
    <w:rsid w:val="005F64F4"/>
    <w:rsid w:val="006008F9"/>
    <w:rsid w:val="006071CE"/>
    <w:rsid w:val="00622BFF"/>
    <w:rsid w:val="00642359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02F7"/>
    <w:rsid w:val="00736971"/>
    <w:rsid w:val="007419AA"/>
    <w:rsid w:val="007577CB"/>
    <w:rsid w:val="00757B64"/>
    <w:rsid w:val="00767D5E"/>
    <w:rsid w:val="00786604"/>
    <w:rsid w:val="007A5C04"/>
    <w:rsid w:val="007B0716"/>
    <w:rsid w:val="007B75AF"/>
    <w:rsid w:val="007D09CD"/>
    <w:rsid w:val="007E0A65"/>
    <w:rsid w:val="007E3B92"/>
    <w:rsid w:val="007F048E"/>
    <w:rsid w:val="008217D5"/>
    <w:rsid w:val="00856DC6"/>
    <w:rsid w:val="008A516D"/>
    <w:rsid w:val="008B5D0E"/>
    <w:rsid w:val="008B6BCE"/>
    <w:rsid w:val="008C4232"/>
    <w:rsid w:val="008F40C7"/>
    <w:rsid w:val="008F7361"/>
    <w:rsid w:val="009253C6"/>
    <w:rsid w:val="00940327"/>
    <w:rsid w:val="00957E52"/>
    <w:rsid w:val="00971D49"/>
    <w:rsid w:val="00973546"/>
    <w:rsid w:val="00982ABB"/>
    <w:rsid w:val="009918A7"/>
    <w:rsid w:val="009D1A62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B5A30"/>
    <w:rsid w:val="00AC30C2"/>
    <w:rsid w:val="00AE2E27"/>
    <w:rsid w:val="00AF51E2"/>
    <w:rsid w:val="00B21FF0"/>
    <w:rsid w:val="00B31B82"/>
    <w:rsid w:val="00B33100"/>
    <w:rsid w:val="00B36118"/>
    <w:rsid w:val="00B37DB6"/>
    <w:rsid w:val="00B52117"/>
    <w:rsid w:val="00B54682"/>
    <w:rsid w:val="00B5633F"/>
    <w:rsid w:val="00BB0F80"/>
    <w:rsid w:val="00BB7F0D"/>
    <w:rsid w:val="00BC429A"/>
    <w:rsid w:val="00BF6D58"/>
    <w:rsid w:val="00C002AF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220B9"/>
    <w:rsid w:val="00D3412F"/>
    <w:rsid w:val="00D35BAE"/>
    <w:rsid w:val="00D54DB0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7654A"/>
    <w:rsid w:val="00F85EAB"/>
    <w:rsid w:val="00FA7342"/>
    <w:rsid w:val="00FB4597"/>
    <w:rsid w:val="00FB4930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856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6DC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1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9A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856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6DC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1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9A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St-1103/2014-123</izvorni_sadrzaj>
    <derivirana_varijabla naziv="DomainObject.Oznaka_1">St-1103/2014-123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usluge; A. C. REDAN d.o.o. za trgovinu i usluge; SATO društvo s ograničenom odgovornošću za usluge; BK gradnja d.o.o. za usluge; KONTO TRADE društvo s ograničenom odgovornošću za trgovinu i usluge</izvorni_sadrzaj>
    <derivirana_varijabla naziv="DomainObject.Predmet.StrankaFormated_1">  ASFALTI ZAGORJE d.o.o.; PETRALEX j.d.o.o. za usluge; A. C. REDAN d.o.o. za trgovinu i usluge; SATO društvo s ograničenom odgovornošću za usluge; BK gradnja d.o.o. za usluge; KONTO TRADE društvo s ograničenom odgovornošću za trgovinu i usluge</derivirana_varijabla>
  </DomainObject.Predmet.StrankaFormated>
  <DomainObject.Predmet.StrankaFormatedOIB>
    <izvorni_sadrzaj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izvorni_sadrzaj>
    <derivirana_varijabla naziv="DomainObject.Predmet.StrankaFormatedOIB_1"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derivirana_varijabla>
  </DomainObject.Predmet.StrankaFormatedOIB>
  <DomainObject.Predmet.StrankaFormatedWithAdress>
    <izvorni_sadrzaj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izvorni_sadrzaj>
    <derivirana_varijabla naziv="DomainObject.Predmet.StrankaFormatedWithAdress_1"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izvorni_sadrzaj>
    <derivirana_varijabla naziv="DomainObject.Predmet.StrankaFormatedWithAdressOIB_1"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derivirana_varijabla>
  </DomainObject.Predmet.StrankaFormatedWithAdressOIB>
  <DomainObject.Predmet.StrankaWithAdress>
    <izvorni_sadrzaj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izvorni_sadrzaj>
    <derivirana_varijabla naziv="DomainObject.Predmet.StrankaWithAdress_1"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izvorni_sadrzaj>
    <derivirana_varijabla naziv="DomainObject.Predmet.StrankaWithAdressOIB_1"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derivirana_varijabla>
  </DomainObject.Predmet.StrankaWithAdressOIB>
  <DomainObject.Predmet.StrankaNazivFormated>
    <izvorni_sadrzaj>ASFALTI ZAGORJE d.o.o.,PETRALEX j.d.o.o. za usluge,A. C. REDAN d.o.o. za trgovinu i usluge,SATO društvo s ograničenom odgovornošću za usluge,BK gradnja d.o.o. za usluge,KONTO TRADE društvo s ograničenom odgovornošću za trgovinu i usluge</izvorni_sadrzaj>
    <derivirana_varijabla naziv="DomainObject.Predmet.StrankaNazivFormated_1">ASFALTI ZAGORJE d.o.o.,PETRALEX j.d.o.o. za usluge,A. C. REDAN d.o.o. za trgovinu i usluge,SATO društvo s ograničenom odgovornošću za usluge,BK gradnja d.o.o. za usluge,KONTO TRADE društvo s ograničenom odgovornošću za trgovinu i usluge</derivirana_varijabla>
  </DomainObject.Predmet.StrankaNazivFormated>
  <DomainObject.Predmet.StrankaNazivFormatedOIB>
    <izvorni_sadrzaj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izvorni_sadrzaj>
    <derivirana_varijabla naziv="DomainObject.Predmet.StrankaNazivFormatedOIB_1"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derivirana_varijabla>
  </DomainObject.Predmet.StrankaListFormatedWithAdressOIB>
  <DomainObject.Predmet.StrankaListNaziv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Naziv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Naziv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  <item>Odvjetničko društvo VUKUŠIĆ BOKAN i partneri, društvo s ograničenom odgovornošću, Polačišće 2, 23000 Zadar</item>
      <item>B2  KAPITAL d.o.o. za poslovne usluge, Radnička cesta 41, 10000 Zagreb</item>
      <item>CROGIPS d.o.o. za trgovinu i usluge, Samoborskih bratovština 1/A, 10430 Samobor</item>
      <item>Ministarstvo financija, Porezna uprava, Područni ured Krapina, Ivana Rendića 5, 49000 Krapina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  <item>Odvjetničko društvo VUKUŠIĆ BOKAN i partneri, društvo s ograničenom odgovornošću, Polačišće 2, 23000 Zadar</item>
      <item>B2  KAPITAL d.o.o. za poslovne usluge, Radnička cesta 41, 10000 Zagreb</item>
      <item>CROGIPS d.o.o. za trgovinu i usluge, Samoborskih bratovština 1/A, 10430 Samobor</item>
      <item>Ministarstvo financija, Porezna uprava, Područni ured Krapina, Ivana Rendića 5, 49000 Krapina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  <item>Odvjetničko društvo VUKUŠIĆ BOKAN i partneri, društvo s ograničenom odgovornošću, OIB 78236605503, Polačišće 2, 23000 Zadar</item>
      <item>B2  KAPITAL d.o.o. za poslovne usluge, OIB 57509775367, Radnička cesta 41, 10000 Zagreb</item>
      <item>CROGIPS d.o.o. za trgovinu i usluge, OIB 52998660949, Samoborskih bratovština 1/A, 10430 Samobor</item>
      <item>Ministarstvo financija, Porezna uprava, Područni ured Krapina, Ivana Rendića 5, 49000 Krapina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  <item>Odvjetničko društvo VUKUŠIĆ BOKAN i partneri, društvo s ograničenom odgovornošću, OIB 78236605503, Polačišće 2, 23000 Zadar</item>
      <item>B2  KAPITAL d.o.o. za poslovne usluge, OIB 57509775367, Radnička cesta 41, 10000 Zagreb</item>
      <item>CROGIPS d.o.o. za trgovinu i usluge, OIB 52998660949, Samoborskih bratovština 1/A, 10430 Samobor</item>
      <item>Ministarstvo financija, Porezna uprava, Područni ured Krapina, Ivana Rendića 5, 49000 Krapina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OstaliListNazivFormated_1">
      <item>Helena Sjauš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izvorni_sadrzaj>
    <derivirana_varijabla naziv="DomainObject.Predmet.OstaliListNazivFormatedOIB_1">
      <item>Helena Sjauš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St-1103/2014-123</izvorni_sadrzaj>
    <derivirana_varijabla naziv="DomainObject.PoslovniBrojDokumenta_1">St-1103/2014-123</derivirana_varijabla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  <item>Odvjetničko društvo VUKUŠIĆ BOKAN i partneri, društvo s ograničenom odgovornošću, OIB 78236605503, Polačišće 2,23000 Zadar</item>
      <item>B2  KAPITAL d.o.o. za poslovne usluge, OIB 57509775367, Radnička cesta 41,10000 Zagreb</item>
      <item>CROGIPS d.o.o. za trgovinu i usluge, OIB 52998660949, Samoborskih bratovština 1/A,10430 Samobor</item>
      <item>Ministarstvo financija, Porezna uprava, Područni ured Krapina, Ivana Rendića 5,49000 Krapina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  <item>Odvjetničko društvo VUKUŠIĆ BOKAN i partneri, društvo s ograničenom odgovornošću, OIB 78236605503, Polačišće 2,23000 Zadar</item>
      <item>B2  KAPITAL d.o.o. za poslovne usluge, OIB 57509775367, Radnička cesta 41,10000 Zagreb</item>
      <item>CROGIPS d.o.o. za trgovinu i usluge, OIB 52998660949, Samoborskih bratovština 1/A,10430 Samobor</item>
      <item>Ministarstvo financija, Porezna uprava, Područni ured Krapina, Ivana Rendića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  <item>, OIB 78236605503</item>
      <item>, OIB 57509775367</item>
      <item>, OIB 52998660949</item>
      <item>, OIB null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  <item>, OIB 78236605503</item>
      <item>, OIB 57509775367</item>
      <item>, OIB 52998660949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St-1103/2014-122</izvorni_sadrzaj>
    <derivirana_varijabla naziv="DomainObject.PredzadnjaOdlukaIzPredmeta.Oznaka_1">St-1103/2014-122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1159</properties:Words>
  <properties:Characters>6493</properties:Characters>
  <properties:Lines>263</properties:Lines>
  <properties:Paragraphs>116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2019-03-04T14:05:00Z</dcterms:created>
  <dc:creator>Mihael Kovačić</dc:creator>
  <cp:lastModifiedBy>Kristina Švajger</cp:lastModifiedBy>
  <cp:lastPrinted>2019-03-04T14:16:00Z</cp:lastPrinted>
  <dcterms:modified xmlns:xsi="http://www.w3.org/2001/XMLSchema-instance" xsi:type="dcterms:W3CDTF">2019-03-04T14:16:00Z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St-1103/2014-123 / Odluka - Rješenje - dioba (Rj. o diobi kupovnine (2), 4.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