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577b" w14:paraId="e00577b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462FDF" w:rsidP="005866EA" w:rsidR="00462FDF"/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DE42D0">
        <w:rPr>
          <w:lang w:val="pt-BR"/>
        </w:rPr>
        <w:t xml:space="preserve"> St-549/14</w:t>
      </w:r>
      <w:r w:rsidR="00462FDF">
        <w:rPr>
          <w:lang w:val="pt-BR"/>
        </w:rPr>
        <w:t>-107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CE24E4" w:rsidP="00112374" w:rsidR="005866EA">
      <w:pPr>
        <w:ind w:firstLine="708"/>
        <w:jc w:val="both"/>
      </w:pPr>
      <w:r w:rsidRPr="00CE24E4">
        <w:t xml:space="preserve">TRGOVAČKI SUD U ZAGREBU, po sucu Gordanu Zubaku, u stečajnom postupku nad dužnikom </w:t>
      </w:r>
      <w:r w:rsidR="00DE42D0" w:rsidRPr="00DE42D0">
        <w:rPr>
          <w:bCs/>
        </w:rPr>
        <w:t>VINCEK GRADNJA d.o.o. u stečaju, Mrzlo Polje, Mrzlo Polje 80, OIB: 39719201231</w:t>
      </w:r>
      <w:r w:rsidR="00112374" w:rsidRPr="00112374">
        <w:t xml:space="preserve">, </w:t>
      </w:r>
      <w:r w:rsidR="008957A4">
        <w:t>10</w:t>
      </w:r>
      <w:r w:rsidR="00DE42D0">
        <w:t>. siječnja 2018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DB6A7F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="00DE42D0">
        <w:t>Marku</w:t>
      </w:r>
      <w:r w:rsidR="00DE42D0" w:rsidRPr="00DE42D0">
        <w:t xml:space="preserve"> Fak</w:t>
      </w:r>
      <w:r w:rsidR="00DE42D0">
        <w:t>u</w:t>
      </w:r>
      <w:r w:rsidR="00DE42D0" w:rsidRPr="00DE42D0">
        <w:t xml:space="preserve"> iz Zagreba, Đorđićeva 18/I, OIB: 25300508272</w:t>
      </w:r>
      <w:r w:rsidR="00F75299">
        <w:t>,</w:t>
      </w:r>
      <w:r w:rsidR="00766798">
        <w:t xml:space="preserve"> određuje se nagrada u iznosu od </w:t>
      </w:r>
      <w:r w:rsidR="00DE42D0">
        <w:t>8.570,56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DE42D0" w:rsidP="005866EA" w:rsidR="005866EA">
      <w:pPr>
        <w:ind w:firstLine="720"/>
        <w:jc w:val="both"/>
      </w:pPr>
      <w:r>
        <w:t>Nakon unovčenja nekretnine</w:t>
      </w:r>
      <w:r w:rsidR="00CE24E4">
        <w:t xml:space="preserve"> stečajnog dužnika </w:t>
      </w:r>
      <w:r w:rsidR="00DB6A7F">
        <w:t>stečajni</w:t>
      </w:r>
      <w:r w:rsidR="005866EA">
        <w:t xml:space="preserve"> upravitelj </w:t>
      </w:r>
      <w:r w:rsidR="00DB6A7F">
        <w:t>predložio</w:t>
      </w:r>
      <w:r w:rsidR="00CE24E4">
        <w:t xml:space="preserve"> je</w:t>
      </w:r>
      <w:r w:rsidR="00377D5F">
        <w:t xml:space="preserve"> podneskom od </w:t>
      </w:r>
      <w:r>
        <w:t>2. siječnja 2018</w:t>
      </w:r>
      <w:r w:rsidR="00377D5F">
        <w:t>.</w:t>
      </w:r>
      <w:r w:rsidR="005866EA">
        <w:t xml:space="preserve"> određivanje nagrade.</w:t>
      </w:r>
    </w:p>
    <w:p w:rsidRDefault="005866EA" w:rsidP="005866EA" w:rsidR="005866EA">
      <w:pPr>
        <w:ind w:firstLine="720"/>
        <w:jc w:val="both"/>
      </w:pPr>
    </w:p>
    <w:p w:rsidRDefault="00496897" w:rsidP="005866EA" w:rsidR="005866EA">
      <w:pPr>
        <w:ind w:firstLine="708"/>
        <w:jc w:val="both"/>
      </w:pPr>
      <w:r>
        <w:t>Potrebno je</w:t>
      </w:r>
      <w:r w:rsidR="005866EA">
        <w:t xml:space="preserve"> naglasiti kako je tijekom trajanja ovog stečajnog postupka, a nakon podnošenja prijedloga za </w:t>
      </w:r>
      <w:r>
        <w:t xml:space="preserve">otvaranje stečajnog postupka </w:t>
      </w:r>
      <w:r w:rsidR="005866EA">
        <w:t>na snagu stupio Stečajni zakon (</w:t>
      </w:r>
      <w:r>
        <w:t xml:space="preserve">„Narodne novine“ broj </w:t>
      </w:r>
      <w:r w:rsidR="005866EA">
        <w:t>71/15</w:t>
      </w:r>
      <w:r w:rsidR="00A4119B">
        <w:t>,</w:t>
      </w:r>
      <w:r w:rsidR="00377D5F">
        <w:t xml:space="preserve"> 104/17</w:t>
      </w:r>
      <w:r w:rsidR="00A4119B">
        <w:t xml:space="preserve"> dalje: SZ2015) i</w:t>
      </w:r>
      <w:r>
        <w:t xml:space="preserve"> Uredba</w:t>
      </w:r>
      <w:r w:rsidR="005866EA">
        <w:t xml:space="preserve"> o kriterijima i načinu obračuna i plaćanja nagrada stečajnim upraviteljima </w:t>
      </w:r>
      <w:r w:rsidRPr="00496897">
        <w:t>(„Narodne novine“ broj</w:t>
      </w:r>
      <w:r>
        <w:t xml:space="preserve"> 105/15 dalje: Uredba2015</w:t>
      </w:r>
      <w:r w:rsidR="005866EA">
        <w:t>)</w:t>
      </w:r>
      <w:r>
        <w:t>.</w:t>
      </w:r>
    </w:p>
    <w:p w:rsidRDefault="005866EA" w:rsidP="005866EA" w:rsidR="005866EA">
      <w:pPr>
        <w:ind w:firstLine="708"/>
        <w:jc w:val="both"/>
      </w:pPr>
    </w:p>
    <w:p w:rsidRDefault="00496897" w:rsidP="005866EA" w:rsidR="005866EA">
      <w:pPr>
        <w:ind w:firstLine="708"/>
        <w:jc w:val="both"/>
      </w:pPr>
      <w:r>
        <w:t>Prema odredbi čl. 441. st 1. SZ20</w:t>
      </w:r>
      <w:r w:rsidR="005866EA">
        <w:t xml:space="preserve">15, stečajni postupci pokrenuti do stupanja na snagu </w:t>
      </w:r>
      <w:r>
        <w:t>tog Stečajnog zakona</w:t>
      </w:r>
      <w:r w:rsidR="00F75299">
        <w:t>,</w:t>
      </w:r>
      <w:r w:rsidR="005866EA">
        <w:t xml:space="preserve"> dovršiti će se prema odredbama Stečajnog zakona</w:t>
      </w:r>
      <w:r w:rsidR="00CE24E4">
        <w:t>,</w:t>
      </w:r>
      <w:r w:rsidR="005866EA">
        <w:t xml:space="preserve"> koji je bio na snazi u vrijeme njihova pokretanja. </w:t>
      </w:r>
    </w:p>
    <w:p w:rsidRDefault="00496897" w:rsidP="005866EA" w:rsidR="00496897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Kako je </w:t>
      </w:r>
      <w:r w:rsidR="00766798">
        <w:t>ovaj stečajni postupak pokrenut</w:t>
      </w:r>
      <w:r w:rsidR="00496897">
        <w:t xml:space="preserve"> prije stupanja na snagu SZ20</w:t>
      </w:r>
      <w:r>
        <w:t>15</w:t>
      </w:r>
      <w:r w:rsidR="00496897">
        <w:t>,</w:t>
      </w:r>
      <w:r>
        <w:t xml:space="preserve"> to se na njega primjenjuju odredbe </w:t>
      </w:r>
      <w:r w:rsidRPr="008A2CA9">
        <w:t>Stečajnog zakona (</w:t>
      </w:r>
      <w:r w:rsidR="00496897">
        <w:t>„Narodne novine“ broj</w:t>
      </w:r>
      <w:r w:rsidRPr="008A2CA9">
        <w:t xml:space="preserve">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odredbi čl. 16. st. 2. Uredbe20</w:t>
      </w:r>
      <w:r w:rsidR="005866EA">
        <w:t>15 za rad stečajnom upravitelju koji je obavljen do stupanja na snagu te uredbe (2.</w:t>
      </w:r>
      <w:r>
        <w:t xml:space="preserve"> </w:t>
      </w:r>
      <w:r w:rsidR="005866EA">
        <w:t>listopada 2015.) obračunati će se nagrada po pravilima  Uredbe o kriterijima i načinu obračuna i plaćanja nagrada stečajnim upraviteljima (</w:t>
      </w:r>
      <w:r>
        <w:t>„Narodne novine“ broj 183/03, dalje: Uredb</w:t>
      </w:r>
      <w:r w:rsidR="00A4119B">
        <w:t>a</w:t>
      </w:r>
      <w:r>
        <w:t>20</w:t>
      </w:r>
      <w:r w:rsidR="005866EA">
        <w:t>03)</w:t>
      </w:r>
      <w:r w:rsidR="00A4119B">
        <w:t>,</w:t>
      </w:r>
      <w:r w:rsidR="005866EA">
        <w:t xml:space="preserve"> pri čemu je sud dužan utvrditi postotak nagrade koja stečajnom upravitelju pripada prema pravilima </w:t>
      </w:r>
      <w:r>
        <w:t>te uredbe, a prema odredbi stav</w:t>
      </w:r>
      <w:r w:rsidR="005866EA">
        <w:t xml:space="preserve">ka 3. istog </w:t>
      </w:r>
      <w:r w:rsidR="005866EA">
        <w:lastRenderedPageBreak/>
        <w:t>članka za poslove obavljene</w:t>
      </w:r>
      <w:r>
        <w:t xml:space="preserve"> nakon stupanja na snagu Uredb</w:t>
      </w:r>
      <w:r w:rsidR="00A21FE4">
        <w:t>e</w:t>
      </w:r>
      <w:r>
        <w:t>20</w:t>
      </w:r>
      <w:r w:rsidR="005866EA">
        <w:t>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0C08D7" w:rsidP="00F41166" w:rsidR="000C08D7">
      <w:pPr>
        <w:ind w:firstLine="720"/>
        <w:jc w:val="both"/>
      </w:pPr>
      <w:r>
        <w:t>Prema čl. 29. st.</w:t>
      </w:r>
      <w:r w:rsidR="005866EA">
        <w:t xml:space="preserve">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766798" w:rsidP="00F41166" w:rsidR="00766798">
      <w:pPr>
        <w:ind w:firstLine="720"/>
        <w:jc w:val="both"/>
      </w:pPr>
    </w:p>
    <w:p w:rsidRDefault="00766798" w:rsidP="00F75299" w:rsidR="00766798">
      <w:pPr>
        <w:ind w:firstLine="720"/>
        <w:jc w:val="both"/>
      </w:pPr>
      <w:r>
        <w:t>S obzirom na to da je dužnikova imovina</w:t>
      </w:r>
      <w:r w:rsidR="00DE42D0">
        <w:t xml:space="preserve"> unovčena </w:t>
      </w:r>
      <w:r w:rsidR="00F75299">
        <w:t xml:space="preserve">nakon 2. listopada 2015. tj. </w:t>
      </w:r>
      <w:r>
        <w:t>nakon stupanja na snagu Uredbe 2015., za određivanje nagrade stečajnom upravitelju primjenjuje se ta Uredba.</w:t>
      </w:r>
    </w:p>
    <w:p w:rsidRDefault="00E42BEB" w:rsidP="00766798" w:rsidR="00E42BEB">
      <w:pPr>
        <w:jc w:val="both"/>
      </w:pPr>
    </w:p>
    <w:p w:rsidRDefault="00E42BEB" w:rsidP="00E42BEB" w:rsidR="005866EA">
      <w:pPr>
        <w:ind w:firstLine="720"/>
        <w:jc w:val="both"/>
      </w:pPr>
      <w:r>
        <w:t>Nadalje, prema čl. 7. Uredbe20</w:t>
      </w:r>
      <w:r w:rsidR="005866EA">
        <w:t>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</w:t>
      </w:r>
      <w:r w:rsidR="00462FDF">
        <w:t xml:space="preserve"> </w:t>
      </w:r>
      <w:r>
        <w:t xml:space="preserve">do     </w:t>
      </w:r>
      <w:r w:rsidR="00462FDF">
        <w:t xml:space="preserve">  </w:t>
      </w:r>
      <w:r>
        <w:t xml:space="preserve">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 </w:t>
      </w:r>
      <w:r w:rsidR="00462FDF">
        <w:t xml:space="preserve">   </w:t>
      </w:r>
      <w:r>
        <w:t xml:space="preserve">300.000,00 kn -    </w:t>
      </w:r>
      <w:r w:rsidR="00E42BEB">
        <w:t xml:space="preserve"> 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</w:t>
      </w:r>
      <w:r w:rsidR="00462FDF">
        <w:t xml:space="preserve">   </w:t>
      </w:r>
      <w:r>
        <w:t xml:space="preserve">500.000,00 kn -   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 </w:t>
      </w:r>
      <w:r w:rsidR="00462FDF">
        <w:t xml:space="preserve">  </w:t>
      </w:r>
      <w:r>
        <w:t xml:space="preserve">1.000.000,00 kn -    </w:t>
      </w:r>
      <w:r w:rsidR="00E42BEB">
        <w:t xml:space="preserve"> </w:t>
      </w:r>
      <w:r w:rsidR="00462FDF">
        <w:t xml:space="preserve">  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462FDF">
        <w:t xml:space="preserve">     do     </w:t>
      </w:r>
      <w:r w:rsidR="00E42BEB">
        <w:t xml:space="preserve">5.000.000,00 kn -    </w:t>
      </w:r>
      <w:r w:rsidR="00462FDF">
        <w:t xml:space="preserve">  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</w:t>
      </w:r>
      <w:r w:rsidR="00462FDF">
        <w:t xml:space="preserve">  5.000.000,01            do   </w:t>
      </w:r>
      <w:r>
        <w:t xml:space="preserve">10.000.000,00 kn -  </w:t>
      </w:r>
      <w:r w:rsidR="00462FDF">
        <w:t xml:space="preserve">      </w:t>
      </w:r>
      <w:r>
        <w:t>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E42BEB">
        <w:t xml:space="preserve"> </w:t>
      </w:r>
      <w:r w:rsidR="00462FDF">
        <w:t xml:space="preserve">    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 </w:t>
      </w:r>
      <w:r w:rsidR="00462FDF">
        <w:t xml:space="preserve"> 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DE42D0">
        <w:t>53.566,00</w:t>
      </w:r>
      <w:r w:rsidR="00F75299" w:rsidRPr="00F75299">
        <w:t xml:space="preserve"> </w:t>
      </w:r>
      <w:r w:rsidR="00F75299">
        <w:t>kn,</w:t>
      </w:r>
      <w:r w:rsidR="00CE24E4">
        <w:t xml:space="preserve"> stoga</w:t>
      </w:r>
      <w:r w:rsidR="00766798">
        <w:t xml:space="preserve"> na tem</w:t>
      </w:r>
      <w:r w:rsidR="00DB6A7F">
        <w:t>elju čl. 7. Uredbe2015 stečajnom 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DE42D0">
        <w:t>8.570,56</w:t>
      </w:r>
      <w:r w:rsidR="00CE24E4" w:rsidRPr="00CE24E4">
        <w:t xml:space="preserve"> kn</w:t>
      </w:r>
      <w:r w:rsidR="00766798">
        <w:t>.</w:t>
      </w:r>
      <w:r w:rsidR="00A21FE4">
        <w:t xml:space="preserve"> Slijedom navedenog, sud je riješio kao u izreci.</w:t>
      </w: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8957A4">
        <w:t>10</w:t>
      </w:r>
      <w:r w:rsidR="00DE42D0">
        <w:t>. siječnja</w:t>
      </w:r>
      <w:r w:rsidR="005866EA" w:rsidRPr="00A21FE4">
        <w:rPr>
          <w:color w:val="FF0000"/>
        </w:rPr>
        <w:t xml:space="preserve"> </w:t>
      </w:r>
      <w:r w:rsidR="00DE42D0">
        <w:t>2018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462FDF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462FDF" w:rsidP="00BA7734" w:rsidR="00462FDF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462FDF" w:rsidP="00BA7734" w:rsidR="00462FDF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F266E" w:rsidP="00462FDF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F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8957A4">
      <w:t>549</w:t>
    </w:r>
    <w:r w:rsidR="005866EA">
      <w:t>/</w:t>
    </w:r>
    <w:r w:rsidR="008957A4">
      <w:t>14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77D5F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62FDF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57A4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E24E4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DE42D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7207"/>
    <w:rsid w:val="00F53960"/>
    <w:rsid w:val="00F75299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trgovinu; Krste Bušac; Nikica Grgurica; Dario Bauer</izvorni_sadrzaj>
    <derivirana_varijabla naziv="DomainObject.Predmet.StrankaFormated_1">  RH, MF, Porezna uprava, Područni ured Krapina; M.I.-HEL. d.o.o. za građevinarstvo i trgovinu; Krste Bušac; Nikica Grgurica; Dario Bauer</derivirana_varijabla>
  </DomainObject.Predmet.StrankaFormated>
  <DomainObject.Predmet.StrankaFormatedOIB>
    <izvorni_sadrzaj>  RH, MF, Porezna uprava, Područni ured Krapina, OIB 18683136487; M.I.-HEL. d.o.o. za građevinarstvo i trgovinu, OIB 93329033401; Krste Bušac, OIB 10016623010; Nikica Grgurica, OIB 27568535829; Dario Bauer, OIB 23286359691</izvorni_sadrzaj>
    <derivirana_varijabla naziv="DomainObject.Predmet.StrankaFormatedOIB_1">  RH, MF, Porezna uprava, Područni ured Krapina, OIB 18683136487; M.I.-HEL. d.o.o. za građevinarstvo i trgovinu, OIB 93329033401; Krste Bušac, OIB 10016623010; Nikica Grgurica, OIB 27568535829; Dario Bauer, OIB 23286359691</derivirana_varijabla>
  </DomainObject.Predmet.StrankaFormatedOIB>
  <DomainObject.Predmet.StrankaFormatedWithAdress>
    <izvorni_sadrzaj> RH, MF, Porezna uprava, Područni ured Krapina; M.I.-HEL. d.o.o. za građevinarstvo i trgovinu, Matije Gupca 28, 49210 Zabok; Krste Bušac, Ledine 9, 10290 Zaprešić; Nikica Grgurica, Put Gvozdenova 123, 22000 Šibenik; Dario Bauer, Ulica Jurja Križanića 11, 10000 Zagreb</izvorni_sadrzaj>
    <derivirana_varijabla naziv="DomainObject.Predmet.StrankaFormatedWithAdress_1"> RH, MF, Porezna uprava, Područni ured Krapina; M.I.-HEL. d.o.o. za građevinarstvo i trgovinu, Matije Gupca 28, 49210 Zabok; Krste Bušac, Ledine 9, 10290 Zaprešić; Nikica Grgurica, Put Gvozdenova 123, 22000 Šibenik; Dario Bauer, Ulica Jurja Križanića 11, 10000 Zagreb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izvorni_sadrzaj>
    <derivirana_varijabla naziv="DomainObject.Predmet.StrankaFormatedWithAdressOIB_1"> RH, MF, Porezna uprava, Područni ured Krapina, OIB 18683136487; M.I.-HEL. d.o.o. za građevinarstvo i trgovinu, OIB 93329033401, Matije Gupca 28, 49210 Zabok; Krste Bušac, OIB 10016623010, Ledine 9, 10290 Zaprešić; Nikica Grgurica, OIB 27568535829, Put Gvozdenova 123, 22000 Šibenik; Dario Bauer, OIB 23286359691, Ulica Jurja Križanića 11, 10000 Zagreb</derivirana_varijabla>
  </DomainObject.Predmet.StrankaFormatedWithAdressOIB>
  <DomainObject.Predmet.StrankaWithAdress>
    <izvorni_sadrzaj>RH, MF, Porezna uprava, Područni ured Krapina ,M.I.-HEL. d.o.o. za građevinarstvo i trgovinu Matije Gupca 28,49210 Zabok,Krste Bušac Ledine 9,10290 Zaprešić,Nikica Grgurica Put Gvozdenova 123,22000 Šibenik,Dario Bauer Ulica Jurja Križanića 11,10000 Zagreb</izvorni_sadrzaj>
    <derivirana_varijabla naziv="DomainObject.Predmet.StrankaWithAdress_1">RH, MF, Porezna uprava, Područni ured Krapina ,M.I.-HEL. d.o.o. za građevinarstvo i trgovinu Matije Gupca 28,49210 Zabok,Krste Bušac Ledine 9,10290 Zaprešić,Nikica Grgurica Put Gvozdenova 123,22000 Šibenik,Dario Bauer Ulica Jurja Križanića 11,10000 Zagreb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izvorni_sadrzaj>
    <derivirana_varijabla naziv="DomainObject.Predmet.StrankaWithAdressOIB_1">RH, MF, Porezna uprava, Područni ured Krapina, OIB 18683136487,M.I.-HEL. d.o.o. za građevinarstvo i trgovinu, OIB 93329033401, Matije Gupca 28,49210 Zabok,Krste Bušac, OIB 10016623010, Ledine 9,10290 Zaprešić,Nikica Grgurica, OIB 27568535829, Put Gvozdenova 123,22000 Šibenik,Dario Bauer, OIB 23286359691, Ulica Jurja Križanića 11,10000 Zagreb</derivirana_varijabla>
  </DomainObject.Predmet.StrankaWithAdressOIB>
  <DomainObject.Predmet.StrankaNazivFormated>
    <izvorni_sadrzaj>RH, MF, Porezna uprava, Područni ured Krapina,M.I.-HEL. d.o.o. za građevinarstvo i trgovinu,Krste Bušac,Nikica Grgurica,Dario Bauer</izvorni_sadrzaj>
    <derivirana_varijabla naziv="DomainObject.Predmet.StrankaNazivFormated_1">RH, MF, Porezna uprava, Područni ured Krapina,M.I.-HEL. d.o.o. za građevinarstvo i trgovinu,Krste Bušac,Nikica Grgurica,Dario Bauer</derivirana_varijabla>
  </DomainObject.Predmet.StrankaNazivFormated>
  <DomainObject.Predmet.StrankaNazivFormatedOIB>
    <izvorni_sadrzaj>RH, MF, Porezna uprava, Područni ured Krapina, OIB 18683136487,M.I.-HEL. d.o.o. za građevinarstvo i trgovinu, OIB 93329033401,Krste Bušac, OIB 10016623010,Nikica Grgurica, OIB 27568535829,Dario Bauer, OIB 23286359691</izvorni_sadrzaj>
    <derivirana_varijabla naziv="DomainObject.Predmet.StrankaNazivFormatedOIB_1">RH, MF, Porezna uprava, Područni ured Krapina, OIB 18683136487,M.I.-HEL. d.o.o. za građevinarstvo i trgovinu, OIB 93329033401,Krste Bušac, OIB 10016623010,Nikica Grgurica, OIB 27568535829,Dario Bauer, OIB 23286359691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  <item>Krste Bušac, Ledine 9, 10290 Zaprešić</item>
      <item>Nikica Grgurica, Put Gvozdenova 123, 22000 Šibenik</item>
      <item>Dario Bauer, Ulica Jurja Križanića 11, 10000 Zagreb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  <item>Krste Bušac, OIB 10016623010, Ledine 9, 10290 Zaprešić</item>
      <item>Nikica Grgurica, OIB 27568535829, Put Gvozdenova 123, 22000 Šibenik</item>
      <item>Dario Bauer, OIB 23286359691, Ulica Jurja Križanića 11, 10000 Zagreb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  <item>Krste Bušac</item>
      <item>Nikica Grgurica</item>
      <item>Dario Bauer</item>
    </izvorni_sadrzaj>
    <derivirana_varijabla naziv="DomainObject.Predmet.StrankaListNazivFormated_1">
      <item>RH, MF, Porezna uprava, Područni ured Krapina</item>
      <item>M.I.-HEL. d.o.o. za građevinarstvo i trgovinu</item>
      <item>Krste Bušac</item>
      <item>Nikica Grgurica</item>
      <item>Dario Bauer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  <item>Krste Bušac, OIB 10016623010</item>
      <item>Nikica Grgurica, OIB 27568535829</item>
      <item>Dario Bauer, OIB 23286359691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  <item>Krste Bušac</item>
      <item>Nikica Grgurica</item>
      <item>Dario Bauer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  <item>Krste Bušac, OIB 10016623010, Ledine 9,10290 Zaprešić</item>
      <item>Nikica Grgurica, OIB 27568535829, Put Gvozdenova 123,22000 Šibenik</item>
      <item>Dario Bauer, OIB 23286359691, Ulica Jurja Križanića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  <item>, OIB 10016623010</item>
      <item>, OIB 27568535829</item>
      <item>, OIB 23286359691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3037</properties:Characters>
  <properties:Lines>87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2018-01-09T12:59:00Z</dcterms:created>
  <dc:creator>Korisnik</dc:creator>
  <cp:lastModifiedBy>Katica Franjić</cp:lastModifiedBy>
  <cp:lastPrinted>2018-01-10T08:08:00Z</cp:lastPrinted>
  <dcterms:modified xmlns:xsi="http://www.w3.org/2001/XMLSchema-instance" xsi:type="dcterms:W3CDTF">2018-01-10T08:08:00Z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