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4d3b" w14:paraId="c544d3b" w:rsidRDefault="00AB4602" w:rsidP="00300A27" w:rsidR="00300A27" w:rsidRPr="00300A2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00A27" w:rsidRPr="00300A27">
        <w:rPr>
          <w:rFonts w:cs="Times New Roman"/>
          <w:b/>
        </w:rPr>
        <w:t xml:space="preserve">      </w:t>
      </w:r>
      <w:r w:rsidR="00300A27" w:rsidRPr="00300A27">
        <w:rPr>
          <w:rFonts w:cs="Times New Roman"/>
        </w:rPr>
        <w:t>REPUBLIKA HRVATSKA</w:t>
      </w:r>
    </w:p>
    <w:p w:rsidRDefault="00300A27" w:rsidP="00300A27" w:rsidR="00300A27" w:rsidRPr="00300A27">
      <w:pPr>
        <w:spacing w:after="0"/>
        <w:rPr>
          <w:rFonts w:cs="Times New Roman" w:eastAsia="Times New Roman"/>
          <w:lang w:eastAsia="hr-HR"/>
        </w:rPr>
      </w:pPr>
      <w:r w:rsidRPr="00300A27">
        <w:rPr>
          <w:rFonts w:cs="Times New Roman" w:eastAsia="Times New Roman"/>
          <w:lang w:eastAsia="hr-HR"/>
        </w:rPr>
        <w:t xml:space="preserve"> TRGOVAČKI SUD U ZAGREBU</w:t>
      </w:r>
    </w:p>
    <w:p w:rsidRDefault="00300A27" w:rsidP="00300A27" w:rsidR="00300A27" w:rsidRPr="00300A27">
      <w:pPr>
        <w:spacing w:after="0"/>
        <w:rPr>
          <w:rFonts w:cs="Times New Roman" w:eastAsia="Times New Roman"/>
          <w:lang w:eastAsia="hr-HR"/>
        </w:rPr>
      </w:pPr>
      <w:r w:rsidRPr="00300A27">
        <w:rPr>
          <w:rFonts w:cs="Times New Roman" w:eastAsia="Times New Roman"/>
          <w:lang w:eastAsia="hr-HR"/>
        </w:rPr>
        <w:t xml:space="preserve">           Stalna služba u Karlovcu </w:t>
      </w:r>
    </w:p>
    <w:p w:rsidRDefault="00300A27" w:rsidP="00300A27" w:rsidR="00300A27" w:rsidRPr="00300A27">
      <w:pPr>
        <w:spacing w:after="0"/>
        <w:rPr>
          <w:rFonts w:cs="Times New Roman" w:eastAsia="Times New Roman"/>
          <w:lang w:eastAsia="hr-HR"/>
        </w:rPr>
      </w:pPr>
      <w:r w:rsidRPr="00300A27">
        <w:rPr>
          <w:rFonts w:cs="Times New Roman" w:eastAsia="Times New Roman"/>
          <w:lang w:eastAsia="hr-HR"/>
        </w:rPr>
        <w:t xml:space="preserve">   Karlovac, Trg hrvatskih branitelja 1/II</w:t>
      </w:r>
    </w:p>
    <w:p w:rsidRDefault="00300A27" w:rsidP="00300A27" w:rsidR="00300A27" w:rsidRPr="00300A27">
      <w:pPr>
        <w:spacing w:after="0"/>
        <w:rPr>
          <w:rFonts w:cs="Times New Roman" w:eastAsia="Times New Roman"/>
          <w:lang w:eastAsia="hr-HR"/>
        </w:rPr>
      </w:pPr>
    </w:p>
    <w:p w:rsidRDefault="00300A27" w:rsidP="00300A27" w:rsidR="00300A27" w:rsidRPr="00300A27">
      <w:pPr>
        <w:spacing w:after="0"/>
        <w:rPr>
          <w:rFonts w:cs="Times New Roman" w:eastAsia="Times New Roman"/>
          <w:lang w:eastAsia="hr-HR"/>
        </w:rPr>
      </w:pPr>
    </w:p>
    <w:p w:rsidRDefault="00300A27" w:rsidP="00300A27" w:rsidR="00300A27" w:rsidRPr="00300A27">
      <w:pPr>
        <w:spacing w:after="0"/>
        <w:jc w:val="center"/>
        <w:rPr>
          <w:rFonts w:cs="Times New Roman" w:eastAsia="Times New Roman"/>
          <w:lang w:eastAsia="hr-HR"/>
        </w:rPr>
      </w:pPr>
      <w:r w:rsidRPr="00300A27">
        <w:rPr>
          <w:rFonts w:cs="Times New Roman" w:eastAsia="Times New Roman"/>
          <w:lang w:eastAsia="hr-HR"/>
        </w:rPr>
        <w:t>R E P U B L I K A   H R V A T S K A</w:t>
      </w:r>
    </w:p>
    <w:p w:rsidRDefault="00300A27" w:rsidP="00300A27" w:rsidR="00300A27" w:rsidRPr="00300A27">
      <w:pPr>
        <w:spacing w:after="0"/>
        <w:jc w:val="center"/>
        <w:rPr>
          <w:rFonts w:cs="Times New Roman" w:eastAsia="Times New Roman"/>
          <w:lang w:eastAsia="hr-HR"/>
        </w:rPr>
      </w:pPr>
    </w:p>
    <w:p w:rsidRDefault="00300A27" w:rsidP="00300A27" w:rsidR="00300A27" w:rsidRPr="00300A27">
      <w:pPr>
        <w:tabs>
          <w:tab w:pos="4050" w:val="left"/>
        </w:tabs>
        <w:spacing w:after="0"/>
        <w:jc w:val="center"/>
        <w:rPr>
          <w:rFonts w:cs="Times New Roman" w:eastAsia="Times New Roman"/>
          <w:lang w:eastAsia="hr-HR"/>
        </w:rPr>
      </w:pPr>
      <w:r w:rsidRPr="00300A27">
        <w:rPr>
          <w:rFonts w:cs="Times New Roman" w:eastAsia="Times New Roman"/>
          <w:lang w:eastAsia="hr-HR"/>
        </w:rPr>
        <w:t>R J E Š E N J E</w:t>
      </w:r>
    </w:p>
    <w:p w:rsidRDefault="00300A27" w:rsidP="00300A27" w:rsidR="00300A27" w:rsidRPr="00300A27">
      <w:pPr>
        <w:spacing w:after="0"/>
        <w:rPr>
          <w:rFonts w:cs="Times New Roman" w:eastAsia="Times New Roman"/>
          <w:lang w:eastAsia="hr-HR"/>
        </w:rPr>
      </w:pPr>
    </w:p>
    <w:p w:rsidRDefault="00300A27" w:rsidP="00300A27" w:rsidR="00300A27" w:rsidRPr="00300A27">
      <w:pPr>
        <w:spacing w:after="0"/>
        <w:jc w:val="both"/>
        <w:rPr>
          <w:rFonts w:cs="Times New Roman" w:eastAsia="Times New Roman"/>
          <w:lang w:eastAsia="hr-HR"/>
        </w:rPr>
      </w:pPr>
      <w:r w:rsidRPr="00300A27">
        <w:rPr>
          <w:rFonts w:cs="Times New Roman" w:eastAsia="Times New Roman"/>
          <w:lang w:eastAsia="hr-HR"/>
        </w:rPr>
        <w:tab/>
        <w:t xml:space="preserve">TRGOVAČKI SUD U ZAGREBU, Stalna služba u Karlovcu, po sucu Jadranki Mađeruh, kao stečajnom sucu, u stečajnom postupku nad stečajnim dužnikom Stečajna masa iza PROJEKT PODOVI d.o.o. u stečaju, Zagreb, Pavlenski put 5, OIB: 51332447312, 4. srpnja 2018. </w:t>
      </w:r>
    </w:p>
    <w:p w:rsidRDefault="00300A27" w:rsidP="00300A27" w:rsidR="00300A27" w:rsidRPr="00300A27">
      <w:pPr>
        <w:spacing w:after="0"/>
        <w:rPr>
          <w:rFonts w:cs="Times New Roman" w:eastAsia="Times New Roman"/>
          <w:lang w:eastAsia="hr-HR"/>
        </w:rPr>
      </w:pPr>
    </w:p>
    <w:p w:rsidRDefault="00300A27" w:rsidP="00300A27" w:rsidR="00300A27" w:rsidRPr="00300A27">
      <w:pPr>
        <w:spacing w:after="0"/>
        <w:jc w:val="center"/>
        <w:rPr>
          <w:rFonts w:cs="Times New Roman" w:eastAsia="Times New Roman"/>
          <w:lang w:eastAsia="hr-HR"/>
        </w:rPr>
      </w:pPr>
      <w:r w:rsidRPr="00300A27">
        <w:rPr>
          <w:rFonts w:cs="Times New Roman" w:eastAsia="Times New Roman"/>
          <w:lang w:eastAsia="hr-HR"/>
        </w:rPr>
        <w:t>r i j e š i o   j e</w:t>
      </w:r>
    </w:p>
    <w:p w:rsidRDefault="00300A27" w:rsidP="00300A27" w:rsidR="00300A27" w:rsidRPr="00300A27">
      <w:pPr>
        <w:spacing w:after="0"/>
        <w:rPr>
          <w:rFonts w:cs="Times New Roman" w:eastAsia="Times New Roman"/>
          <w:lang w:eastAsia="hr-HR"/>
        </w:rPr>
      </w:pPr>
    </w:p>
    <w:p w:rsidRDefault="00300A27" w:rsidP="00300A27" w:rsidR="00300A27" w:rsidRPr="00300A27">
      <w:pPr>
        <w:numPr>
          <w:ilvl w:val="0"/>
          <w:numId w:val="47"/>
        </w:numPr>
        <w:spacing w:after="0"/>
        <w:jc w:val="both"/>
        <w:rPr>
          <w:rFonts w:cs="Times New Roman" w:eastAsia="Times New Roman"/>
          <w:lang w:eastAsia="hr-HR"/>
        </w:rPr>
      </w:pPr>
      <w:r w:rsidRPr="00300A27">
        <w:rPr>
          <w:rFonts w:cs="Times New Roman" w:eastAsia="Times New Roman"/>
          <w:lang w:eastAsia="hr-HR"/>
        </w:rPr>
        <w:t>Stečajnom upravitelju Goranu Brozoviću, Zagreb, Pavlenski put 5, OIB: 39833571469, određuje se nagrada za rad stečajnog upravitelja u iznosu od 10.741,68 kn bruto.</w:t>
      </w:r>
    </w:p>
    <w:p w:rsidRDefault="00300A27" w:rsidP="00300A27" w:rsidR="00300A27" w:rsidRPr="00300A27">
      <w:pPr>
        <w:spacing w:after="0"/>
        <w:ind w:left="1068"/>
        <w:jc w:val="both"/>
        <w:rPr>
          <w:rFonts w:cs="Times New Roman" w:eastAsia="Times New Roman"/>
          <w:lang w:eastAsia="hr-HR"/>
        </w:rPr>
      </w:pPr>
    </w:p>
    <w:p w:rsidRDefault="00300A27" w:rsidP="00300A27" w:rsidR="00300A27" w:rsidRPr="00300A27">
      <w:pPr>
        <w:numPr>
          <w:ilvl w:val="0"/>
          <w:numId w:val="47"/>
        </w:numPr>
        <w:spacing w:after="0"/>
        <w:jc w:val="both"/>
        <w:rPr>
          <w:rFonts w:cs="Times New Roman" w:eastAsia="Times New Roman"/>
          <w:lang w:eastAsia="hr-HR"/>
        </w:rPr>
      </w:pPr>
      <w:r w:rsidRPr="00300A27">
        <w:rPr>
          <w:rFonts w:cs="Times New Roman" w:eastAsia="Times New Roman"/>
          <w:lang w:eastAsia="hr-HR"/>
        </w:rPr>
        <w:t>Ovo rješenje objavit će se na mrežnoj stranici e-Oglasna ploča sudova.</w:t>
      </w:r>
    </w:p>
    <w:p w:rsidRDefault="00300A27" w:rsidP="00300A27" w:rsidR="00300A27" w:rsidRPr="00300A27">
      <w:pPr>
        <w:spacing w:after="0"/>
        <w:ind w:left="1068"/>
        <w:jc w:val="both"/>
        <w:rPr>
          <w:rFonts w:cs="Times New Roman" w:eastAsia="Times New Roman"/>
          <w:lang w:eastAsia="hr-HR"/>
        </w:rPr>
      </w:pPr>
    </w:p>
    <w:p w:rsidRDefault="00300A27" w:rsidP="00300A27" w:rsidR="00300A27" w:rsidRPr="00300A27">
      <w:pPr>
        <w:spacing w:after="0"/>
        <w:jc w:val="center"/>
        <w:rPr>
          <w:rFonts w:cs="Times New Roman" w:eastAsia="Times New Roman"/>
          <w:lang w:eastAsia="hr-HR"/>
        </w:rPr>
      </w:pPr>
      <w:r w:rsidRPr="00300A27">
        <w:rPr>
          <w:rFonts w:cs="Times New Roman" w:eastAsia="Times New Roman"/>
          <w:lang w:eastAsia="hr-HR"/>
        </w:rPr>
        <w:t>Obrazloženje</w:t>
      </w:r>
    </w:p>
    <w:p w:rsidRDefault="00300A27" w:rsidP="00300A27" w:rsidR="00300A27" w:rsidRPr="00300A27">
      <w:pPr>
        <w:spacing w:after="0"/>
        <w:jc w:val="center"/>
        <w:rPr>
          <w:rFonts w:cs="Times New Roman" w:eastAsia="Times New Roman"/>
          <w:b/>
          <w:lang w:eastAsia="hr-HR"/>
        </w:rPr>
      </w:pPr>
    </w:p>
    <w:p w:rsidRDefault="00300A27" w:rsidP="00300A27" w:rsidR="00300A27" w:rsidRPr="00300A27">
      <w:pPr>
        <w:spacing w:after="0"/>
        <w:ind w:firstLine="708"/>
        <w:jc w:val="both"/>
        <w:rPr>
          <w:rFonts w:cs="Times New Roman" w:eastAsia="Times New Roman"/>
          <w:lang w:eastAsia="hr-HR"/>
        </w:rPr>
      </w:pPr>
      <w:r w:rsidRPr="00300A27">
        <w:rPr>
          <w:rFonts w:cs="Times New Roman" w:eastAsia="Times New Roman"/>
          <w:lang w:eastAsia="hr-HR"/>
        </w:rPr>
        <w:t>Rješenjem ovog suda posl. broj St-6375/16 od 1. veljače 2018. stečajnim upraviteljem imenovan je  Goran Brozović, Zagreb, Pavlenski put 5, OIB: 39833571469,.</w:t>
      </w:r>
    </w:p>
    <w:p w:rsidRDefault="00300A27" w:rsidP="00300A27" w:rsidR="00300A27" w:rsidRPr="00300A27">
      <w:pPr>
        <w:spacing w:after="0"/>
        <w:ind w:firstLine="708"/>
        <w:jc w:val="both"/>
        <w:rPr>
          <w:rFonts w:cs="Times New Roman" w:eastAsia="Times New Roman"/>
          <w:lang w:eastAsia="hr-HR"/>
        </w:rPr>
      </w:pPr>
    </w:p>
    <w:p w:rsidRDefault="00300A27" w:rsidP="00300A27" w:rsidR="00300A27" w:rsidRPr="00300A27">
      <w:pPr>
        <w:spacing w:after="0"/>
        <w:ind w:firstLine="708"/>
        <w:jc w:val="both"/>
        <w:rPr>
          <w:rFonts w:cs="Times New Roman" w:eastAsia="Times New Roman"/>
          <w:lang w:eastAsia="hr-HR"/>
        </w:rPr>
      </w:pPr>
      <w:r w:rsidRPr="00300A27">
        <w:rPr>
          <w:rFonts w:cs="Times New Roman" w:eastAsia="Times New Roman"/>
          <w:lang w:eastAsia="hr-HR"/>
        </w:rPr>
        <w:t xml:space="preserve">Stečajni upravitelj je podneskom od 12. lipnja 2018. predložio je da mu sud odredi nagradu za rad navodeći da je imovina društva unovčena za iznos od 67.135,53 kn, te da je slijedom postignute kupovnine nagrada stečajnom upravitelju 10.741,68 kn bruto, a u skladu s čl. 7. Uredbe o kriterijima i načinu obračuna i plaćanja nagrade stečajnim upraviteljima (Narodne novine broj 105/15, dalje:Uredba). </w:t>
      </w:r>
    </w:p>
    <w:p w:rsidRDefault="00300A27" w:rsidP="00300A27" w:rsidR="00300A27" w:rsidRPr="00300A27">
      <w:pPr>
        <w:spacing w:after="0"/>
        <w:ind w:firstLine="708"/>
        <w:jc w:val="both"/>
        <w:rPr>
          <w:rFonts w:cs="Times New Roman" w:eastAsia="Times New Roman"/>
          <w:lang w:eastAsia="hr-HR"/>
        </w:rPr>
      </w:pPr>
    </w:p>
    <w:p w:rsidRDefault="00300A27" w:rsidP="00300A27" w:rsidR="00300A27" w:rsidRPr="00300A27">
      <w:pPr>
        <w:spacing w:after="0"/>
        <w:ind w:firstLine="708"/>
        <w:jc w:val="both"/>
        <w:rPr>
          <w:rFonts w:cs="Times New Roman" w:eastAsia="Times New Roman"/>
          <w:lang w:eastAsia="hr-HR"/>
        </w:rPr>
      </w:pPr>
      <w:r w:rsidRPr="00300A27">
        <w:rPr>
          <w:rFonts w:cs="Times New Roman" w:eastAsia="Times New Roman"/>
          <w:lang w:eastAsia="hr-HR"/>
        </w:rPr>
        <w:t xml:space="preserve">Nagrada stečajnom upravitelju izračunata je u skladu s čl. 7. st. 1. i čl. 16. Uredbe, a po osnovi vrijednosti unovčene stečajne mase od 67.135,53 kn. </w:t>
      </w:r>
    </w:p>
    <w:p w:rsidRDefault="00300A27" w:rsidP="00300A27" w:rsidR="00300A27" w:rsidRPr="00300A27">
      <w:pPr>
        <w:spacing w:after="0"/>
        <w:ind w:firstLine="708"/>
        <w:jc w:val="both"/>
        <w:rPr>
          <w:rFonts w:cs="Times New Roman" w:eastAsia="Times New Roman"/>
          <w:lang w:eastAsia="hr-HR"/>
        </w:rPr>
      </w:pPr>
    </w:p>
    <w:p w:rsidRDefault="00300A27" w:rsidP="00300A27" w:rsidR="00300A27" w:rsidRPr="00300A27">
      <w:pPr>
        <w:spacing w:after="0"/>
        <w:ind w:firstLine="708"/>
        <w:jc w:val="both"/>
        <w:rPr>
          <w:rFonts w:cs="Times New Roman" w:eastAsia="Times New Roman"/>
          <w:lang w:eastAsia="hr-HR"/>
        </w:rPr>
      </w:pPr>
      <w:r w:rsidRPr="00300A27">
        <w:rPr>
          <w:rFonts w:cs="Times New Roman" w:eastAsia="Times New Roman"/>
          <w:lang w:eastAsia="hr-HR"/>
        </w:rPr>
        <w:t>Slijedom navedenog, a temeljem čl. 94. st. 1. i 2. Stečajnog zakona  (Narodne novine broj 71/15, 104/17, dalje:SZ) riješeno je kao u točki 1. izreke, dok je temeljem čl. 94. st. 4. SZ-a odlučeno kao u točki 2.izreke rješenja.</w:t>
      </w:r>
    </w:p>
    <w:p w:rsidRDefault="00300A27" w:rsidP="00300A27" w:rsidR="00300A27" w:rsidRPr="00300A27">
      <w:pPr>
        <w:spacing w:after="0"/>
        <w:ind w:firstLine="708"/>
        <w:jc w:val="both"/>
        <w:rPr>
          <w:rFonts w:cs="Times New Roman" w:eastAsia="Times New Roman"/>
          <w:lang w:eastAsia="hr-HR"/>
        </w:rPr>
      </w:pPr>
    </w:p>
    <w:p w:rsidRDefault="00300A27" w:rsidP="00300A27" w:rsidR="00300A27" w:rsidRPr="00300A27">
      <w:pPr>
        <w:spacing w:after="0"/>
        <w:ind w:firstLine="708"/>
        <w:jc w:val="center"/>
        <w:rPr>
          <w:rFonts w:cs="Times New Roman" w:eastAsia="Times New Roman"/>
          <w:lang w:eastAsia="hr-HR"/>
        </w:rPr>
      </w:pPr>
      <w:r w:rsidRPr="00300A27">
        <w:rPr>
          <w:rFonts w:cs="Times New Roman" w:eastAsia="Times New Roman"/>
          <w:lang w:eastAsia="hr-HR"/>
        </w:rPr>
        <w:t>U Karlovcu 4. srpnja 2018.</w:t>
      </w:r>
    </w:p>
    <w:p w:rsidRDefault="00300A27" w:rsidP="00300A27" w:rsidR="00300A27" w:rsidRPr="00300A27">
      <w:pPr>
        <w:spacing w:after="0"/>
        <w:jc w:val="both"/>
        <w:rPr>
          <w:rFonts w:cs="Times New Roman" w:eastAsia="Times New Roman"/>
          <w:lang w:eastAsia="hr-HR"/>
        </w:rPr>
      </w:pPr>
    </w:p>
    <w:p w:rsidRDefault="00300A27" w:rsidP="00300A27" w:rsidR="00300A27" w:rsidRPr="00300A27">
      <w:pPr>
        <w:spacing w:after="0"/>
        <w:ind w:left="4248"/>
        <w:jc w:val="both"/>
        <w:rPr>
          <w:rFonts w:cs="Times New Roman" w:eastAsia="Times New Roman"/>
          <w:lang w:eastAsia="hr-HR"/>
        </w:rPr>
      </w:pPr>
      <w:r w:rsidRPr="00300A27">
        <w:rPr>
          <w:rFonts w:cs="Times New Roman" w:eastAsia="Times New Roman"/>
          <w:lang w:eastAsia="hr-HR"/>
        </w:rPr>
        <w:t xml:space="preserve">                                            Stečajni sudac:</w:t>
      </w:r>
    </w:p>
    <w:p w:rsidRDefault="00300A27" w:rsidP="00300A27" w:rsidR="00300A27" w:rsidRPr="00300A27">
      <w:pPr>
        <w:spacing w:after="0"/>
        <w:ind w:left="4248"/>
        <w:jc w:val="both"/>
        <w:rPr>
          <w:rFonts w:cs="Times New Roman" w:eastAsia="Times New Roman"/>
          <w:lang w:eastAsia="hr-HR"/>
        </w:rPr>
      </w:pPr>
      <w:r w:rsidRPr="00300A27">
        <w:rPr>
          <w:rFonts w:cs="Times New Roman" w:eastAsia="Times New Roman"/>
          <w:lang w:eastAsia="hr-HR"/>
        </w:rPr>
        <w:t xml:space="preserve">                                         Jadranka Mađeruh,v.r.</w:t>
      </w:r>
    </w:p>
    <w:p w:rsidRDefault="00300A27" w:rsidP="00300A27" w:rsidR="00300A27" w:rsidRPr="00300A27">
      <w:pPr>
        <w:spacing w:after="0"/>
        <w:ind w:left="4248"/>
        <w:jc w:val="both"/>
        <w:rPr>
          <w:rFonts w:cs="Times New Roman" w:eastAsia="Times New Roman"/>
          <w:lang w:eastAsia="hr-HR"/>
        </w:rPr>
      </w:pPr>
    </w:p>
    <w:p w:rsidRDefault="00300A27" w:rsidP="00300A27" w:rsidR="00300A27" w:rsidRPr="00300A27">
      <w:pPr>
        <w:spacing w:after="0"/>
        <w:ind w:left="4248"/>
        <w:jc w:val="right"/>
        <w:rPr>
          <w:rFonts w:cs="Times New Roman" w:eastAsia="Times New Roman"/>
          <w:lang w:eastAsia="hr-HR"/>
        </w:rPr>
      </w:pPr>
      <w:r w:rsidRPr="00300A27">
        <w:rPr>
          <w:rFonts w:cs="Times New Roman" w:eastAsia="Times New Roman"/>
          <w:lang w:eastAsia="hr-HR"/>
        </w:rPr>
        <w:t>Za točnost otpravka-ovlašteni službenik:</w:t>
      </w:r>
    </w:p>
    <w:p w:rsidRDefault="00300A27" w:rsidP="00300A27" w:rsidR="00300A27" w:rsidRPr="00300A27">
      <w:pPr>
        <w:spacing w:after="0"/>
        <w:ind w:left="4248"/>
        <w:jc w:val="center"/>
        <w:rPr>
          <w:rFonts w:cs="Times New Roman" w:eastAsia="Times New Roman"/>
          <w:lang w:eastAsia="hr-HR"/>
        </w:rPr>
      </w:pPr>
      <w:r w:rsidRPr="00300A27">
        <w:rPr>
          <w:rFonts w:cs="Times New Roman" w:eastAsia="Times New Roman"/>
          <w:lang w:eastAsia="hr-HR"/>
        </w:rPr>
        <w:t xml:space="preserve">             Draženka Prpić</w:t>
      </w:r>
    </w:p>
    <w:p w:rsidRDefault="00300A27" w:rsidP="00300A27" w:rsidR="00300A27" w:rsidRPr="00300A27">
      <w:pPr>
        <w:spacing w:after="0"/>
        <w:ind w:left="4248"/>
        <w:jc w:val="both"/>
        <w:rPr>
          <w:rFonts w:cs="Times New Roman" w:eastAsia="Times New Roman"/>
          <w:b/>
          <w:lang w:eastAsia="hr-HR"/>
        </w:rPr>
      </w:pPr>
    </w:p>
    <w:p w:rsidRDefault="00300A27" w:rsidP="00300A27" w:rsidR="00300A27" w:rsidRPr="00300A27">
      <w:pPr>
        <w:tabs>
          <w:tab w:pos="6420" w:val="left"/>
        </w:tabs>
        <w:spacing w:after="0"/>
        <w:jc w:val="both"/>
        <w:rPr>
          <w:rFonts w:cs="Times New Roman" w:eastAsia="Times New Roman"/>
          <w:lang w:eastAsia="hr-HR"/>
        </w:rPr>
      </w:pPr>
      <w:r w:rsidRPr="00300A27">
        <w:rPr>
          <w:rFonts w:cs="Times New Roman" w:eastAsia="Times New Roman"/>
          <w:lang w:eastAsia="hr-HR"/>
        </w:rPr>
        <w:t>PRAVNA POUKA:</w:t>
      </w:r>
    </w:p>
    <w:p w:rsidRDefault="00300A27" w:rsidP="00300A27" w:rsidR="00300A27" w:rsidRPr="00300A27">
      <w:pPr>
        <w:tabs>
          <w:tab w:pos="6420" w:val="left"/>
        </w:tabs>
        <w:spacing w:after="0"/>
        <w:jc w:val="both"/>
        <w:rPr>
          <w:rFonts w:cs="Times New Roman" w:eastAsia="Times New Roman"/>
          <w:lang w:eastAsia="hr-HR"/>
        </w:rPr>
      </w:pPr>
      <w:r w:rsidRPr="00300A27">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300A27" w:rsidP="00300A27" w:rsidR="00300A27" w:rsidRPr="00300A27">
      <w:pPr>
        <w:spacing w:after="0"/>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0546187"/>
      <w:docPartObj>
        <w:docPartGallery w:val="Page Numbers (Top of Page)"/>
        <w:docPartUnique/>
      </w:docPartObj>
    </w:sdtPr>
    <w:sdtContent>
      <w:p w:rsidRDefault="00300A27" w:rsidR="00300A27">
        <w:pPr>
          <w:pStyle w:val="Zaglavlje"/>
          <w:jc w:val="center"/>
        </w:pPr>
        <w:r>
          <w:fldChar w:fldCharType="begin"/>
        </w:r>
        <w:r>
          <w:instrText>PAGE   \* MERGEFORMAT</w:instrText>
        </w:r>
        <w:r>
          <w:fldChar w:fldCharType="separate"/>
        </w:r>
        <w:r>
          <w:t>1</w:t>
        </w:r>
        <w:r>
          <w:fldChar w:fldCharType="end"/>
        </w:r>
      </w:p>
    </w:sdtContent>
  </w:sdt>
  <w:p w:rsidRDefault="00300A27" w:rsidR="008333A9">
    <w:pPr>
      <w:pStyle w:val="Zaglavlje"/>
    </w:pPr>
    <w:r>
      <w:t>1 St-6375/16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0A27"/>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6954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St-6375/2016-35</izvorni_sadrzaj>
    <derivirana_varijabla naziv="DomainObject.Oznaka_1">St-6375/2016-35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6375</izvorni_sadrzaj>
    <derivirana_varijabla naziv="DomainObject.Predmet.Broj_1">6375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St-6375/2016</izvorni_sadrzaj>
    <derivirana_varijabla naziv="DomainObject.Predmet.OznakaBroj_1">St-6375/2016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PROJEKT PODOVI d.o.o. u stečaju</izvorni_sadrzaj>
    <derivirana_varijabla naziv="DomainObject.Predmet.ProtustrankaFormated_1">  Stečajna masa iza PROJEKT PODOVI d.o.o. u stečaju</derivirana_varijabla>
  </DomainObject.Predmet.ProtustrankaFormated>
  <DomainObject.Predmet.ProtustrankaFormatedOIB>
    <izvorni_sadrzaj>  Stečajna masa iza PROJEKT PODOVI d.o.o. u stečaju, OIB 51332447312</izvorni_sadrzaj>
    <derivirana_varijabla naziv="DomainObject.Predmet.ProtustrankaFormatedOIB_1">  Stečajna masa iza PROJEKT PODOVI d.o.o. u stečaju, OIB 51332447312</derivirana_varijabla>
  </DomainObject.Predmet.ProtustrankaFormatedOIB>
  <DomainObject.Predmet.ProtustrankaFormatedWithAdress>
    <izvorni_sadrzaj> Stečajna masa iza PROJEKT PODOVI d.o.o. u stečaju, Ribnjak 52, 10000 Zagreb</izvorni_sadrzaj>
    <derivirana_varijabla naziv="DomainObject.Predmet.ProtustrankaFormatedWithAdress_1"> Stečajna masa iza PROJEKT PODOVI d.o.o. u stečaju, Ribnjak 52, 10000 Zagreb</derivirana_varijabla>
  </DomainObject.Predmet.ProtustrankaFormatedWithAdress>
  <DomainObject.Predmet.ProtustrankaFormatedWithAdressOIB>
    <izvorni_sadrzaj> Stečajna masa iza PROJEKT PODOVI d.o.o. u stečaju, OIB 51332447312, Ribnjak 52, 10000 Zagreb</izvorni_sadrzaj>
    <derivirana_varijabla naziv="DomainObject.Predmet.ProtustrankaFormatedWithAdressOIB_1"> Stečajna masa iza PROJEKT PODOVI d.o.o. u stečaju, OIB 51332447312, Ribnjak 52, 10000 Zagreb</derivirana_varijabla>
  </DomainObject.Predmet.ProtustrankaFormatedWithAdressOIB>
  <DomainObject.Predmet.ProtustrankaWithAdress>
    <izvorni_sadrzaj>Stečajna masa iza PROJEKT PODOVI d.o.o. u stečaju Ribnjak 52, 10000 Zagreb</izvorni_sadrzaj>
    <derivirana_varijabla naziv="DomainObject.Predmet.ProtustrankaWithAdress_1">Stečajna masa iza PROJEKT PODOVI d.o.o. u stečaju Ribnjak 52, 10000 Zagreb</derivirana_varijabla>
  </DomainObject.Predmet.ProtustrankaWithAdress>
  <DomainObject.Predmet.ProtustrankaWithAdressOIB>
    <izvorni_sadrzaj>Stečajna masa iza PROJEKT PODOVI d.o.o. u stečaju, OIB 51332447312, Ribnjak 52, 10000 Zagreb</izvorni_sadrzaj>
    <derivirana_varijabla naziv="DomainObject.Predmet.ProtustrankaWithAdressOIB_1">Stečajna masa iza PROJEKT PODOVI d.o.o. u stečaju, OIB 51332447312, Ribnjak 52, 10000 Zagreb</derivirana_varijabla>
  </DomainObject.Predmet.ProtustrankaWithAdressOIB>
  <DomainObject.Predmet.ProtustrankaNazivFormated>
    <izvorni_sadrzaj>Stečajna masa iza PROJEKT PODOVI d.o.o. u stečaju</izvorni_sadrzaj>
    <derivirana_varijabla naziv="DomainObject.Predmet.ProtustrankaNazivFormated_1">Stečajna masa iza PROJEKT PODOVI d.o.o. u stečaju</derivirana_varijabla>
  </DomainObject.Predmet.ProtustrankaNazivFormated>
  <DomainObject.Predmet.ProtustrankaNazivFormatedOIB>
    <izvorni_sadrzaj>Stečajna masa iza PROJEKT PODOVI d.o.o. u stečaju, OIB 51332447312</izvorni_sadrzaj>
    <derivirana_varijabla naziv="DomainObject.Predmet.ProtustrankaNazivFormatedOIB_1">Stečajna masa iza PROJEKT PODOVI d.o.o. u stečaju, OIB 51332447312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 Porezna uprava, Područni ured Zagreb zastupanog po punomoćniku Županijsko državno odvjetništvo u Zagrebu</izvorni_sadrzaj>
    <derivirana_varijabla naziv="DomainObject.Predmet.StrankaFormated_1">  FINA Regionalni centar Zagreb; Ministarstvo financija RH, Porezna uprava, Područni ured Zagreb zastupanog po punomoćniku Županijsko državno odvjetništvo u Zagrebu</derivirana_varijabla>
  </DomainObject.Predmet.StrankaFormated>
  <DomainObject.Predmet.StrankaFormatedOIB>
    <izvorni_sadrzaj>  FINA Regionalni centar Zagreb, OIB 85821130368; Ministarstvo financija RH, Porezna uprava, Područni ured Zagreb, OIB 18683136487 zastupanog po punomoćniku Županijsko državno odvjetništvo u Zagrebu</izvorni_sadrzaj>
    <derivirana_varijabla naziv="DomainObject.Predmet.StrankaFormatedOIB_1">  FINA Regionalni centar Zagreb, OIB 85821130368; Ministarstvo financija RH,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1995.1, 10000 Zagreb; Ministarstvo financija RH, Porezna uprava, Područni ured Zagreb, Av. Dubrovnik 32, 10000 Zagreb zastupanog po punomoćniku Županijsko državno odvjetništvo u Zagrebu</izvorni_sadrzaj>
    <derivirana_varijabla naziv="DomainObject.Predmet.StrankaFormatedWithAdress_1"> FINA Regionalni centar Zagreb, Trg svibanjskih žrtava 1995.1, 10000 Zagreb; Ministarstvo financija RH, Porezna uprava, 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1995.1, 10000 Zagreb; Ministarstvo financija RH, Porezna uprava, 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1995.1, 10000 Zagreb; Ministarstvo financija RH, Porezna uprava, 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1995.1,10000 Zagreb,Ministarstvo financija RH, Porezna uprava, Područni ured Zagreb Av. Dubrovnik 32,10000 Zagreb</izvorni_sadrzaj>
    <derivirana_varijabla naziv="DomainObject.Predmet.StrankaWithAdress_1">FINA Regionalni centar Zagreb Trg svibanjskih žrtava 1995.1,10000 Zagreb,Ministarstvo financija RH, Porezna uprava, Područni ured Zagreb Av. Dubrovnik 32,10000 Zagreb</derivirana_varijabla>
  </DomainObject.Predmet.StrankaWithAdress>
  <DomainObject.Predmet.StrankaWithAdressOIB>
    <izvorni_sadrzaj>FINA Regionalni centar Zagreb, OIB 85821130368, Trg svibanjskih žrtava 1995.1,10000 Zagreb,Ministarstvo financija RH, Porezna uprava, Područni ured Zagreb, OIB 18683136487, Av. Dubrovnik 32,10000 Zagreb</izvorni_sadrzaj>
    <derivirana_varijabla naziv="DomainObject.Predmet.StrankaWithAdressOIB_1">FINA Regionalni centar Zagreb, OIB 85821130368, Trg svibanjskih žrtava 1995.1,10000 Zagreb,Ministarstvo financija RH, Porezna uprava, Područni ured Zagreb, OIB 18683136487, Av. Dubrovnik 32,10000 Zagreb</derivirana_varijabla>
  </DomainObject.Predmet.StrankaWithAdressOIB>
  <DomainObject.Predmet.StrankaNazivFormated>
    <izvorni_sadrzaj>FINA Regionalni centar Zagreb,Ministarstvo financija RH, Porezna uprava, Područni ured Zagreb</izvorni_sadrzaj>
    <derivirana_varijabla naziv="DomainObject.Predmet.StrankaNazivFormated_1">FINA Regionalni centar Zagreb,Ministarstvo financija RH, Porezna uprava, Područni ured Zagreb</derivirana_varijabla>
  </DomainObject.Predmet.StrankaNazivFormated>
  <DomainObject.Predmet.StrankaNazivFormatedOIB>
    <izvorni_sadrzaj>FINA Regionalni centar Zagreb, OIB 85821130368,Ministarstvo financija RH, Porezna uprava, Područni ured Zagreb, OIB 18683136487</izvorni_sadrzaj>
    <derivirana_varijabla naziv="DomainObject.Predmet.StrankaNazivFormatedOIB_1">FINA Regionalni centar Zagreb, OIB 85821130368,Ministarstvo financija RH,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RH, Porezna uprava, Područni ured Zagreb zastupanog po punomoćniku Županijsko državno odvjetništvo u Zagrebu</item>
    </izvorni_sadrzaj>
    <derivirana_varijabla naziv="DomainObject.Predmet.StrankaListFormated_1">
      <item>FINA Regionalni centar Zagreb</item>
      <item>Ministarstvo financija RH,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Ministarstvo financija RH, Porezna uprava, Područni ured Zagreb, OIB 18683136487 zastupanog po punomoćniku Županijsko državno odvjetništvo u Zagrebu</item>
    </izvorni_sadrzaj>
    <derivirana_varijabla naziv="DomainObject.Predmet.StrankaListFormatedOIB_1">
      <item>FINA Regionalni centar Zagreb, OIB 85821130368</item>
      <item>Ministarstvo financija RH,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1995.1, 10000 Zagreb</item>
      <item>Ministarstvo financija RH, Porezna uprava, 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1995.1, 10000 Zagreb</item>
      <item>Ministarstvo financija RH, Porezna uprava, 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1995.1, 10000 Zagreb</item>
      <item>Ministarstvo financija RH, Porezna uprava, 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1995.1, 10000 Zagreb</item>
      <item>Ministarstvo financija RH, Porezna uprava, 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Ministarstvo financija RH, Porezna uprava, Područni ured Zagreb</item>
    </izvorni_sadrzaj>
    <derivirana_varijabla naziv="DomainObject.Predmet.StrankaListNazivFormated_1">
      <item>FINA Regionalni centar Zagreb</item>
      <item>Ministarstvo financija RH, Porezna uprava, Područni ured Zagreb</item>
    </derivirana_varijabla>
  </DomainObject.Predmet.StrankaListNazivFormated>
  <DomainObject.Predmet.StrankaListNazivFormatedOIB>
    <izvorni_sadrzaj>
      <item>FINA Regionalni centar Zagreb, OIB 85821130368</item>
      <item>Ministarstvo financija RH, Porezna uprava, Područni ured Zagreb, OIB 18683136487</item>
    </izvorni_sadrzaj>
    <derivirana_varijabla naziv="DomainObject.Predmet.StrankaListNazivFormatedOIB_1">
      <item>FINA Regionalni centar Zagreb, OIB 85821130368</item>
      <item>Ministarstvo financija RH, Porezna uprava, Područni ured Zagreb, OIB 18683136487</item>
    </derivirana_varijabla>
  </DomainObject.Predmet.StrankaListNazivFormatedOIB>
  <DomainObject.Predmet.ProtuStrankaListFormated>
    <izvorni_sadrzaj>
      <item>Stečajna masa iza PROJEKT PODOVI d.o.o. u stečaju</item>
    </izvorni_sadrzaj>
    <derivirana_varijabla naziv="DomainObject.Predmet.ProtuStrankaListFormated_1">
      <item>Stečajna masa iza PROJEKT PODOVI d.o.o. u stečaju</item>
    </derivirana_varijabla>
  </DomainObject.Predmet.ProtuStrankaListFormated>
  <DomainObject.Predmet.ProtuStrankaListFormatedOIB>
    <izvorni_sadrzaj>
      <item>Stečajna masa iza PROJEKT PODOVI d.o.o. u stečaju, OIB 51332447312</item>
    </izvorni_sadrzaj>
    <derivirana_varijabla naziv="DomainObject.Predmet.ProtuStrankaListFormatedOIB_1">
      <item>Stečajna masa iza PROJEKT PODOVI d.o.o. u stečaju, OIB 51332447312</item>
    </derivirana_varijabla>
  </DomainObject.Predmet.ProtuStrankaListFormatedOIB>
  <DomainObject.Predmet.ProtuStrankaListFormatedWithAdress>
    <izvorni_sadrzaj>
      <item>Stečajna masa iza PROJEKT PODOVI d.o.o. u stečaju, Ribnjak 52, 10000 Zagreb</item>
    </izvorni_sadrzaj>
    <derivirana_varijabla naziv="DomainObject.Predmet.ProtuStrankaListFormatedWithAdress_1">
      <item>Stečajna masa iza PROJEKT PODOVI d.o.o. u stečaju, Ribnjak 52, 10000 Zagreb</item>
    </derivirana_varijabla>
  </DomainObject.Predmet.ProtuStrankaListFormatedWithAdress>
  <DomainObject.Predmet.ProtuStrankaListFormatedWithAdressOIB>
    <izvorni_sadrzaj>
      <item>Stečajna masa iza PROJEKT PODOVI d.o.o. u stečaju, OIB 51332447312, Ribnjak 52, 10000 Zagreb</item>
    </izvorni_sadrzaj>
    <derivirana_varijabla naziv="DomainObject.Predmet.ProtuStrankaListFormatedWithAdressOIB_1">
      <item>Stečajna masa iza PROJEKT PODOVI d.o.o. u stečaju, OIB 51332447312, Ribnjak 52, 10000 Zagreb</item>
    </derivirana_varijabla>
  </DomainObject.Predmet.ProtuStrankaListFormatedWithAdressOIB>
  <DomainObject.Predmet.ProtuStrankaListNazivFormated>
    <izvorni_sadrzaj>
      <item>Stečajna masa iza PROJEKT PODOVI d.o.o. u stečaju</item>
    </izvorni_sadrzaj>
    <derivirana_varijabla naziv="DomainObject.Predmet.ProtuStrankaListNazivFormated_1">
      <item>Stečajna masa iza PROJEKT PODOVI d.o.o. u stečaju</item>
    </derivirana_varijabla>
  </DomainObject.Predmet.ProtuStrankaListNazivFormated>
  <DomainObject.Predmet.ProtuStrankaListNazivFormatedOIB>
    <izvorni_sadrzaj>
      <item>Stečajna masa iza PROJEKT PODOVI d.o.o. u stečaju, OIB 51332447312</item>
    </izvorni_sadrzaj>
    <derivirana_varijabla naziv="DomainObject.Predmet.ProtuStrankaListNazivFormatedOIB_1">
      <item>Stečajna masa iza PROJEKT PODOVI d.o.o. u stečaju, OIB 51332447312</item>
    </derivirana_varijabla>
  </DomainObject.Predmet.ProtuStrankaListNazivFormatedOIB>
  <DomainObject.Predmet.OstaliListFormated>
    <izvorni_sadrzaj>
      <item>David Vidrih</item>
      <item>Joško Vidrih</item>
      <item>Ivan Hrgović</item>
      <item>Županijsko državno odvjetništvo u Zagrebu punomoćnik sudionika u postupku Ministarstvo financija RH, Porezna uprava, Područni ured Zagreb</item>
    </izvorni_sadrzaj>
    <derivirana_varijabla naziv="DomainObject.Predmet.OstaliListFormated_1">
      <item>David Vidrih</item>
      <item>Joško Vidrih</item>
      <item>Ivan Hrgović</item>
      <item>Županijsko državno odvjetništvo u Zagrebu punomoćnik sudionika u postupku Ministarstvo financija RH, Porezna uprava, Područni ured Zagreb</item>
    </derivirana_varijabla>
  </DomainObject.Predmet.OstaliListFormated>
  <DomainObject.Predmet.OstaliListFormatedOIB>
    <izvorni_sadrzaj>
      <item>David Vidrih</item>
      <item>Joško Vidrih</item>
      <item>Ivan Hrgović, OIB 59243679526</item>
      <item>Županijsko državno odvjetništvo u Zagrebu, OIB 16488001145 punomoćnik sudionika u postupku Ministarstvo financija RH, Porezna uprava, Područni ured Zagreb</item>
    </izvorni_sadrzaj>
    <derivirana_varijabla naziv="DomainObject.Predmet.OstaliListFormatedOIB_1">
      <item>David Vidrih</item>
      <item>Joško Vidrih</item>
      <item>Ivan Hrgović, OIB 59243679526</item>
      <item>Županijsko državno odvjetništvo u Zagrebu, OIB 16488001145 punomoćnik sudionika u postupku Ministarstvo financija RH, Porezna uprava, Područni ured Zagreb</item>
    </derivirana_varijabla>
  </DomainObject.Predmet.OstaliListFormatedOIB>
  <DomainObject.Predmet.OstaliListFormatedWithAdress>
    <izvorni_sadrzaj>
      <item>David Vidrih, Tacenska cesta 155, 1000 Ljubljana</item>
      <item>Joško Vidrih, Tacenska 155, Ljubljana</item>
      <item>Ivan Hrgović, Sigetečka 4, 10000 Zagreb</item>
      <item>Županijsko državno odvjetništvo u Zagrebu, Savska cesta 41, 10000 Zagreb punomoćnik sudionika u postupku Ministarstvo financija RH, Porezna uprava, Područni ured Zagreb</item>
    </izvorni_sadrzaj>
    <derivirana_varijabla naziv="DomainObject.Predmet.OstaliListFormatedWithAdress_1">
      <item>David Vidrih, Tacenska cesta 155, 1000 Ljubljana</item>
      <item>Joško Vidrih, Tacenska 155, Ljubljana</item>
      <item>Ivan Hrgović, Sigetečka 4, 10000 Zagreb</item>
      <item>Županijsko državno odvjetništvo u Zagrebu, Savska cesta 41, 10000 Zagreb punomoćnik sudionika u postupku Ministarstvo financija RH, Porezna uprava, Područni ured Zagreb</item>
    </derivirana_varijabla>
  </DomainObject.Predmet.OstaliListFormatedWithAdress>
  <DomainObject.Predmet.OstaliListFormatedWithAdressOIB>
    <izvorni_sadrzaj>
      <item>David Vidrih, Tacenska cesta 155, 1000 Ljubljana</item>
      <item>Joško Vidrih, Tacenska 155, Ljubljana</item>
      <item>Ivan Hrgović, OIB 59243679526, Sigetečka 4, 10000 Zagreb</item>
      <item>Županijsko državno odvjetništvo u Zagrebu, OIB 16488001145, Savska cesta 41, 10000 Zagreb punomoćnik sudionika u postupku Ministarstvo financija RH, Porezna uprava, Područni ured Zagreb</item>
    </izvorni_sadrzaj>
    <derivirana_varijabla naziv="DomainObject.Predmet.OstaliListFormatedWithAdressOIB_1">
      <item>David Vidrih, Tacenska cesta 155, 1000 Ljubljana</item>
      <item>Joško Vidrih, Tacenska 155, Ljubljana</item>
      <item>Ivan Hrgović, OIB 59243679526, Sigetečka 4, 10000 Zagreb</item>
      <item>Županijsko državno odvjetništvo u Zagrebu, OIB 16488001145, Savska cesta 41, 10000 Zagreb punomoćnik sudionika u postupku Ministarstvo financija RH, Porezna uprava, Područni ured Zagreb</item>
    </derivirana_varijabla>
  </DomainObject.Predmet.OstaliListFormatedWithAdressOIB>
  <DomainObject.Predmet.OstaliListNazivFormated>
    <izvorni_sadrzaj>
      <item>David Vidrih</item>
      <item>Joško Vidrih</item>
      <item>Ivan Hrgović</item>
      <item>Županijsko državno odvjetništvo u Zagrebu</item>
    </izvorni_sadrzaj>
    <derivirana_varijabla naziv="DomainObject.Predmet.OstaliListNazivFormated_1">
      <item>David Vidrih</item>
      <item>Joško Vidrih</item>
      <item>Ivan Hrgović</item>
      <item>Županijsko državno odvjetništvo u Zagrebu</item>
    </derivirana_varijabla>
  </DomainObject.Predmet.OstaliListNazivFormated>
  <DomainObject.Predmet.OstaliListNazivFormatedOIB>
    <izvorni_sadrzaj>
      <item>David Vidrih</item>
      <item>Joško Vidrih</item>
      <item>Ivan Hrgović, OIB 59243679526</item>
      <item>Županijsko državno odvjetništvo u Zagrebu, OIB 16488001145</item>
    </izvorni_sadrzaj>
    <derivirana_varijabla naziv="DomainObject.Predmet.OstaliListNazivFormatedOIB_1">
      <item>David Vidrih</item>
      <item>Joško Vidrih</item>
      <item>Ivan Hrgović, OIB 59243679526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St-6375/2016-35</izvorni_sadrzaj>
    <derivirana_varijabla naziv="DomainObject.PoslovniBrojDokumenta_1">St-6375/2016-35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PROJEKT PODOVI d.o.o. u stečaju</izvorni_sadrzaj>
    <derivirana_varijabla naziv="DomainObject.Predmet.ProtustrankaIDrugi_1">Stečajna masa iza PROJEKT PODOVI d.o.o. u stečaju</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Stečajna masa iza PROJEKT PODOVI d.o.o. u stečaju, OIB 51332447312, Ribnjak 52, 10000 Zagreb</izvorni_sadrzaj>
    <derivirana_varijabla naziv="DomainObject.Predmet.ProtustrankaIDrugiAdressOIB_1">Stečajna masa iza PROJEKT PODOVI d.o.o. u stečaju, OIB 51332447312, Ribnjak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David Vidrih</item>
      <item>FINA Regionalni centar Zagreb</item>
      <item>Joško Vidrih</item>
      <item>Ivan Hrgović</item>
      <item>Ministarstvo financija RH, Porezna uprava, Područni ured Zagreb</item>
      <item>Županijsko državno odvjetništvo u Zagrebu</item>
      <item>Stečajna masa iza PROJEKT PODOVI d.o.o. u stečaju</item>
    </izvorni_sadrzaj>
    <derivirana_varijabla naziv="DomainObject.Predmet.SudioniciListNaziv_1">
      <item>David Vidrih</item>
      <item>FINA Regionalni centar Zagreb</item>
      <item>Joško Vidrih</item>
      <item>Ivan Hrgović</item>
      <item>Ministarstvo financija RH, Porezna uprava, Područni ured Zagreb</item>
      <item>Županijsko državno odvjetništvo u Zagrebu</item>
      <item>Stečajna masa iza PROJEKT PODOVI d.o.o. u stečaju</item>
    </derivirana_varijabla>
  </DomainObject.Predmet.SudioniciListNaziv>
  <DomainObject.Predmet.SudioniciListAdressOIB>
    <izvorni_sadrzaj>
      <item>David Vidrih, Tacenska cesta 155,1000 Ljubljana</item>
      <item>FINA Regionalni centar Zagreb, OIB 85821130368, Trg svibanjskih žrtava 1995.1,10000 Zagreb</item>
      <item>Joško Vidrih, Tacenska 155,Ljubljana</item>
      <item>Ivan Hrgović, OIB 59243679526, Sigetečka 4,10000 Zagreb</item>
      <item>Ministarstvo financija RH, Porezna uprava, Područni ured Zagreb, OIB 18683136487, Av. Dubrovnik 32,10000 Zagreb</item>
      <item>Županijsko državno odvjetništvo u Zagrebu, OIB 16488001145, Savska cesta 41,10000 Zagreb</item>
      <item>Stečajna masa iza PROJEKT PODOVI d.o.o. u stečaju, OIB 51332447312, Ribnjak 52,10000 Zagreb</item>
    </izvorni_sadrzaj>
    <derivirana_varijabla naziv="DomainObject.Predmet.SudioniciListAdressOIB_1">
      <item>David Vidrih, Tacenska cesta 155,1000 Ljubljana</item>
      <item>FINA Regionalni centar Zagreb, OIB 85821130368, Trg svibanjskih žrtava 1995.1,10000 Zagreb</item>
      <item>Joško Vidrih, Tacenska 155,Ljubljana</item>
      <item>Ivan Hrgović, OIB 59243679526, Sigetečka 4,10000 Zagreb</item>
      <item>Ministarstvo financija RH, Porezna uprava, Područni ured Zagreb, OIB 18683136487, Av. Dubrovnik 32,10000 Zagreb</item>
      <item>Županijsko državno odvjetništvo u Zagrebu, OIB 16488001145, Savska cesta 41,10000 Zagreb</item>
      <item>Stečajna masa iza PROJEKT PODOVI d.o.o. u stečaju, OIB 51332447312, Ribnjak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17B58-60CF-4989-B279-2492F84336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1643</properties:Characters>
  <properties:Lines>54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2018-07-04T12:37:00Z</cp:lastPrinted>
  <dcterms:modified xmlns:xsi="http://www.w3.org/2001/XMLSchema-instance" xsi:type="dcterms:W3CDTF">2018-07-04T12:37:00Z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St-6375/2016-35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