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5b3a" w14:paraId="6865b3a" w:rsidRDefault="006B1C8D" w:rsidP="006B1C8D" w:rsidR="006B1C8D">
      <w:pPr>
        <w:jc w:val="right"/>
        <w15:collapsed w:val="false"/>
      </w:pPr>
      <w:r>
        <w:t>Broj: 6 St-</w:t>
      </w:r>
      <w:r w:rsidR="00C25576">
        <w:t>294/12-148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25576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576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25576">
        <w:rPr>
          <w:rFonts w:hAnsi="Times New Roman" w:ascii="Times New Roman"/>
          <w:sz w:val="24"/>
          <w:szCs w:val="24"/>
        </w:rPr>
        <w:t>stečajnoj sutkinji</w:t>
      </w:r>
      <w:r w:rsidRPr="00C25576">
        <w:rPr>
          <w:rFonts w:hAnsi="Times New Roman" w:ascii="Times New Roman"/>
          <w:sz w:val="24"/>
          <w:szCs w:val="24"/>
        </w:rPr>
        <w:t xml:space="preserve"> Nad</w:t>
      </w:r>
      <w:r w:rsidR="004957B5" w:rsidRPr="00C25576">
        <w:rPr>
          <w:rFonts w:hAnsi="Times New Roman" w:ascii="Times New Roman"/>
          <w:sz w:val="24"/>
          <w:szCs w:val="24"/>
        </w:rPr>
        <w:t>i Roso</w:t>
      </w:r>
      <w:r w:rsidRPr="00C25576">
        <w:rPr>
          <w:rFonts w:hAnsi="Times New Roman" w:ascii="Times New Roman"/>
          <w:sz w:val="24"/>
          <w:szCs w:val="24"/>
        </w:rPr>
        <w:t xml:space="preserve">, u </w:t>
      </w:r>
      <w:r w:rsidR="00E67C8C" w:rsidRPr="00C25576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25576">
        <w:rPr>
          <w:rFonts w:hAnsi="Times New Roman" w:ascii="Times New Roman"/>
          <w:sz w:val="24"/>
          <w:szCs w:val="24"/>
        </w:rPr>
        <w:t xml:space="preserve">dužnikom </w:t>
      </w:r>
      <w:r w:rsidR="00C25576" w:rsidRPr="00C25576">
        <w:rPr>
          <w:rFonts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="004957B5" w:rsidRPr="00C25576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25576">
        <w:rPr>
          <w:rFonts w:hAnsi="Times New Roman" w:ascii="Times New Roman"/>
          <w:sz w:val="24"/>
          <w:szCs w:val="24"/>
        </w:rPr>
        <w:t xml:space="preserve">dana </w:t>
      </w:r>
      <w:r w:rsidR="00C25576">
        <w:rPr>
          <w:rFonts w:hAnsi="Times New Roman" w:ascii="Times New Roman"/>
          <w:sz w:val="24"/>
          <w:szCs w:val="24"/>
        </w:rPr>
        <w:t>3. siječnja</w:t>
      </w:r>
      <w:r w:rsidR="004957B5" w:rsidRPr="00C25576">
        <w:rPr>
          <w:rFonts w:hAnsi="Times New Roman" w:ascii="Times New Roman"/>
          <w:sz w:val="24"/>
          <w:szCs w:val="24"/>
        </w:rPr>
        <w:t xml:space="preserve"> 201</w:t>
      </w:r>
      <w:r w:rsidR="00C25576">
        <w:rPr>
          <w:rFonts w:hAnsi="Times New Roman" w:ascii="Times New Roman"/>
          <w:sz w:val="24"/>
          <w:szCs w:val="24"/>
        </w:rPr>
        <w:t>7</w:t>
      </w:r>
      <w:r w:rsidR="004957B5" w:rsidRPr="00C25576">
        <w:rPr>
          <w:rFonts w:hAnsi="Times New Roman" w:ascii="Times New Roman"/>
          <w:sz w:val="24"/>
          <w:szCs w:val="24"/>
        </w:rPr>
        <w:t>. g.,</w:t>
      </w:r>
    </w:p>
    <w:p w:rsidRDefault="00C25576" w:rsidP="00812724" w:rsidR="00C25576" w:rsidRPr="00C255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kupovnine </w:t>
      </w:r>
      <w:r w:rsidR="00D94794" w:rsidRPr="00B4696E">
        <w:t>u odnosu na prodan</w:t>
      </w:r>
      <w:r w:rsidR="00524ECE" w:rsidRPr="00B4696E">
        <w:t>e</w:t>
      </w:r>
      <w:r w:rsidR="00CF1820">
        <w:t xml:space="preserve"> </w:t>
      </w:r>
      <w:r w:rsidR="00D94794" w:rsidRPr="00B4696E">
        <w:t>nekretnin</w:t>
      </w:r>
      <w:r w:rsidR="00812724">
        <w:t xml:space="preserve">e </w:t>
      </w:r>
      <w:r w:rsidR="00D94794" w:rsidRPr="00B4696E">
        <w:t>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AD0E75" w:rsidP="00AD0E75" w:rsidR="00AD0E75">
      <w:pPr>
        <w:jc w:val="both"/>
      </w:pPr>
      <w:r w:rsidRPr="00AD0E75">
        <w:t>Općinskog suda u Osijeku zemljišnoknjižni odjel Osijek</w:t>
      </w:r>
      <w:r>
        <w:t xml:space="preserve"> zk.ul.br. 14589, k.o. Osijek, k.č.br. 5425/8 KUĆA BR. 17 I DVORIŠTE od 896 m2 i to:</w:t>
      </w:r>
    </w:p>
    <w:p w:rsidRDefault="00AD0E75" w:rsidP="00AD0E75" w:rsidR="00AD0E75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etaža 0/0 jedinica ,,C“ koja se sastoji od prodajnog prostora sa 90,82 m2,skladišta sa 11,37 m2, sanitarnog čvora sa 3,96 m2, ukupne površine jedinice ,,C“ sa 105,86 m2. </w:t>
      </w:r>
    </w:p>
    <w:p w:rsidRDefault="00AD0E75" w:rsidP="00AD0E75" w:rsidR="001E716B" w:rsidRPr="00AD0E75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9. etaža 0/0 jedinica ,,E“ koja se sastoji od prodajnog prostora sa 91,00 m2, spremište 5,77 m2, sanitarnog čvora 3,96m2, ukupne površine jedinice ,,E“ 100,73m2,</w:t>
      </w:r>
      <w:r w:rsidR="00CF1820" w:rsidRPr="00AD0E75">
        <w:rPr>
          <w:bCs/>
        </w:rPr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C25576" w:rsidP="001E716B" w:rsidR="001E716B">
      <w:pPr>
        <w:ind w:left="705"/>
        <w:jc w:val="center"/>
        <w:rPr>
          <w:b/>
        </w:rPr>
      </w:pPr>
      <w:r>
        <w:rPr>
          <w:b/>
        </w:rPr>
        <w:t xml:space="preserve">31. siječanj 2017. g. u </w:t>
      </w:r>
      <w:r w:rsidR="00AD0E75">
        <w:rPr>
          <w:b/>
        </w:rPr>
        <w:t>10,00 sati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F1820">
        <w:t xml:space="preserve">3. </w:t>
      </w:r>
      <w:r w:rsidR="00C25576">
        <w:t>siječnja 2017.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C25576">
        <w:t>i upravitelj Tihomir Zec</w:t>
      </w:r>
    </w:p>
    <w:p w:rsidRDefault="00AD0E75" w:rsidP="001E716B" w:rsidR="00AD0E75">
      <w:pPr>
        <w:numPr>
          <w:ilvl w:val="0"/>
          <w:numId w:val="2"/>
        </w:numPr>
      </w:pPr>
      <w:r>
        <w:t>Croatia osiguranje d.d. Zagreb, Trg b. Jelačića 13</w:t>
      </w:r>
    </w:p>
    <w:p w:rsidRDefault="007D791B" w:rsidP="004957B5" w:rsidR="004957B5">
      <w:pPr>
        <w:numPr>
          <w:ilvl w:val="0"/>
          <w:numId w:val="2"/>
        </w:numPr>
      </w:pPr>
      <w:r>
        <w:t xml:space="preserve">ŽDO </w:t>
      </w:r>
      <w:r w:rsidR="00812724">
        <w:t>Osijek</w:t>
      </w:r>
    </w:p>
    <w:p w:rsidRDefault="002563BF" w:rsidP="006B1C8D" w:rsidR="00AD0E75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812724">
        <w:t xml:space="preserve">uz podnesak st. uprav. od </w:t>
      </w:r>
      <w:r w:rsidR="00AD0E75">
        <w:t>2.1.2017. g. (str. 591 i 592 spisa)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C25576">
        <w:t>3</w:t>
      </w:r>
      <w:r w:rsidR="00AD0E75">
        <w:t>1</w:t>
      </w:r>
      <w:r w:rsidR="00C25576">
        <w:t>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113115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311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E75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25576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1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1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1528</properties:Characters>
  <properties:Lines>99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2017-01-03T09:18:00Z</dcterms:created>
  <dc:creator>hermanj</dc:creator>
  <cp:lastModifiedBy>Danijela Sekulić</cp:lastModifiedBy>
  <cp:lastPrinted>2017-01-03T09:38:00Z</cp:lastPrinted>
  <dcterms:modified xmlns:xsi="http://www.w3.org/2001/XMLSchema-instance" xsi:type="dcterms:W3CDTF">2017-01-03T09:39:00Z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