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d63e" w14:paraId="82dd63e" w:rsidRDefault="00AF5478" w:rsidP="00910611" w:rsidR="00AF5478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5478" w:rsidP="00910611" w:rsidR="00AF5478" w:rsidRPr="00AF547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AF5478">
        <w:rPr>
          <w:rFonts w:eastAsia="MS Mincho" w:hAnsi="Times New Roman" w:ascii="Times New Roman"/>
          <w:b w:val="false"/>
        </w:rPr>
        <w:t>REPUBLIKA HRVATSKA</w:t>
      </w:r>
    </w:p>
    <w:p w:rsidRDefault="00AF5478" w:rsidP="00910611" w:rsidR="00AF5478" w:rsidRPr="00AF5478">
      <w:pPr>
        <w:rPr>
          <w:rFonts w:hAnsi="Times New Roman" w:ascii="Times New Roman"/>
          <w:b w:val="false"/>
        </w:rPr>
      </w:pPr>
      <w:r w:rsidRPr="00AF5478">
        <w:rPr>
          <w:rFonts w:eastAsia="MS Mincho" w:hAnsi="Times New Roman" w:ascii="Times New Roman"/>
          <w:b w:val="false"/>
        </w:rPr>
        <w:t>TRGOVAČKI SUD U RIJECI</w:t>
      </w:r>
    </w:p>
    <w:p w:rsidRDefault="00AF5478" w:rsidR="00AF5478" w:rsidRPr="00AF5478">
      <w:pPr>
        <w:rPr>
          <w:rFonts w:eastAsia="MS Mincho" w:hAnsi="Times New Roman" w:ascii="Times New Roman"/>
          <w:b w:val="false"/>
        </w:rPr>
      </w:pPr>
      <w:r w:rsidRPr="00AF547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F5478" w:rsidP="00910611" w:rsidR="00AF5478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21514A">
        <w:rPr>
          <w:rFonts w:hAnsi="Times New Roman" w:ascii="Times New Roman"/>
          <w:lang w:val="hr-HR"/>
        </w:rPr>
        <w:t xml:space="preserve">G.E.M.A.R. d.o.o. Poreč, M. Vlašića 2,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21514A">
        <w:rPr>
          <w:rFonts w:hAnsi="Times New Roman" w:ascii="Times New Roman"/>
          <w:b w:val="false"/>
          <w:lang w:val="hr-HR"/>
        </w:rPr>
        <w:t>26.</w:t>
      </w:r>
      <w:r w:rsidR="008156DA">
        <w:rPr>
          <w:rFonts w:hAnsi="Times New Roman" w:ascii="Times New Roman"/>
          <w:b w:val="false"/>
          <w:lang w:val="hr-HR"/>
        </w:rPr>
        <w:t xml:space="preserve"> veljače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21514A" w:rsidR="007A7C25" w:rsidRPr="00613977">
      <w:pPr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21514A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5B6AD6">
        <w:rPr>
          <w:rFonts w:hAnsi="Times New Roman" w:ascii="Times New Roman"/>
          <w:b w:val="false"/>
          <w:lang w:val="hr-HR"/>
        </w:rPr>
        <w:t>upisan</w:t>
      </w:r>
      <w:r w:rsidR="007A7C25">
        <w:rPr>
          <w:rFonts w:hAnsi="Times New Roman" w:ascii="Times New Roman"/>
          <w:b w:val="false"/>
          <w:lang w:val="hr-HR"/>
        </w:rPr>
        <w:t>ih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</w:t>
      </w:r>
      <w:r w:rsidR="007827F2">
        <w:rPr>
          <w:rFonts w:hAnsi="Times New Roman" w:ascii="Times New Roman"/>
          <w:b w:val="false"/>
          <w:lang w:val="hr-HR"/>
        </w:rPr>
        <w:t xml:space="preserve">knjigama Općinskog suda u Puli – Pola, zemljišnoknjižni odjel Poreč, k.č.br. zgr. 316, kuća i dvorište, površine 1060 m2, upisane u zk. ul. 1302, k.o. Višnjan, iznosi </w:t>
      </w:r>
      <w:r w:rsidR="007827F2">
        <w:rPr>
          <w:rFonts w:hAnsi="Times New Roman" w:ascii="Times New Roman"/>
          <w:lang w:val="hr-HR"/>
        </w:rPr>
        <w:t xml:space="preserve">1.438.377,00 kn. </w:t>
      </w:r>
      <w:r w:rsidR="007827F2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7827F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</w:t>
      </w:r>
      <w:r w:rsidR="00BA1CD6" w:rsidRPr="005B6AD6">
        <w:rPr>
          <w:rFonts w:hAnsi="Times New Roman" w:ascii="Times New Roman"/>
          <w:b w:val="false"/>
          <w:lang w:val="hr-HR"/>
        </w:rPr>
        <w:t>Hrvatske gospodarske komore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prodaje se nekretnina upisana u zemljišnim knjigama Općinskog suda u Puli – Pola, zemljišnoknjižni odjel Poreč, k.č.br. zgr. 316, kuća i dvorište, površine 1060 m2, upisana u zk. ul. 1302, k.o. Višnjan;</w:t>
      </w:r>
    </w:p>
    <w:p w:rsidRDefault="007827F2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se nalazi u centru Višnjana, na adresi Istarska 27; </w:t>
      </w:r>
    </w:p>
    <w:p w:rsidRDefault="007827F2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objekt je izgrađen prije cca 100 godina, izgrađen kao samostojeći, katnosti podrum, prizemlje, kat i potkrovlje; </w:t>
      </w:r>
    </w:p>
    <w:p w:rsidRDefault="007827F2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etaže su povezane unutarnjim stepeništem; </w:t>
      </w:r>
    </w:p>
    <w:p w:rsidRDefault="007827F2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parcela je ograđena zidanim kamenim zidom;</w:t>
      </w:r>
    </w:p>
    <w:p w:rsidRDefault="007827F2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objekt je zapušten i izvan funkcije, te mu je potrebna rekonstrukcija;</w:t>
      </w:r>
    </w:p>
    <w:p w:rsidRDefault="007827F2" w:rsidP="007827F2" w:rsidR="00FD7A8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827F2">
        <w:rPr>
          <w:rFonts w:hAnsi="Times New Roman" w:ascii="Times New Roman"/>
          <w:b w:val="false"/>
          <w:lang w:val="hr-HR"/>
        </w:rPr>
        <w:t xml:space="preserve"> </w:t>
      </w:r>
      <w:r w:rsidR="00613977" w:rsidRPr="007827F2">
        <w:rPr>
          <w:rFonts w:hAnsi="Times New Roman" w:ascii="Times New Roman"/>
          <w:b w:val="false"/>
          <w:lang w:val="hr-HR"/>
        </w:rPr>
        <w:t>a)</w:t>
      </w:r>
      <w:r w:rsidR="00FD7A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613977" w:rsidRPr="007827F2">
        <w:rPr>
          <w:rFonts w:hAnsi="Times New Roman" w:ascii="Times New Roman"/>
          <w:lang w:val="hr-HR"/>
        </w:rPr>
        <w:t>1.</w:t>
      </w:r>
      <w:r>
        <w:rPr>
          <w:rFonts w:hAnsi="Times New Roman" w:ascii="Times New Roman"/>
          <w:lang w:val="hr-HR"/>
        </w:rPr>
        <w:t>438.377,00 kn</w:t>
      </w:r>
      <w:r w:rsidR="004375A8">
        <w:rPr>
          <w:rFonts w:hAnsi="Times New Roman" w:ascii="Times New Roman"/>
          <w:lang w:val="hr-HR"/>
        </w:rPr>
        <w:t>;</w:t>
      </w:r>
    </w:p>
    <w:p w:rsidRDefault="004375A8" w:rsidP="007827F2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na prvoj dražbi ispod tri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drugoj dražbi ispod jedne polovine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BC0670" w:rsidP="00072B26" w:rsidR="00696AD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ne</w:t>
      </w:r>
      <w:r w:rsidR="001A0416" w:rsidRPr="004375A8">
        <w:rPr>
          <w:rFonts w:hAnsi="Times New Roman" w:ascii="Times New Roman"/>
          <w:b w:val="false"/>
          <w:lang w:val="hr-HR"/>
        </w:rPr>
        <w:t>kretnin</w:t>
      </w:r>
      <w:r w:rsidR="00613977" w:rsidRPr="004375A8">
        <w:rPr>
          <w:rFonts w:hAnsi="Times New Roman" w:ascii="Times New Roman"/>
          <w:b w:val="false"/>
          <w:lang w:val="hr-HR"/>
        </w:rPr>
        <w:t>e</w:t>
      </w:r>
      <w:r w:rsidR="001A0416" w:rsidRPr="004375A8">
        <w:rPr>
          <w:rFonts w:hAnsi="Times New Roman" w:ascii="Times New Roman"/>
          <w:b w:val="false"/>
          <w:lang w:val="hr-HR"/>
        </w:rPr>
        <w:t xml:space="preserve"> označen</w:t>
      </w:r>
      <w:r w:rsidR="00613977" w:rsidRPr="004375A8">
        <w:rPr>
          <w:rFonts w:hAnsi="Times New Roman" w:ascii="Times New Roman"/>
          <w:b w:val="false"/>
          <w:lang w:val="hr-HR"/>
        </w:rPr>
        <w:t>e</w:t>
      </w:r>
      <w:r w:rsidRPr="004375A8">
        <w:rPr>
          <w:rFonts w:hAnsi="Times New Roman" w:ascii="Times New Roman"/>
          <w:b w:val="false"/>
          <w:lang w:val="hr-HR"/>
        </w:rPr>
        <w:t xml:space="preserve"> pod točkom</w:t>
      </w:r>
      <w:r w:rsidR="00162522" w:rsidRPr="004375A8">
        <w:rPr>
          <w:rFonts w:hAnsi="Times New Roman" w:ascii="Times New Roman"/>
          <w:b w:val="false"/>
          <w:lang w:val="hr-HR"/>
        </w:rPr>
        <w:t xml:space="preserve"> I. zaključka</w:t>
      </w:r>
      <w:r w:rsidR="004375A8" w:rsidRPr="004375A8">
        <w:rPr>
          <w:rFonts w:hAnsi="Times New Roman" w:ascii="Times New Roman"/>
          <w:b w:val="false"/>
          <w:lang w:val="hr-HR"/>
        </w:rPr>
        <w:t xml:space="preserve"> </w:t>
      </w:r>
      <w:r w:rsidR="001A0416" w:rsidRPr="004375A8">
        <w:rPr>
          <w:rFonts w:hAnsi="Times New Roman" w:ascii="Times New Roman"/>
          <w:b w:val="false"/>
          <w:lang w:val="hr-HR"/>
        </w:rPr>
        <w:t>slobodn</w:t>
      </w:r>
      <w:r w:rsidR="004375A8" w:rsidRPr="004375A8">
        <w:rPr>
          <w:rFonts w:hAnsi="Times New Roman" w:ascii="Times New Roman"/>
          <w:b w:val="false"/>
          <w:lang w:val="hr-HR"/>
        </w:rPr>
        <w:t xml:space="preserve">a je </w:t>
      </w:r>
      <w:r w:rsidR="005B4B94" w:rsidRPr="004375A8">
        <w:rPr>
          <w:rFonts w:hAnsi="Times New Roman" w:ascii="Times New Roman"/>
          <w:b w:val="false"/>
          <w:lang w:val="hr-HR"/>
        </w:rPr>
        <w:t xml:space="preserve">od </w:t>
      </w:r>
      <w:r w:rsidR="00162522" w:rsidRPr="004375A8">
        <w:rPr>
          <w:rFonts w:hAnsi="Times New Roman" w:ascii="Times New Roman"/>
          <w:b w:val="false"/>
          <w:lang w:val="hr-HR"/>
        </w:rPr>
        <w:t xml:space="preserve">osoba i </w:t>
      </w:r>
      <w:r w:rsidRPr="004375A8">
        <w:rPr>
          <w:rFonts w:hAnsi="Times New Roman" w:ascii="Times New Roman"/>
          <w:b w:val="false"/>
          <w:lang w:val="hr-HR"/>
        </w:rPr>
        <w:t>stvari</w:t>
      </w:r>
      <w:r w:rsidR="00696ADD" w:rsidRPr="004375A8">
        <w:rPr>
          <w:rFonts w:hAnsi="Times New Roman" w:ascii="Times New Roman"/>
          <w:b w:val="false"/>
          <w:lang w:val="hr-HR"/>
        </w:rPr>
        <w:t>;</w:t>
      </w:r>
      <w:r w:rsidRPr="004375A8">
        <w:rPr>
          <w:rFonts w:hAnsi="Times New Roman" w:ascii="Times New Roman"/>
          <w:b w:val="false"/>
          <w:lang w:val="hr-HR"/>
        </w:rPr>
        <w:t xml:space="preserve"> </w:t>
      </w:r>
    </w:p>
    <w:p w:rsidRDefault="00C538D7" w:rsidP="00C538D7" w:rsidR="00C538D7" w:rsidRPr="00C538D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538D7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496F9A" w:rsidP="00C538D7" w:rsidR="00496F9A" w:rsidRPr="00496F9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96F9A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iznosu, roku i na način utvrđen u pozivu na sudjelovanje, najkasnije zadnjeg dana objave poziva na sudjelovanje </w:t>
      </w:r>
    </w:p>
    <w:p w:rsidRDefault="00E466EA" w:rsidP="00072B26" w:rsidR="00072B2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ponuditeljima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čija ponuda ne bude prihvaćena, </w:t>
      </w:r>
      <w:r w:rsidR="004375A8" w:rsidRPr="00E466EA">
        <w:rPr>
          <w:rFonts w:hAnsi="Times New Roman" w:ascii="Times New Roman"/>
          <w:b w:val="false"/>
          <w:lang w:val="hr-HR"/>
        </w:rPr>
        <w:t xml:space="preserve">Agencija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će </w:t>
      </w:r>
      <w:r w:rsidR="004375A8" w:rsidRPr="00E466EA">
        <w:rPr>
          <w:rFonts w:hAnsi="Times New Roman" w:ascii="Times New Roman"/>
          <w:b w:val="false"/>
          <w:lang w:val="hr-HR"/>
        </w:rPr>
        <w:t>vratiti jamčevinu na temelju naloga suda za prijenos novčanih sredstava</w:t>
      </w:r>
      <w:r w:rsidR="00BA1CD6" w:rsidRPr="00E466EA">
        <w:rPr>
          <w:rFonts w:hAnsi="Times New Roman" w:ascii="Times New Roman"/>
          <w:b w:val="false"/>
          <w:lang w:val="hr-HR"/>
        </w:rPr>
        <w:t>;</w:t>
      </w:r>
    </w:p>
    <w:p w:rsidRDefault="00E466EA" w:rsidP="00072B26" w:rsidR="00F52A2A" w:rsidRPr="00E466E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u pozivu </w:t>
      </w:r>
      <w:r w:rsidR="000769D2" w:rsidRPr="00E466EA">
        <w:rPr>
          <w:rFonts w:hAnsi="Times New Roman" w:ascii="Times New Roman"/>
          <w:b w:val="false"/>
          <w:lang w:val="hr-HR"/>
        </w:rPr>
        <w:t xml:space="preserve">za sudjelovanje na elektroničkoj javnoj dražbi bit će određen datum i vrijeme početka i završetka elektroničke javne dražbe, vrijeme kada osobe zainteresirane za kupnju nekretnine </w:t>
      </w:r>
      <w:r w:rsidR="008156DA" w:rsidRPr="00E466EA">
        <w:rPr>
          <w:rFonts w:hAnsi="Times New Roman" w:ascii="Times New Roman"/>
          <w:b w:val="false"/>
          <w:lang w:val="hr-HR"/>
        </w:rPr>
        <w:t>mogu razgledati nekretnine</w:t>
      </w:r>
      <w:r w:rsidR="000769D2" w:rsidRPr="00E466EA">
        <w:rPr>
          <w:rFonts w:hAnsi="Times New Roman" w:ascii="Times New Roman"/>
          <w:b w:val="false"/>
          <w:lang w:val="hr-HR"/>
        </w:rPr>
        <w:t>, kao i druge potrebne podatke</w:t>
      </w:r>
      <w:r w:rsidR="008156DA" w:rsidRPr="00E466EA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0769D2">
        <w:rPr>
          <w:rFonts w:hAnsi="Times New Roman" w:ascii="Times New Roman"/>
          <w:b w:val="false"/>
          <w:lang w:val="hr-HR"/>
        </w:rPr>
        <w:t>26</w:t>
      </w:r>
      <w:r w:rsidR="008156DA">
        <w:rPr>
          <w:rFonts w:hAnsi="Times New Roman" w:ascii="Times New Roman"/>
          <w:b w:val="false"/>
          <w:lang w:val="hr-HR"/>
        </w:rPr>
        <w:t>. veljače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E2A96" w:rsidP="00072B26" w:rsidR="00CE2A9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156DA" w:rsidP="00072B26" w:rsidR="008156DA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9D2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razlučnim vjerovnicima:</w:t>
      </w:r>
    </w:p>
    <w:p w:rsidRDefault="000769D2" w:rsidP="000769D2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H-Abducco d.o.o. Zagreb</w:t>
      </w:r>
    </w:p>
    <w:p w:rsidRDefault="000769D2" w:rsidP="000769D2" w:rsidR="000769D2" w:rsidRPr="00613977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RH putem ŽDO Pula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2D5D72" w:rsidP="007C7601" w:rsidR="007C7601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26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.02.2016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54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21514A">
      <w:rPr>
        <w:rFonts w:hAnsi="Times New Roman" w:ascii="Times New Roman"/>
        <w:b w:val="false"/>
      </w:rPr>
      <w:t>544/2013-121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5E77"/>
    <w:rsid w:val="005071EC"/>
    <w:rsid w:val="00513715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156DA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AF5478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538D7"/>
    <w:rsid w:val="00C65414"/>
    <w:rsid w:val="00C75F4C"/>
    <w:rsid w:val="00C815FD"/>
    <w:rsid w:val="00C9308C"/>
    <w:rsid w:val="00CA3AAB"/>
    <w:rsid w:val="00CB1F5B"/>
    <w:rsid w:val="00CC63C5"/>
    <w:rsid w:val="00CC65C2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5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4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4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4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4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5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4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4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4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4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St-544/2013-121</izvorni_sadrzaj>
    <derivirana_varijabla naziv="DomainObject.Oznaka_1">St-544/2013-121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St-544/2013-121</izvorni_sadrzaj>
    <derivirana_varijabla naziv="DomainObject.PoslovniBrojDokumenta_1">St-544/2013-121</derivirana_varijabla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3089</properties:Characters>
  <properties:Lines>89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2016-02-26T13:37:00Z</dcterms:created>
  <dc:creator>dcmelik</dc:creator>
  <cp:lastModifiedBy>Jasna Radulović</cp:lastModifiedBy>
  <cp:lastPrinted>2016-02-29T12:19:00Z</cp:lastPrinted>
  <dcterms:modified xmlns:xsi="http://www.w3.org/2001/XMLSchema-instance" xsi:type="dcterms:W3CDTF">2016-02-29T12:22:00Z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St-544/2013-121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