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392a" w14:paraId="f1e392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D167B9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D167B9">
        <w:rPr>
          <w:sz w:val="22"/>
          <w:szCs w:val="22"/>
        </w:rPr>
        <w:t>83</w:t>
      </w:r>
      <w:r>
        <w:rPr>
          <w:sz w:val="22"/>
          <w:szCs w:val="22"/>
        </w:rPr>
        <w:t>/201</w:t>
      </w:r>
      <w:r w:rsidR="00D167B9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D167B9">
        <w:rPr>
          <w:sz w:val="22"/>
          <w:szCs w:val="22"/>
        </w:rPr>
        <w:t>62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A7E1D" w:rsidRPr="00AA7E1D">
        <w:rPr>
          <w:sz w:val="22"/>
          <w:szCs w:val="22"/>
        </w:rPr>
        <w:t xml:space="preserve">po sucu tog suda Srđanu </w:t>
      </w:r>
      <w:r w:rsidR="00AA7E1D">
        <w:rPr>
          <w:sz w:val="22"/>
          <w:szCs w:val="22"/>
        </w:rPr>
        <w:t>G</w:t>
      </w:r>
      <w:r w:rsidR="00AA7E1D" w:rsidRPr="00AA7E1D">
        <w:rPr>
          <w:sz w:val="22"/>
          <w:szCs w:val="22"/>
        </w:rPr>
        <w:t>avraniću, kao sucu pojedincu, u stečajnom postupku nad dužnikom</w:t>
      </w:r>
      <w:r w:rsidRPr="00A17674">
        <w:rPr>
          <w:sz w:val="22"/>
          <w:szCs w:val="22"/>
        </w:rPr>
        <w:t xml:space="preserve">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5F31F1">
        <w:rPr>
          <w:sz w:val="22"/>
          <w:szCs w:val="22"/>
        </w:rPr>
        <w:t>1</w:t>
      </w:r>
      <w:r w:rsidRPr="00A17674">
        <w:rPr>
          <w:sz w:val="22"/>
          <w:szCs w:val="22"/>
        </w:rPr>
        <w:t xml:space="preserve">. </w:t>
      </w:r>
      <w:r w:rsidR="00D167B9">
        <w:rPr>
          <w:sz w:val="22"/>
          <w:szCs w:val="22"/>
        </w:rPr>
        <w:t>travnja</w:t>
      </w:r>
      <w:r w:rsidRPr="00A17674">
        <w:rPr>
          <w:sz w:val="22"/>
          <w:szCs w:val="22"/>
        </w:rPr>
        <w:t xml:space="preserve"> 201</w:t>
      </w:r>
      <w:r w:rsidR="00D167B9">
        <w:rPr>
          <w:sz w:val="22"/>
          <w:szCs w:val="22"/>
        </w:rPr>
        <w:t>9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0865BF" w:rsidP="000B35A4" w:rsidR="00D167B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>a</w:t>
      </w:r>
      <w:r w:rsidR="00D167B9">
        <w:rPr>
          <w:sz w:val="22"/>
          <w:szCs w:val="22"/>
        </w:rPr>
        <w:t>laže se stečajnom upravitelju</w:t>
      </w:r>
      <w:r w:rsidR="007D0C20">
        <w:rPr>
          <w:sz w:val="22"/>
          <w:szCs w:val="22"/>
        </w:rPr>
        <w:t xml:space="preserve"> u roku od 8 dana</w:t>
      </w:r>
      <w:r w:rsidR="00D167B9">
        <w:rPr>
          <w:sz w:val="22"/>
          <w:szCs w:val="22"/>
        </w:rPr>
        <w:t xml:space="preserve"> dopuniti svoje izvješće – ispravljeni završni račun</w:t>
      </w:r>
      <w:r w:rsidR="00C50F21">
        <w:rPr>
          <w:sz w:val="22"/>
          <w:szCs w:val="22"/>
        </w:rPr>
        <w:t xml:space="preserve"> tako što će na jednom mjestu specificirati sve troškove postupka, posebno navodeći stvarne troškove stečajnog upravitelja (poštarina, izrada pečata i sl. troškovi plaćeni gotovinskim sredstvima)</w:t>
      </w:r>
      <w:r w:rsidR="00913C4D">
        <w:rPr>
          <w:sz w:val="22"/>
          <w:szCs w:val="22"/>
        </w:rPr>
        <w:t>, po stavkama (osnovama)</w:t>
      </w:r>
      <w:r w:rsidR="00C50F21">
        <w:rPr>
          <w:sz w:val="22"/>
          <w:szCs w:val="22"/>
        </w:rPr>
        <w:t xml:space="preserve"> koje u smislu čl. </w:t>
      </w:r>
      <w:r w:rsidR="00C50F21" w:rsidRPr="00C50F21">
        <w:rPr>
          <w:sz w:val="22"/>
          <w:szCs w:val="22"/>
        </w:rPr>
        <w:t>94. Stečajnog zakona (NN 71/15, 104/17, dalje u tekstu SZ) odobrava stečajni sudac na temelju pisanog, obrazloženog i dokumentiranog izvješća stečajnog upravitelja</w:t>
      </w:r>
      <w:r w:rsidR="00913C4D">
        <w:rPr>
          <w:sz w:val="22"/>
          <w:szCs w:val="22"/>
        </w:rPr>
        <w:t xml:space="preserve">, te ostale troškove stečajnog postupka (koji su plaćeni izravno s računa stečajnog dužnika, koji su odgovornost stečajnog upravitelja), budući da se iz dostavljenih izvješća </w:t>
      </w:r>
      <w:r w:rsidR="00026457">
        <w:rPr>
          <w:sz w:val="22"/>
          <w:szCs w:val="22"/>
        </w:rPr>
        <w:t xml:space="preserve">ne može nedvojbeno utvrditi koji sve troškovi spadaju u "ostvarene i naplaćene troškove stečajnog postupka (oglašavanja) 1.110,60 kuna", te na koje se </w:t>
      </w:r>
      <w:r w:rsidR="00836044">
        <w:rPr>
          <w:sz w:val="22"/>
          <w:szCs w:val="22"/>
        </w:rPr>
        <w:t>poštanske preporuke odnosi trošak od (2x130,00 kn + 7x11,50 kn) 106,50 kuna, kao i gdje su obračunati uračunati troškovi</w:t>
      </w:r>
      <w:r w:rsidR="0011577E">
        <w:rPr>
          <w:sz w:val="22"/>
          <w:szCs w:val="22"/>
        </w:rPr>
        <w:t xml:space="preserve"> izrade pečata 74,00 kuna, te poštanske preporuke 191,60 kuna, a potom </w:t>
      </w:r>
      <w:r w:rsidR="00A05E44">
        <w:rPr>
          <w:sz w:val="22"/>
          <w:szCs w:val="22"/>
        </w:rPr>
        <w:t>za sve stvarne troškove dostaviti račune na koje se odnose (ili pozvati se na broj računa ako su isti već dostavljeni u spis), kako bi sud mogao postupiti u skladu s čl. 94. SZ, te nakon toga ispitati završni račun.</w:t>
      </w:r>
    </w:p>
    <w:p w:rsidRDefault="002C7466" w:rsidP="000B35A4" w:rsidR="002C7466">
      <w:pPr>
        <w:pStyle w:val="Tijeloteksta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A67905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7D0C20">
        <w:rPr>
          <w:sz w:val="22"/>
          <w:szCs w:val="22"/>
        </w:rPr>
        <w:t>travnja</w:t>
      </w:r>
      <w:r w:rsidRPr="00B22BBD">
        <w:rPr>
          <w:sz w:val="22"/>
          <w:szCs w:val="22"/>
        </w:rPr>
        <w:t xml:space="preserve"> 201</w:t>
      </w:r>
      <w:r w:rsidR="007D0C20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FF7668" w:rsidP="000865BF" w:rsidR="00FF7668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67905">
        <w:rPr>
          <w:sz w:val="22"/>
          <w:szCs w:val="22"/>
        </w:rPr>
        <w:t>1</w:t>
      </w:r>
      <w:r w:rsidR="000B35A4">
        <w:rPr>
          <w:sz w:val="22"/>
          <w:szCs w:val="22"/>
        </w:rPr>
        <w:t>.0</w:t>
      </w:r>
      <w:r w:rsidR="007D0C20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7D0C20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26457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1577E"/>
    <w:rsid w:val="00137690"/>
    <w:rsid w:val="00140748"/>
    <w:rsid w:val="00161D5A"/>
    <w:rsid w:val="00181A48"/>
    <w:rsid w:val="001821C7"/>
    <w:rsid w:val="00183BED"/>
    <w:rsid w:val="00185C2F"/>
    <w:rsid w:val="00187107"/>
    <w:rsid w:val="00190BBC"/>
    <w:rsid w:val="00196474"/>
    <w:rsid w:val="001A4149"/>
    <w:rsid w:val="001A6CB3"/>
    <w:rsid w:val="001B0AC9"/>
    <w:rsid w:val="001C2A4C"/>
    <w:rsid w:val="001C7CA3"/>
    <w:rsid w:val="001D5649"/>
    <w:rsid w:val="001E2686"/>
    <w:rsid w:val="001F6941"/>
    <w:rsid w:val="00214D23"/>
    <w:rsid w:val="002256A6"/>
    <w:rsid w:val="00226054"/>
    <w:rsid w:val="00260536"/>
    <w:rsid w:val="002609FB"/>
    <w:rsid w:val="00285A87"/>
    <w:rsid w:val="002A68BA"/>
    <w:rsid w:val="002C7466"/>
    <w:rsid w:val="002D3090"/>
    <w:rsid w:val="002D35A8"/>
    <w:rsid w:val="00300B25"/>
    <w:rsid w:val="003019DB"/>
    <w:rsid w:val="0030466A"/>
    <w:rsid w:val="00312A40"/>
    <w:rsid w:val="00370910"/>
    <w:rsid w:val="003767CE"/>
    <w:rsid w:val="003A486E"/>
    <w:rsid w:val="003B1012"/>
    <w:rsid w:val="003B1E1C"/>
    <w:rsid w:val="003C2522"/>
    <w:rsid w:val="003D4360"/>
    <w:rsid w:val="003E3949"/>
    <w:rsid w:val="004155EC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57A6"/>
    <w:rsid w:val="004C7DBB"/>
    <w:rsid w:val="004D21E1"/>
    <w:rsid w:val="004D418E"/>
    <w:rsid w:val="004D568E"/>
    <w:rsid w:val="004F5514"/>
    <w:rsid w:val="004F6765"/>
    <w:rsid w:val="00514FAE"/>
    <w:rsid w:val="00536BC0"/>
    <w:rsid w:val="00553A32"/>
    <w:rsid w:val="00555D62"/>
    <w:rsid w:val="005724E6"/>
    <w:rsid w:val="00581438"/>
    <w:rsid w:val="005A4EC4"/>
    <w:rsid w:val="005A564F"/>
    <w:rsid w:val="005B7CE8"/>
    <w:rsid w:val="005C3F89"/>
    <w:rsid w:val="005C7384"/>
    <w:rsid w:val="005C75D1"/>
    <w:rsid w:val="005F31F1"/>
    <w:rsid w:val="005F39F5"/>
    <w:rsid w:val="006002A4"/>
    <w:rsid w:val="00615978"/>
    <w:rsid w:val="0061786A"/>
    <w:rsid w:val="0067689C"/>
    <w:rsid w:val="00677BDE"/>
    <w:rsid w:val="006B218C"/>
    <w:rsid w:val="006C1EAF"/>
    <w:rsid w:val="006D18EE"/>
    <w:rsid w:val="006F47D5"/>
    <w:rsid w:val="0071205D"/>
    <w:rsid w:val="007252CF"/>
    <w:rsid w:val="00725C7C"/>
    <w:rsid w:val="00732EEF"/>
    <w:rsid w:val="00750C79"/>
    <w:rsid w:val="0075169E"/>
    <w:rsid w:val="007564B0"/>
    <w:rsid w:val="007569A3"/>
    <w:rsid w:val="0079447B"/>
    <w:rsid w:val="007B3620"/>
    <w:rsid w:val="007D0B59"/>
    <w:rsid w:val="007D0C20"/>
    <w:rsid w:val="007D4604"/>
    <w:rsid w:val="007F4EB4"/>
    <w:rsid w:val="007F7B7D"/>
    <w:rsid w:val="00821053"/>
    <w:rsid w:val="008214F2"/>
    <w:rsid w:val="00826C73"/>
    <w:rsid w:val="00835F67"/>
    <w:rsid w:val="00836044"/>
    <w:rsid w:val="00845A47"/>
    <w:rsid w:val="008475C7"/>
    <w:rsid w:val="00860EA0"/>
    <w:rsid w:val="00883ECA"/>
    <w:rsid w:val="00887641"/>
    <w:rsid w:val="0089626D"/>
    <w:rsid w:val="008F43F1"/>
    <w:rsid w:val="008F558B"/>
    <w:rsid w:val="0091233B"/>
    <w:rsid w:val="00913C4D"/>
    <w:rsid w:val="009442FA"/>
    <w:rsid w:val="00950CB2"/>
    <w:rsid w:val="00961EC4"/>
    <w:rsid w:val="00965617"/>
    <w:rsid w:val="00980F26"/>
    <w:rsid w:val="009903A9"/>
    <w:rsid w:val="009A10EF"/>
    <w:rsid w:val="009A4C8B"/>
    <w:rsid w:val="009F23BC"/>
    <w:rsid w:val="00A03718"/>
    <w:rsid w:val="00A05E44"/>
    <w:rsid w:val="00A67905"/>
    <w:rsid w:val="00A74186"/>
    <w:rsid w:val="00AA6998"/>
    <w:rsid w:val="00AA7E1D"/>
    <w:rsid w:val="00AB4122"/>
    <w:rsid w:val="00AC125D"/>
    <w:rsid w:val="00AE094B"/>
    <w:rsid w:val="00AF7C38"/>
    <w:rsid w:val="00B22BBD"/>
    <w:rsid w:val="00B31F2A"/>
    <w:rsid w:val="00B36167"/>
    <w:rsid w:val="00B45C53"/>
    <w:rsid w:val="00B45DD4"/>
    <w:rsid w:val="00B75096"/>
    <w:rsid w:val="00BA68D9"/>
    <w:rsid w:val="00BB50A3"/>
    <w:rsid w:val="00BE2E59"/>
    <w:rsid w:val="00BF0ABB"/>
    <w:rsid w:val="00C01C9C"/>
    <w:rsid w:val="00C026FF"/>
    <w:rsid w:val="00C0646A"/>
    <w:rsid w:val="00C07ECE"/>
    <w:rsid w:val="00C13A47"/>
    <w:rsid w:val="00C33DBE"/>
    <w:rsid w:val="00C412A7"/>
    <w:rsid w:val="00C44BF4"/>
    <w:rsid w:val="00C50683"/>
    <w:rsid w:val="00C50F21"/>
    <w:rsid w:val="00C92175"/>
    <w:rsid w:val="00CB6CA0"/>
    <w:rsid w:val="00CC4D27"/>
    <w:rsid w:val="00CF2EFB"/>
    <w:rsid w:val="00CF3D53"/>
    <w:rsid w:val="00CF7C14"/>
    <w:rsid w:val="00D167B9"/>
    <w:rsid w:val="00D71CE1"/>
    <w:rsid w:val="00D763CA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1231B"/>
    <w:rsid w:val="00F449BE"/>
    <w:rsid w:val="00F600DE"/>
    <w:rsid w:val="00F82E1B"/>
    <w:rsid w:val="00F83CC5"/>
    <w:rsid w:val="00F84480"/>
    <w:rsid w:val="00F96415"/>
    <w:rsid w:val="00FA52C3"/>
    <w:rsid w:val="00FB4158"/>
    <w:rsid w:val="00FC2EF3"/>
    <w:rsid w:val="00FC7515"/>
    <w:rsid w:val="00FE7EF3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1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43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43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4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4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1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43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43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4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4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FINANCIJSKA AGENCIJA, RC SPLIT</izvorni_sadrzaj>
    <derivirana_varijabla naziv="DomainObject.Predmet.StrankaFormated_1">  ZAGREBAČKA BANKA DIONIČKO DRUŠTVO; FINANCIJSKA AGENCIJA, RC SPLIT</derivirana_varijabla>
  </DomainObject.Predmet.StrankaFormated>
  <DomainObject.Predmet.StrankaFormatedOIB>
    <izvorni_sadrzaj>  ZAGREBAČKA BANKA DIONIČKO DRUŠTVO, OIB 92963223473; FINANCIJSKA AGENCIJA, RC SPLIT, OIB 85821130368</izvorni_sadrzaj>
    <derivirana_varijabla naziv="DomainObject.Predmet.StrankaFormatedOIB_1">  ZAGREBAČKA BANKA DIONIČKO DRUŠTVO, OIB 92963223473; FINANCIJSKA AGENCIJA, RC SPLIT, OIB 85821130368</derivirana_varijabla>
  </DomainObject.Predmet.StrankaFormatedOIB>
  <DomainObject.Predmet.StrankaFormatedWithAdress>
    <izvorni_sadrzaj> ZAGREBAČKA BANKA DIONIČKO DRUŠTVO, Trg bana Josipa Jelačića 10, 10000 Zagreb; FINANCIJSKA AGENCIJA, RC SPLIT, Mažuranićevo šetalište 24 b, 21000 Split</izvorni_sadrzaj>
    <derivirana_varijabla naziv="DomainObject.Predmet.StrankaFormatedWithAdress_1"> ZAGREBAČKA BANKA DIONIČKO DRUŠTVO, Trg bana Josipa Jelačića 10, 10000 Zagreb; FINANCIJSKA AGENCIJA, RC SPLIT, Mažuranićevo šetalište 24 b, 21000 Split</derivirana_varijabla>
  </DomainObject.Predmet.StrankaFormatedWithAdress>
  <DomainObject.Predmet.StrankaFormatedWithAdressOIB>
    <izvorni_sadrzaj> ZAGREBAČKA BANKA DIONIČKO DRUŠTVO, OIB 92963223473, Trg bana Josipa Jelačića 10, 10000 Zagreb; FINANCIJSKA AGENCIJA, RC SPLIT, OIB 85821130368, Mažuranićevo šetalište 24 b, 21000 Split</izvorni_sadrzaj>
    <derivirana_varijabla naziv="DomainObject.Predmet.StrankaFormatedWithAdressOIB_1"> ZAGREBAČKA BANKA DIONIČKO DRUŠTVO, OIB 92963223473, Trg bana Josipa Jelačića 10, 10000 Zagreb; FINANCIJSKA AGENCIJA, RC SPLIT, OIB 85821130368, Mažuranićevo šetalište 24 b, 21000 Split</derivirana_varijabla>
  </DomainObject.Predmet.StrankaFormatedWithAdressOIB>
  <DomainObject.Predmet.StrankaWithAdress>
    <izvorni_sadrzaj>ZAGREBAČKA BANKA DIONIČKO DRUŠTVO Trg bana Josipa Jelačića 10,10000 Zagreb,FINANCIJSKA AGENCIJA, RC SPLIT Mažuranićevo šetalište 24 b,21000 Split</izvorni_sadrzaj>
    <derivirana_varijabla naziv="DomainObject.Predmet.StrankaWithAdress_1">ZAGREBAČKA BANKA DIONIČKO DRUŠTVO Trg bana Josipa Jelačića 10,10000 Zagreb,FINANCIJSKA AGENCIJA, RC SPLIT Mažuranićevo šetalište 24 b,21000 Split</derivirana_varijabla>
  </DomainObject.Predmet.StrankaWithAdress>
  <DomainObject.Predmet.StrankaWithAdressOIB>
    <izvorni_sadrzaj>ZAGREBAČKA BANKA DIONIČKO DRUŠTVO, OIB 92963223473, Trg bana Josipa Jelačića 10,10000 Zagreb,FINANCIJSKA AGENCIJA, RC SPLIT, OIB 85821130368, Mažuranićevo šetalište 24 b,21000 Split</izvorni_sadrzaj>
    <derivirana_varijabla naziv="DomainObject.Predmet.StrankaWithAdressOIB_1">ZAGREBAČKA BANKA DIONIČKO DRUŠTVO, OIB 92963223473, Trg bana Josipa Jelačića 10,10000 Zagreb,FINANCIJSKA AGENCIJA, RC SPLIT, OIB 85821130368, Mažuranićevo šetalište 24 b,21000 Split</derivirana_varijabla>
  </DomainObject.Predmet.StrankaWithAdressOIB>
  <DomainObject.Predmet.StrankaNazivFormated>
    <izvorni_sadrzaj>ZAGREBAČKA BANKA DIONIČKO DRUŠTVO,FINANCIJSKA AGENCIJA, RC SPLIT</izvorni_sadrzaj>
    <derivirana_varijabla naziv="DomainObject.Predmet.StrankaNazivFormated_1">ZAGREBAČKA BANKA DIONIČKO DRUŠTVO,FINANCIJSKA AGENCIJA, RC SPLIT</derivirana_varijabla>
  </DomainObject.Predmet.StrankaNazivFormated>
  <DomainObject.Predmet.StrankaNazivFormatedOIB>
    <izvorni_sadrzaj>ZAGREBAČKA BANKA DIONIČKO DRUŠTVO, OIB 92963223473,FINANCIJSKA AGENCIJA, RC SPLIT, OIB 85821130368</izvorni_sadrzaj>
    <derivirana_varijabla naziv="DomainObject.Predmet.StrankaNazivFormatedOIB_1">ZAGREBAČKA BANKA DIONIČKO DRUŠTVO, OIB 92963223473,FINANCIJSKA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ZAGREBAČKA BANKA DIONIČKO DRUŠTVO</item>
      <item>FINANCIJSKA AGENCIJA, RC SPLIT</item>
    </izvorni_sadrzaj>
    <derivirana_varijabla naziv="DomainObject.Predmet.StrankaListFormated_1">
      <item>ZAGREBAČKA BANKA DIONIČKO DRUŠTVO</item>
      <item>FINANCIJSKA AGENCIJA, RC SPLIT</item>
    </derivirana_varijabla>
  </DomainObject.Predmet.StrankaListFormated>
  <DomainObject.Predmet.StrankaListFormatedOIB>
    <izvorni_sadrzaj>
      <item>ZAGREBAČKA BANKA DIONIČKO DRUŠTVO, OIB 92963223473</item>
      <item>FINANCIJSKA AGENCIJA, RC SPLIT, OIB 85821130368</item>
    </izvorni_sadrzaj>
    <derivirana_varijabla naziv="DomainObject.Predmet.StrankaListFormatedOIB_1">
      <item>ZAGREBAČKA BANKA DIONIČKO DRUŠTVO, OIB 92963223473</item>
      <item>FINANCIJSKA AGENCIJA, RC SPLIT, OIB 85821130368</item>
    </derivirana_varijabla>
  </DomainObject.Predmet.StrankaListFormatedOIB>
  <DomainObject.Predmet.StrankaListFormatedWithAdress>
    <izvorni_sadrzaj>
      <item>ZAGREBAČKA BANKA DIONIČKO DRUŠTVO, Trg bana Josipa Jelačića 10, 10000 Zagreb</item>
      <item>FINANCIJSKA AGENCIJA, RC SPLIT, Mažuranićevo šetalište 24 b, 21000 Split</item>
    </izvorni_sadrzaj>
    <derivirana_varijabla naziv="DomainObject.Predmet.StrankaListFormatedWithAdress_1">
      <item>ZAGREBAČKA BANKA DIONIČKO DRUŠTVO, Trg bana Josipa Jelačića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FINANCIJSKA AGENCIJA, RC SPLIT, OIB 85821130368, Mažuranićevo šetalište 24 b, 21000 Split</item>
    </izvorni_sadrzaj>
    <derivirana_varijabla naziv="DomainObject.Predmet.StrankaListFormatedWithAdressOIB_1">
      <item>ZAGREBAČKA BANKA DIONIČKO DRUŠTVO, OIB 92963223473, Trg bana Josipa Jelačića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ZAGREBAČKA BANKA DIONIČKO DRUŠTVO</item>
      <item>FINANCIJSKA AGENCIJA, RC SPLIT</item>
    </izvorni_sadrzaj>
    <derivirana_varijabla naziv="DomainObject.Predmet.StrankaListNazivFormated_1">
      <item>ZAGREBAČKA BANKA DIONIČKO DRUŠTVO</item>
      <item>FINANCIJSKA AGENCIJA, RC SPLIT</item>
    </derivirana_varijabla>
  </DomainObject.Predmet.StrankaListNazivFormated>
  <DomainObject.Predmet.StrankaListNazivFormatedOIB>
    <izvorni_sadrzaj>
      <item>ZAGREBAČKA BANKA DIONIČKO DRUŠTVO, OIB 92963223473</item>
      <item>FINANCIJSKA AGENCIJA, RC SPLIT, OIB 85821130368</item>
    </izvorni_sadrzaj>
    <derivirana_varijabla naziv="DomainObject.Predmet.StrankaListNazivFormatedOIB_1">
      <item>ZAGREBAČKA BANKA DIONIČKO DRUŠTVO, OIB 92963223473</item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ZAGREBAČKA BANKA DIONIČKO DRUŠTVO</item>
      <item>FINANCIJSKA AGENCIJA, RC SPLIT</item>
    </izvorni_sadrzaj>
    <derivirana_varijabla naziv="DomainObject.Predmet.SudioniciListNaziv_1">
      <item>LETRAFIX, društvo s ograničenom odgovornošću za grafičku djelatnost i trgovinu</item>
      <item>ZAGREBAČKA BANKA DIONIČKO DRUŠTVO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ZAGREBAČKA BANKA DIONIČKO DRUŠTVO, OIB 92963223473, Trg bana Josipa Jelačića 10,10000 Zagreb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ZAGREBAČKA BANKA DIONIČKO DRUŠTVO, OIB 92963223473, Trg bana Josipa Jelačića 10,10000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92963223473</item>
      <item>, OIB 85821130368</item>
    </izvorni_sadrzaj>
    <derivirana_varijabla naziv="DomainObject.Predmet.SudioniciListNazivOIB_1">
      <item>, OIB 61371150416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60372-AED0-4ADC-B3AD-8C53FC83A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307</properties:Words>
  <properties:Characters>1600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2019-04-01T15:14:00Z</dcterms:created>
  <dc:creator>Ante Kačić</dc:creator>
  <cp:lastModifiedBy>Srđan Gavranić</cp:lastModifiedBy>
  <cp:lastPrinted>2018-10-19T09:50:00Z</cp:lastPrinted>
  <dcterms:modified xmlns:xsi="http://www.w3.org/2001/XMLSchema-instance" xsi:type="dcterms:W3CDTF">2019-04-01T15:16:00Z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o trošku.docx)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