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503c" w14:paraId="f63503c" w:rsidRDefault="00FD6C94" w:rsidP="001265BC" w:rsidR="001265BC" w:rsidRPr="003B1E3F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B1E3F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5BC" w:rsidP="001265BC" w:rsidR="001265BC" w:rsidRPr="003B1E3F">
      <w:pPr>
        <w:rPr>
          <w:rFonts w:cs="Times New Roman" w:hAnsi="Times New Roman" w:ascii="Times New Roman"/>
          <w:sz w:val="24"/>
          <w:szCs w:val="24"/>
        </w:rPr>
      </w:pPr>
      <w:r w:rsidRPr="003B1E3F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65BC" w:rsidP="001265BC" w:rsidR="001265BC" w:rsidRPr="003B1E3F">
      <w:pPr>
        <w:rPr>
          <w:rFonts w:cs="Times New Roman" w:hAnsi="Times New Roman" w:ascii="Times New Roman"/>
          <w:sz w:val="24"/>
          <w:szCs w:val="24"/>
        </w:rPr>
      </w:pPr>
      <w:r w:rsidRPr="003B1E3F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1265BC" w:rsidP="001265BC" w:rsidR="001265BC" w:rsidRPr="003B1E3F">
      <w:pPr>
        <w:rPr>
          <w:rFonts w:cs="Times New Roman" w:hAnsi="Times New Roman" w:ascii="Times New Roman"/>
          <w:sz w:val="24"/>
          <w:szCs w:val="24"/>
        </w:rPr>
      </w:pPr>
      <w:r w:rsidRPr="003B1E3F">
        <w:rPr>
          <w:rFonts w:cs="Times New Roman" w:hAnsi="Times New Roman" w:ascii="Times New Roman"/>
          <w:sz w:val="24"/>
          <w:szCs w:val="24"/>
        </w:rPr>
        <w:t>Zagreb, Amruševa 2/II</w:t>
      </w:r>
      <w:r w:rsidRPr="003B1E3F">
        <w:rPr>
          <w:rFonts w:cs="Times New Roman" w:hAnsi="Times New Roman" w:ascii="Times New Roman"/>
          <w:sz w:val="24"/>
          <w:szCs w:val="24"/>
        </w:rPr>
        <w:tab/>
      </w:r>
      <w:r w:rsidRPr="003B1E3F">
        <w:rPr>
          <w:rFonts w:cs="Times New Roman" w:hAnsi="Times New Roman" w:ascii="Times New Roman"/>
          <w:sz w:val="24"/>
          <w:szCs w:val="24"/>
        </w:rPr>
        <w:tab/>
      </w:r>
      <w:r w:rsidRPr="003B1E3F">
        <w:rPr>
          <w:rFonts w:cs="Times New Roman" w:hAnsi="Times New Roman" w:ascii="Times New Roman"/>
          <w:sz w:val="24"/>
          <w:szCs w:val="24"/>
        </w:rPr>
        <w:tab/>
      </w:r>
      <w:r w:rsidRPr="003B1E3F">
        <w:rPr>
          <w:rFonts w:cs="Times New Roman" w:hAnsi="Times New Roman" w:ascii="Times New Roman"/>
          <w:sz w:val="24"/>
          <w:szCs w:val="24"/>
        </w:rPr>
        <w:tab/>
      </w:r>
      <w:r w:rsidRPr="003B1E3F">
        <w:rPr>
          <w:rFonts w:cs="Times New Roman" w:hAnsi="Times New Roman" w:ascii="Times New Roman"/>
          <w:sz w:val="24"/>
          <w:szCs w:val="24"/>
        </w:rPr>
        <w:tab/>
      </w:r>
      <w:r w:rsidRPr="003B1E3F">
        <w:rPr>
          <w:rFonts w:cs="Times New Roman" w:hAnsi="Times New Roman" w:ascii="Times New Roman"/>
          <w:sz w:val="24"/>
          <w:szCs w:val="24"/>
        </w:rPr>
        <w:tab/>
      </w:r>
      <w:r w:rsidRPr="003B1E3F">
        <w:rPr>
          <w:rFonts w:cs="Times New Roman" w:hAnsi="Times New Roman" w:ascii="Times New Roman"/>
          <w:sz w:val="24"/>
          <w:szCs w:val="24"/>
        </w:rPr>
        <w:tab/>
        <w:t>7 St-</w:t>
      </w:r>
      <w:r w:rsidR="00FD6C94" w:rsidRPr="003B1E3F">
        <w:rPr>
          <w:rFonts w:cs="Times New Roman" w:hAnsi="Times New Roman" w:ascii="Times New Roman"/>
          <w:sz w:val="24"/>
          <w:szCs w:val="24"/>
        </w:rPr>
        <w:t>1029/11</w:t>
      </w:r>
    </w:p>
    <w:p w:rsidRDefault="001265BC" w:rsidP="001265BC" w:rsidR="001265BC" w:rsidRPr="003B1E3F">
      <w:pPr>
        <w:rPr>
          <w:rFonts w:cs="Times New Roman" w:hAnsi="Times New Roman" w:ascii="Times New Roman"/>
          <w:sz w:val="24"/>
          <w:szCs w:val="24"/>
        </w:rPr>
      </w:pPr>
      <w:r w:rsidRPr="003B1E3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265BC" w:rsidP="001265BC" w:rsidR="001265BC" w:rsidRPr="003B1E3F">
      <w:pPr>
        <w:jc w:val="center"/>
        <w:rPr>
          <w:rFonts w:cs="Times New Roman" w:hAnsi="Times New Roman" w:ascii="Times New Roman"/>
          <w:sz w:val="24"/>
          <w:szCs w:val="24"/>
        </w:rPr>
      </w:pPr>
      <w:r w:rsidRPr="003B1E3F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1265BC" w:rsidP="001265BC" w:rsidR="001265BC" w:rsidRPr="003B1E3F">
      <w:pPr>
        <w:jc w:val="center"/>
        <w:rPr>
          <w:rFonts w:cs="Times New Roman" w:hAnsi="Times New Roman" w:ascii="Times New Roman"/>
          <w:sz w:val="24"/>
          <w:szCs w:val="24"/>
        </w:rPr>
      </w:pPr>
      <w:r w:rsidRPr="003B1E3F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1265BC" w:rsidP="001265BC" w:rsidR="001265BC" w:rsidRPr="003B1E3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3B1E3F">
      <w:pPr>
        <w:jc w:val="both"/>
        <w:rPr>
          <w:rFonts w:cs="Times New Roman" w:hAnsi="Times New Roman" w:ascii="Times New Roman"/>
          <w:sz w:val="24"/>
          <w:szCs w:val="24"/>
        </w:rPr>
      </w:pPr>
      <w:r w:rsidRPr="003B1E3F">
        <w:rPr>
          <w:rFonts w:cs="Times New Roman" w:hAnsi="Times New Roman" w:ascii="Times New Roman"/>
          <w:sz w:val="24"/>
          <w:szCs w:val="24"/>
        </w:rPr>
        <w:tab/>
      </w:r>
      <w:r w:rsidRPr="003B1E3F">
        <w:rPr>
          <w:rFonts w:cs="Times New Roman" w:hAnsi="Times New Roman" w:ascii="Times New Roman"/>
          <w:sz w:val="24"/>
          <w:szCs w:val="24"/>
          <w:lang w:val="pl-PL"/>
        </w:rPr>
        <w:t>TRGOVA</w:t>
      </w:r>
      <w:r w:rsidRPr="003B1E3F">
        <w:rPr>
          <w:rFonts w:cs="Times New Roman" w:hAnsi="Times New Roman" w:ascii="Times New Roman"/>
          <w:sz w:val="24"/>
          <w:szCs w:val="24"/>
        </w:rPr>
        <w:t>Č</w:t>
      </w:r>
      <w:r w:rsidRPr="003B1E3F">
        <w:rPr>
          <w:rFonts w:cs="Times New Roman" w:hAnsi="Times New Roman" w:ascii="Times New Roman"/>
          <w:sz w:val="24"/>
          <w:szCs w:val="24"/>
          <w:lang w:val="pl-PL"/>
        </w:rPr>
        <w:t>KI</w:t>
      </w:r>
      <w:r w:rsidRPr="003B1E3F">
        <w:rPr>
          <w:rFonts w:cs="Times New Roman" w:hAnsi="Times New Roman" w:ascii="Times New Roman"/>
          <w:sz w:val="24"/>
          <w:szCs w:val="24"/>
        </w:rPr>
        <w:t xml:space="preserve"> </w:t>
      </w:r>
      <w:r w:rsidRPr="003B1E3F">
        <w:rPr>
          <w:rFonts w:cs="Times New Roman" w:hAnsi="Times New Roman" w:ascii="Times New Roman"/>
          <w:sz w:val="24"/>
          <w:szCs w:val="24"/>
          <w:lang w:val="pl-PL"/>
        </w:rPr>
        <w:t>SUD</w:t>
      </w:r>
      <w:r w:rsidRPr="003B1E3F">
        <w:rPr>
          <w:rFonts w:cs="Times New Roman" w:hAnsi="Times New Roman" w:ascii="Times New Roman"/>
          <w:sz w:val="24"/>
          <w:szCs w:val="24"/>
        </w:rPr>
        <w:t xml:space="preserve"> </w:t>
      </w:r>
      <w:r w:rsidRPr="003B1E3F">
        <w:rPr>
          <w:rFonts w:cs="Times New Roman" w:hAnsi="Times New Roman" w:ascii="Times New Roman"/>
          <w:sz w:val="24"/>
          <w:szCs w:val="24"/>
          <w:lang w:val="pl-PL"/>
        </w:rPr>
        <w:t>U</w:t>
      </w:r>
      <w:r w:rsidRPr="003B1E3F">
        <w:rPr>
          <w:rFonts w:cs="Times New Roman" w:hAnsi="Times New Roman" w:ascii="Times New Roman"/>
          <w:sz w:val="24"/>
          <w:szCs w:val="24"/>
        </w:rPr>
        <w:t xml:space="preserve"> </w:t>
      </w:r>
      <w:r w:rsidRPr="003B1E3F">
        <w:rPr>
          <w:rFonts w:cs="Times New Roman" w:hAnsi="Times New Roman" w:ascii="Times New Roman"/>
          <w:sz w:val="24"/>
          <w:szCs w:val="24"/>
          <w:lang w:val="pl-PL"/>
        </w:rPr>
        <w:t>ZAGREBU</w:t>
      </w:r>
      <w:r w:rsidRPr="003B1E3F">
        <w:rPr>
          <w:rFonts w:cs="Times New Roman" w:hAnsi="Times New Roman" w:ascii="Times New Roman"/>
          <w:sz w:val="24"/>
          <w:szCs w:val="24"/>
        </w:rPr>
        <w:t xml:space="preserve"> </w:t>
      </w:r>
      <w:r w:rsidRPr="003B1E3F">
        <w:rPr>
          <w:rFonts w:cs="Times New Roman" w:hAnsi="Times New Roman" w:ascii="Times New Roman"/>
          <w:sz w:val="24"/>
          <w:szCs w:val="24"/>
          <w:lang w:val="pl-PL"/>
        </w:rPr>
        <w:t>po</w:t>
      </w:r>
      <w:r w:rsidRPr="003B1E3F">
        <w:rPr>
          <w:rFonts w:cs="Times New Roman" w:hAnsi="Times New Roman" w:ascii="Times New Roman"/>
          <w:sz w:val="24"/>
          <w:szCs w:val="24"/>
        </w:rPr>
        <w:t xml:space="preserve"> </w:t>
      </w:r>
      <w:r w:rsidRPr="003B1E3F">
        <w:rPr>
          <w:rFonts w:cs="Times New Roman" w:hAnsi="Times New Roman" w:ascii="Times New Roman"/>
          <w:sz w:val="24"/>
          <w:szCs w:val="24"/>
          <w:lang w:val="pl-PL"/>
        </w:rPr>
        <w:t>sucu</w:t>
      </w:r>
      <w:r w:rsidRPr="003B1E3F">
        <w:rPr>
          <w:rFonts w:cs="Times New Roman" w:hAnsi="Times New Roman" w:ascii="Times New Roman"/>
          <w:sz w:val="24"/>
          <w:szCs w:val="24"/>
        </w:rPr>
        <w:t xml:space="preserve"> </w:t>
      </w:r>
      <w:r w:rsidRPr="003B1E3F">
        <w:rPr>
          <w:rFonts w:cs="Times New Roman" w:hAnsi="Times New Roman" w:ascii="Times New Roman"/>
          <w:sz w:val="24"/>
          <w:szCs w:val="24"/>
          <w:lang w:val="pl-PL"/>
        </w:rPr>
        <w:t>pojedincu</w:t>
      </w:r>
      <w:r w:rsidRPr="003B1E3F">
        <w:rPr>
          <w:rFonts w:cs="Times New Roman" w:hAnsi="Times New Roman" w:ascii="Times New Roman"/>
          <w:sz w:val="24"/>
          <w:szCs w:val="24"/>
        </w:rPr>
        <w:t xml:space="preserve"> </w:t>
      </w:r>
      <w:r w:rsidRPr="003B1E3F">
        <w:rPr>
          <w:rFonts w:cs="Times New Roman" w:hAnsi="Times New Roman" w:ascii="Times New Roman"/>
          <w:sz w:val="24"/>
          <w:szCs w:val="24"/>
          <w:lang w:val="pl-PL"/>
        </w:rPr>
        <w:t>Vesni</w:t>
      </w:r>
      <w:r w:rsidRPr="003B1E3F">
        <w:rPr>
          <w:rFonts w:cs="Times New Roman" w:hAnsi="Times New Roman" w:ascii="Times New Roman"/>
          <w:sz w:val="24"/>
          <w:szCs w:val="24"/>
        </w:rPr>
        <w:t xml:space="preserve"> </w:t>
      </w:r>
      <w:r w:rsidRPr="003B1E3F">
        <w:rPr>
          <w:rFonts w:cs="Times New Roman" w:hAnsi="Times New Roman" w:ascii="Times New Roman"/>
          <w:sz w:val="24"/>
          <w:szCs w:val="24"/>
          <w:lang w:val="pl-PL"/>
        </w:rPr>
        <w:t>Malenica</w:t>
      </w:r>
      <w:r w:rsidRPr="003B1E3F">
        <w:rPr>
          <w:rFonts w:cs="Times New Roman" w:hAnsi="Times New Roman" w:ascii="Times New Roman"/>
          <w:sz w:val="24"/>
          <w:szCs w:val="24"/>
        </w:rPr>
        <w:t xml:space="preserve"> </w:t>
      </w:r>
      <w:r w:rsidRPr="003B1E3F">
        <w:rPr>
          <w:rFonts w:cs="Times New Roman" w:hAnsi="Times New Roman" w:ascii="Times New Roman"/>
          <w:sz w:val="24"/>
          <w:szCs w:val="24"/>
          <w:lang w:val="pl-PL"/>
        </w:rPr>
        <w:t>kao</w:t>
      </w:r>
      <w:r w:rsidRPr="003B1E3F">
        <w:rPr>
          <w:rFonts w:cs="Times New Roman" w:hAnsi="Times New Roman" w:ascii="Times New Roman"/>
          <w:sz w:val="24"/>
          <w:szCs w:val="24"/>
        </w:rPr>
        <w:t xml:space="preserve"> </w:t>
      </w:r>
      <w:r w:rsidRPr="003B1E3F">
        <w:rPr>
          <w:rFonts w:cs="Times New Roman" w:hAnsi="Times New Roman" w:ascii="Times New Roman"/>
          <w:sz w:val="24"/>
          <w:szCs w:val="24"/>
          <w:lang w:val="pl-PL"/>
        </w:rPr>
        <w:t>ste</w:t>
      </w:r>
      <w:r w:rsidRPr="003B1E3F">
        <w:rPr>
          <w:rFonts w:cs="Times New Roman" w:hAnsi="Times New Roman" w:ascii="Times New Roman"/>
          <w:sz w:val="24"/>
          <w:szCs w:val="24"/>
        </w:rPr>
        <w:t>č</w:t>
      </w:r>
      <w:r w:rsidRPr="003B1E3F">
        <w:rPr>
          <w:rFonts w:cs="Times New Roman" w:hAnsi="Times New Roman" w:ascii="Times New Roman"/>
          <w:sz w:val="24"/>
          <w:szCs w:val="24"/>
          <w:lang w:val="pl-PL"/>
        </w:rPr>
        <w:t>ajnom</w:t>
      </w:r>
      <w:r w:rsidRPr="003B1E3F">
        <w:rPr>
          <w:rFonts w:cs="Times New Roman" w:hAnsi="Times New Roman" w:ascii="Times New Roman"/>
          <w:sz w:val="24"/>
          <w:szCs w:val="24"/>
        </w:rPr>
        <w:t xml:space="preserve"> </w:t>
      </w:r>
      <w:r w:rsidRPr="003B1E3F">
        <w:rPr>
          <w:rFonts w:cs="Times New Roman" w:hAnsi="Times New Roman" w:ascii="Times New Roman"/>
          <w:sz w:val="24"/>
          <w:szCs w:val="24"/>
          <w:lang w:val="pl-PL"/>
        </w:rPr>
        <w:t>sucu</w:t>
      </w:r>
      <w:r w:rsidRPr="003B1E3F">
        <w:rPr>
          <w:rFonts w:cs="Times New Roman" w:hAnsi="Times New Roman" w:ascii="Times New Roman"/>
          <w:sz w:val="24"/>
          <w:szCs w:val="24"/>
        </w:rPr>
        <w:t xml:space="preserve"> </w:t>
      </w:r>
      <w:r w:rsidRPr="003B1E3F">
        <w:rPr>
          <w:rFonts w:cs="Times New Roman" w:hAnsi="Times New Roman" w:ascii="Times New Roman"/>
          <w:sz w:val="24"/>
          <w:szCs w:val="24"/>
          <w:lang w:val="pl-PL"/>
        </w:rPr>
        <w:t>u</w:t>
      </w:r>
      <w:r w:rsidRPr="003B1E3F">
        <w:rPr>
          <w:rFonts w:cs="Times New Roman" w:hAnsi="Times New Roman" w:ascii="Times New Roman"/>
          <w:sz w:val="24"/>
          <w:szCs w:val="24"/>
        </w:rPr>
        <w:t xml:space="preserve"> </w:t>
      </w:r>
      <w:r w:rsidRPr="003B1E3F">
        <w:rPr>
          <w:rFonts w:cs="Times New Roman" w:hAnsi="Times New Roman" w:ascii="Times New Roman"/>
          <w:sz w:val="24"/>
          <w:szCs w:val="24"/>
          <w:lang w:val="pl-PL"/>
        </w:rPr>
        <w:t>ste</w:t>
      </w:r>
      <w:r w:rsidRPr="003B1E3F">
        <w:rPr>
          <w:rFonts w:cs="Times New Roman" w:hAnsi="Times New Roman" w:ascii="Times New Roman"/>
          <w:sz w:val="24"/>
          <w:szCs w:val="24"/>
        </w:rPr>
        <w:t>č</w:t>
      </w:r>
      <w:r w:rsidRPr="003B1E3F">
        <w:rPr>
          <w:rFonts w:cs="Times New Roman" w:hAnsi="Times New Roman" w:ascii="Times New Roman"/>
          <w:sz w:val="24"/>
          <w:szCs w:val="24"/>
          <w:lang w:val="pl-PL"/>
        </w:rPr>
        <w:t>ajnom</w:t>
      </w:r>
      <w:r w:rsidRPr="003B1E3F">
        <w:rPr>
          <w:rFonts w:cs="Times New Roman" w:hAnsi="Times New Roman" w:ascii="Times New Roman"/>
          <w:sz w:val="24"/>
          <w:szCs w:val="24"/>
        </w:rPr>
        <w:t xml:space="preserve"> </w:t>
      </w:r>
      <w:r w:rsidRPr="003B1E3F">
        <w:rPr>
          <w:rFonts w:cs="Times New Roman" w:hAnsi="Times New Roman" w:ascii="Times New Roman"/>
          <w:sz w:val="24"/>
          <w:szCs w:val="24"/>
          <w:lang w:val="pl-PL"/>
        </w:rPr>
        <w:t>postupku</w:t>
      </w:r>
      <w:r w:rsidRPr="003B1E3F">
        <w:rPr>
          <w:rFonts w:cs="Times New Roman" w:hAnsi="Times New Roman" w:ascii="Times New Roman"/>
          <w:sz w:val="24"/>
          <w:szCs w:val="24"/>
        </w:rPr>
        <w:t xml:space="preserve"> </w:t>
      </w:r>
      <w:r w:rsidRPr="003B1E3F">
        <w:rPr>
          <w:rFonts w:cs="Times New Roman" w:hAnsi="Times New Roman" w:ascii="Times New Roman"/>
          <w:sz w:val="24"/>
          <w:szCs w:val="24"/>
          <w:lang w:val="pl-PL"/>
        </w:rPr>
        <w:t>nad</w:t>
      </w:r>
      <w:r w:rsidRPr="003B1E3F">
        <w:rPr>
          <w:rFonts w:cs="Times New Roman" w:hAnsi="Times New Roman" w:ascii="Times New Roman"/>
          <w:sz w:val="24"/>
          <w:szCs w:val="24"/>
        </w:rPr>
        <w:t xml:space="preserve"> </w:t>
      </w:r>
      <w:r w:rsidRPr="003B1E3F">
        <w:rPr>
          <w:rFonts w:cs="Times New Roman" w:hAnsi="Times New Roman" w:ascii="Times New Roman"/>
          <w:sz w:val="24"/>
          <w:szCs w:val="24"/>
          <w:lang w:val="pl-PL"/>
        </w:rPr>
        <w:t>du</w:t>
      </w:r>
      <w:r w:rsidRPr="003B1E3F">
        <w:rPr>
          <w:rFonts w:cs="Times New Roman" w:hAnsi="Times New Roman" w:ascii="Times New Roman"/>
          <w:sz w:val="24"/>
          <w:szCs w:val="24"/>
        </w:rPr>
        <w:t>ž</w:t>
      </w:r>
      <w:r w:rsidRPr="003B1E3F">
        <w:rPr>
          <w:rFonts w:cs="Times New Roman" w:hAnsi="Times New Roman" w:ascii="Times New Roman"/>
          <w:sz w:val="24"/>
          <w:szCs w:val="24"/>
          <w:lang w:val="pl-PL"/>
        </w:rPr>
        <w:t>nikom</w:t>
      </w:r>
      <w:r w:rsidR="00580856" w:rsidRPr="003B1E3F">
        <w:rPr>
          <w:rFonts w:cs="Times New Roman" w:hAnsi="Times New Roman" w:ascii="Times New Roman"/>
          <w:sz w:val="24"/>
          <w:szCs w:val="24"/>
        </w:rPr>
        <w:t xml:space="preserve"> </w:t>
      </w:r>
      <w:r w:rsidR="00580856" w:rsidRPr="003B1E3F">
        <w:rPr>
          <w:rFonts w:cs="Times New Roman" w:hAnsi="Times New Roman" w:ascii="Times New Roman"/>
          <w:sz w:val="24"/>
          <w:szCs w:val="24"/>
          <w:lang w:val="pl-PL"/>
        </w:rPr>
        <w:t>JURICA-PROMET d. o. o. u stečaju, Zlatar, Varaždinska 16, OIB 56368969802, 10. svibnja 2016.</w:t>
      </w:r>
    </w:p>
    <w:p w:rsidRDefault="001265BC" w:rsidP="001265BC" w:rsidR="001265BC" w:rsidRPr="003B1E3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3B1E3F">
      <w:pPr>
        <w:jc w:val="center"/>
        <w:rPr>
          <w:rFonts w:cs="Times New Roman" w:hAnsi="Times New Roman" w:ascii="Times New Roman"/>
          <w:sz w:val="24"/>
          <w:szCs w:val="24"/>
        </w:rPr>
      </w:pPr>
      <w:r w:rsidRPr="003B1E3F">
        <w:rPr>
          <w:rFonts w:cs="Times New Roman" w:hAnsi="Times New Roman" w:ascii="Times New Roman"/>
          <w:sz w:val="24"/>
          <w:szCs w:val="24"/>
        </w:rPr>
        <w:t>z a k l j u č i o  j e</w:t>
      </w:r>
    </w:p>
    <w:p w:rsidRDefault="001265BC" w:rsidP="001265BC" w:rsidR="001265BC" w:rsidRPr="003B1E3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580856" w:rsidR="00580856" w:rsidRPr="003B1E3F">
      <w:pPr>
        <w:jc w:val="both"/>
        <w:rPr>
          <w:rFonts w:cs="Times New Roman" w:hAnsi="Times New Roman" w:ascii="Times New Roman"/>
          <w:sz w:val="24"/>
          <w:szCs w:val="24"/>
        </w:rPr>
      </w:pPr>
      <w:r w:rsidRPr="003B1E3F">
        <w:rPr>
          <w:rFonts w:cs="Times New Roman" w:hAnsi="Times New Roman" w:ascii="Times New Roman"/>
          <w:sz w:val="24"/>
          <w:szCs w:val="24"/>
        </w:rPr>
        <w:tab/>
        <w:t xml:space="preserve">1. Ročište za diobu kupovnine ostvarene prodajom nekretnine stečajnog dužnika upisane u zemljišne knjige </w:t>
      </w:r>
      <w:r w:rsidR="00580856" w:rsidRPr="003B1E3F">
        <w:rPr>
          <w:rFonts w:cs="Times New Roman" w:hAnsi="Times New Roman" w:ascii="Times New Roman"/>
          <w:sz w:val="24"/>
          <w:szCs w:val="24"/>
        </w:rPr>
        <w:t>Općinskog suda u Zlataru:</w:t>
      </w:r>
    </w:p>
    <w:p w:rsidRDefault="00580856" w:rsidP="00580856" w:rsidR="00580856" w:rsidRPr="003B1E3F">
      <w:pPr>
        <w:jc w:val="both"/>
        <w:rPr>
          <w:rFonts w:cs="Times New Roman" w:hAnsi="Times New Roman" w:ascii="Times New Roman"/>
          <w:sz w:val="24"/>
          <w:szCs w:val="24"/>
        </w:rPr>
      </w:pPr>
      <w:r w:rsidRPr="003B1E3F">
        <w:rPr>
          <w:rFonts w:cs="Times New Roman" w:hAnsi="Times New Roman" w:ascii="Times New Roman"/>
          <w:sz w:val="24"/>
          <w:szCs w:val="24"/>
        </w:rPr>
        <w:tab/>
        <w:t>a) zk. ul. 2035, kč. br. 493/1, k. o. Martinci Zlatarski, oranica pod Bolšecom u Martinci, površine 1870 m2, čhv 520,</w:t>
      </w:r>
    </w:p>
    <w:p w:rsidRDefault="00580856" w:rsidP="00580856" w:rsidR="001265BC" w:rsidRPr="003B1E3F">
      <w:pPr>
        <w:jc w:val="both"/>
        <w:rPr>
          <w:rFonts w:cs="Times New Roman" w:hAnsi="Times New Roman" w:ascii="Times New Roman"/>
          <w:sz w:val="24"/>
          <w:szCs w:val="24"/>
        </w:rPr>
      </w:pPr>
      <w:r w:rsidRPr="003B1E3F">
        <w:rPr>
          <w:rFonts w:cs="Times New Roman" w:hAnsi="Times New Roman" w:ascii="Times New Roman"/>
          <w:sz w:val="24"/>
          <w:szCs w:val="24"/>
        </w:rPr>
        <w:tab/>
        <w:t>b) zk. ul. 2035, kč. br. 495/4, k. o. Martinci Zlatarski, oranica pod Bolšecom u Martinci, površine 896 m2, čhv 249, za iznos od 42.570,50 kn</w:t>
      </w:r>
      <w:r w:rsidR="007F37AD" w:rsidRPr="003B1E3F">
        <w:rPr>
          <w:rFonts w:cs="Times New Roman" w:hAnsi="Times New Roman" w:ascii="Times New Roman"/>
          <w:sz w:val="24"/>
          <w:szCs w:val="24"/>
        </w:rPr>
        <w:t xml:space="preserve">, </w:t>
      </w:r>
      <w:r w:rsidR="001265BC" w:rsidRPr="003B1E3F">
        <w:rPr>
          <w:rFonts w:cs="Times New Roman" w:hAnsi="Times New Roman" w:ascii="Times New Roman"/>
          <w:sz w:val="24"/>
          <w:szCs w:val="24"/>
        </w:rPr>
        <w:t xml:space="preserve">određuje se za dan </w:t>
      </w:r>
      <w:r w:rsidRPr="003B1E3F">
        <w:rPr>
          <w:rFonts w:cs="Times New Roman" w:hAnsi="Times New Roman" w:ascii="Times New Roman"/>
          <w:sz w:val="24"/>
          <w:szCs w:val="24"/>
        </w:rPr>
        <w:t xml:space="preserve">17. listopad </w:t>
      </w:r>
      <w:r w:rsidR="001265BC" w:rsidRPr="003B1E3F">
        <w:rPr>
          <w:rFonts w:cs="Times New Roman" w:hAnsi="Times New Roman" w:ascii="Times New Roman"/>
          <w:sz w:val="24"/>
          <w:szCs w:val="24"/>
        </w:rPr>
        <w:t xml:space="preserve">2016. u </w:t>
      </w:r>
      <w:r w:rsidRPr="003B1E3F">
        <w:rPr>
          <w:rFonts w:cs="Times New Roman" w:hAnsi="Times New Roman" w:ascii="Times New Roman"/>
          <w:sz w:val="24"/>
          <w:szCs w:val="24"/>
        </w:rPr>
        <w:t>10</w:t>
      </w:r>
      <w:r w:rsidR="001265BC" w:rsidRPr="003B1E3F">
        <w:rPr>
          <w:rFonts w:cs="Times New Roman" w:hAnsi="Times New Roman" w:ascii="Times New Roman"/>
          <w:sz w:val="24"/>
          <w:szCs w:val="24"/>
        </w:rPr>
        <w:t>,30 sati,  u Trgovačkom sudu u Zagrebu, Petrinjska 8, soba 93/II kat.</w:t>
      </w:r>
    </w:p>
    <w:p w:rsidRDefault="001265BC" w:rsidP="001265BC" w:rsidR="001265BC" w:rsidRPr="003B1E3F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3B1E3F">
        <w:rPr>
          <w:rFonts w:cs="Times New Roman" w:hAnsi="Times New Roman" w:ascii="Times New Roman"/>
          <w:sz w:val="24"/>
          <w:szCs w:val="24"/>
        </w:rPr>
        <w:tab/>
        <w:t>2. Na ročište se pozivaju, pored stranaka i osobe koje polažu pravo da se namire iz tog iznosa.</w:t>
      </w:r>
    </w:p>
    <w:p w:rsidRDefault="001265BC" w:rsidP="001265BC" w:rsidR="001265BC" w:rsidRPr="003B1E3F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3B1E3F">
        <w:rPr>
          <w:rFonts w:cs="Times New Roman" w:hAnsi="Times New Roman" w:ascii="Times New Roman"/>
          <w:sz w:val="24"/>
          <w:szCs w:val="24"/>
        </w:rPr>
        <w:tab/>
        <w:t>3. Upozoravaju se vjerovnici koji ne dođu na ročište da će se tražbina vjerovnika u tom slučaju uzeti prema stanju koje proizlazi iz stanja spisa, te da se najkasnije na ročištu za diobu može osporiti tražbina, visina i red namirenja.</w:t>
      </w:r>
    </w:p>
    <w:p w:rsidRDefault="001265BC" w:rsidP="001265BC" w:rsidR="001265BC" w:rsidRPr="003B1E3F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3B1E3F">
      <w:pPr>
        <w:jc w:val="center"/>
        <w:rPr>
          <w:rFonts w:cs="Times New Roman" w:hAnsi="Times New Roman" w:ascii="Times New Roman"/>
          <w:sz w:val="24"/>
          <w:szCs w:val="24"/>
        </w:rPr>
      </w:pPr>
      <w:r w:rsidRPr="003B1E3F">
        <w:rPr>
          <w:rFonts w:cs="Times New Roman" w:hAnsi="Times New Roman" w:ascii="Times New Roman"/>
          <w:sz w:val="24"/>
          <w:szCs w:val="24"/>
        </w:rPr>
        <w:t>Obrazloženje</w:t>
      </w:r>
    </w:p>
    <w:p w:rsidRDefault="001265BC" w:rsidP="001265BC" w:rsidR="001265BC" w:rsidRPr="003B1E3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3B1E3F">
      <w:pPr>
        <w:jc w:val="both"/>
        <w:rPr>
          <w:rFonts w:cs="Times New Roman" w:hAnsi="Times New Roman" w:ascii="Times New Roman"/>
          <w:sz w:val="24"/>
          <w:szCs w:val="24"/>
        </w:rPr>
      </w:pPr>
      <w:r w:rsidRPr="003B1E3F">
        <w:rPr>
          <w:rFonts w:cs="Times New Roman" w:hAnsi="Times New Roman" w:ascii="Times New Roman"/>
          <w:sz w:val="24"/>
          <w:szCs w:val="24"/>
        </w:rPr>
        <w:tab/>
        <w:t>Rješenje o dosudi broj St-</w:t>
      </w:r>
      <w:r w:rsidR="00580856" w:rsidRPr="003B1E3F">
        <w:rPr>
          <w:rFonts w:cs="Times New Roman" w:hAnsi="Times New Roman" w:ascii="Times New Roman"/>
          <w:sz w:val="24"/>
          <w:szCs w:val="24"/>
        </w:rPr>
        <w:t>1029/11 od 3</w:t>
      </w:r>
      <w:r w:rsidRPr="003B1E3F">
        <w:rPr>
          <w:rFonts w:cs="Times New Roman" w:hAnsi="Times New Roman" w:ascii="Times New Roman"/>
          <w:sz w:val="24"/>
          <w:szCs w:val="24"/>
        </w:rPr>
        <w:t xml:space="preserve">. studenog 2015. postalo je pravomoćno </w:t>
      </w:r>
      <w:r w:rsidR="00580856" w:rsidRPr="003B1E3F">
        <w:rPr>
          <w:rFonts w:cs="Times New Roman" w:hAnsi="Times New Roman" w:ascii="Times New Roman"/>
          <w:sz w:val="24"/>
          <w:szCs w:val="24"/>
        </w:rPr>
        <w:t>12</w:t>
      </w:r>
      <w:r w:rsidRPr="003B1E3F">
        <w:rPr>
          <w:rFonts w:cs="Times New Roman" w:hAnsi="Times New Roman" w:ascii="Times New Roman"/>
          <w:sz w:val="24"/>
          <w:szCs w:val="24"/>
        </w:rPr>
        <w:t xml:space="preserve">. </w:t>
      </w:r>
      <w:r w:rsidR="00580856" w:rsidRPr="003B1E3F">
        <w:rPr>
          <w:rFonts w:cs="Times New Roman" w:hAnsi="Times New Roman" w:ascii="Times New Roman"/>
          <w:sz w:val="24"/>
          <w:szCs w:val="24"/>
        </w:rPr>
        <w:t>studenog</w:t>
      </w:r>
      <w:r w:rsidRPr="003B1E3F">
        <w:rPr>
          <w:rFonts w:cs="Times New Roman" w:hAnsi="Times New Roman" w:ascii="Times New Roman"/>
          <w:sz w:val="24"/>
          <w:szCs w:val="24"/>
        </w:rPr>
        <w:t xml:space="preserve"> 2015. te je shodno odredbi čl. 117 Ovršnog zakona u svezi s čl. 164 Stečajnog zakona valjalo riješiti kao u izreci rješenja.</w:t>
      </w:r>
    </w:p>
    <w:p w:rsidRDefault="001265BC" w:rsidP="001265BC" w:rsidR="001265BC" w:rsidRPr="003B1E3F">
      <w:pPr>
        <w:jc w:val="center"/>
        <w:rPr>
          <w:rFonts w:cs="Times New Roman" w:hAnsi="Times New Roman" w:ascii="Times New Roman"/>
          <w:sz w:val="24"/>
          <w:szCs w:val="24"/>
        </w:rPr>
      </w:pPr>
      <w:r w:rsidRPr="003B1E3F">
        <w:rPr>
          <w:rFonts w:cs="Times New Roman" w:hAnsi="Times New Roman" w:ascii="Times New Roman"/>
          <w:sz w:val="24"/>
          <w:szCs w:val="24"/>
        </w:rPr>
        <w:t xml:space="preserve">Zagreb, </w:t>
      </w:r>
      <w:r w:rsidR="00580856" w:rsidRPr="003B1E3F">
        <w:rPr>
          <w:rFonts w:cs="Times New Roman" w:hAnsi="Times New Roman" w:ascii="Times New Roman"/>
          <w:sz w:val="24"/>
          <w:szCs w:val="24"/>
        </w:rPr>
        <w:t>10. svibanj 2016.</w:t>
      </w:r>
    </w:p>
    <w:p w:rsidRDefault="001265BC" w:rsidP="001265BC" w:rsidR="001265BC" w:rsidRPr="003B1E3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3B1E3F">
      <w:pPr>
        <w:jc w:val="both"/>
        <w:rPr>
          <w:rFonts w:cs="Times New Roman" w:hAnsi="Times New Roman" w:ascii="Times New Roman"/>
          <w:sz w:val="24"/>
          <w:szCs w:val="24"/>
        </w:rPr>
      </w:pPr>
      <w:r w:rsidRPr="003B1E3F">
        <w:rPr>
          <w:rFonts w:cs="Times New Roman" w:hAnsi="Times New Roman" w:ascii="Times New Roman"/>
          <w:sz w:val="24"/>
          <w:szCs w:val="24"/>
        </w:rPr>
        <w:tab/>
      </w:r>
      <w:r w:rsidRPr="003B1E3F">
        <w:rPr>
          <w:rFonts w:cs="Times New Roman" w:hAnsi="Times New Roman" w:ascii="Times New Roman"/>
          <w:sz w:val="24"/>
          <w:szCs w:val="24"/>
        </w:rPr>
        <w:tab/>
      </w:r>
      <w:r w:rsidRPr="003B1E3F">
        <w:rPr>
          <w:rFonts w:cs="Times New Roman" w:hAnsi="Times New Roman" w:ascii="Times New Roman"/>
          <w:sz w:val="24"/>
          <w:szCs w:val="24"/>
        </w:rPr>
        <w:tab/>
      </w:r>
      <w:r w:rsidRPr="003B1E3F">
        <w:rPr>
          <w:rFonts w:cs="Times New Roman" w:hAnsi="Times New Roman" w:ascii="Times New Roman"/>
          <w:sz w:val="24"/>
          <w:szCs w:val="24"/>
        </w:rPr>
        <w:tab/>
      </w:r>
      <w:r w:rsidRPr="003B1E3F">
        <w:rPr>
          <w:rFonts w:cs="Times New Roman" w:hAnsi="Times New Roman" w:ascii="Times New Roman"/>
          <w:sz w:val="24"/>
          <w:szCs w:val="24"/>
        </w:rPr>
        <w:tab/>
      </w:r>
      <w:r w:rsidRPr="003B1E3F">
        <w:rPr>
          <w:rFonts w:cs="Times New Roman" w:hAnsi="Times New Roman" w:ascii="Times New Roman"/>
          <w:sz w:val="24"/>
          <w:szCs w:val="24"/>
        </w:rPr>
        <w:tab/>
      </w:r>
      <w:r w:rsidRPr="003B1E3F">
        <w:rPr>
          <w:rFonts w:cs="Times New Roman" w:hAnsi="Times New Roman" w:ascii="Times New Roman"/>
          <w:sz w:val="24"/>
          <w:szCs w:val="24"/>
        </w:rPr>
        <w:tab/>
      </w:r>
      <w:r w:rsidRPr="003B1E3F">
        <w:rPr>
          <w:rFonts w:cs="Times New Roman" w:hAnsi="Times New Roman" w:ascii="Times New Roman"/>
          <w:sz w:val="24"/>
          <w:szCs w:val="24"/>
        </w:rPr>
        <w:tab/>
      </w:r>
      <w:r w:rsidRPr="003B1E3F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1265BC" w:rsidP="001265BC" w:rsidR="001265BC" w:rsidRPr="003B1E3F">
      <w:pPr>
        <w:jc w:val="both"/>
        <w:rPr>
          <w:rFonts w:cs="Times New Roman" w:hAnsi="Times New Roman" w:ascii="Times New Roman"/>
          <w:sz w:val="24"/>
          <w:szCs w:val="24"/>
        </w:rPr>
      </w:pPr>
      <w:r w:rsidRPr="003B1E3F">
        <w:rPr>
          <w:rFonts w:cs="Times New Roman" w:hAnsi="Times New Roman" w:ascii="Times New Roman"/>
          <w:sz w:val="24"/>
          <w:szCs w:val="24"/>
        </w:rPr>
        <w:tab/>
      </w:r>
      <w:r w:rsidRPr="003B1E3F">
        <w:rPr>
          <w:rFonts w:cs="Times New Roman" w:hAnsi="Times New Roman" w:ascii="Times New Roman"/>
          <w:sz w:val="24"/>
          <w:szCs w:val="24"/>
        </w:rPr>
        <w:tab/>
      </w:r>
      <w:r w:rsidRPr="003B1E3F">
        <w:rPr>
          <w:rFonts w:cs="Times New Roman" w:hAnsi="Times New Roman" w:ascii="Times New Roman"/>
          <w:sz w:val="24"/>
          <w:szCs w:val="24"/>
        </w:rPr>
        <w:tab/>
      </w:r>
      <w:r w:rsidRPr="003B1E3F">
        <w:rPr>
          <w:rFonts w:cs="Times New Roman" w:hAnsi="Times New Roman" w:ascii="Times New Roman"/>
          <w:sz w:val="24"/>
          <w:szCs w:val="24"/>
        </w:rPr>
        <w:tab/>
      </w:r>
      <w:r w:rsidRPr="003B1E3F">
        <w:rPr>
          <w:rFonts w:cs="Times New Roman" w:hAnsi="Times New Roman" w:ascii="Times New Roman"/>
          <w:sz w:val="24"/>
          <w:szCs w:val="24"/>
        </w:rPr>
        <w:tab/>
      </w:r>
      <w:r w:rsidRPr="003B1E3F">
        <w:rPr>
          <w:rFonts w:cs="Times New Roman" w:hAnsi="Times New Roman" w:ascii="Times New Roman"/>
          <w:sz w:val="24"/>
          <w:szCs w:val="24"/>
        </w:rPr>
        <w:tab/>
      </w:r>
      <w:r w:rsidRPr="003B1E3F">
        <w:rPr>
          <w:rFonts w:cs="Times New Roman" w:hAnsi="Times New Roman" w:ascii="Times New Roman"/>
          <w:sz w:val="24"/>
          <w:szCs w:val="24"/>
        </w:rPr>
        <w:tab/>
      </w:r>
      <w:r w:rsidRPr="003B1E3F">
        <w:rPr>
          <w:rFonts w:cs="Times New Roman" w:hAnsi="Times New Roman" w:ascii="Times New Roman"/>
          <w:sz w:val="24"/>
          <w:szCs w:val="24"/>
        </w:rPr>
        <w:tab/>
      </w:r>
      <w:r w:rsidRPr="003B1E3F">
        <w:rPr>
          <w:rFonts w:cs="Times New Roman" w:hAnsi="Times New Roman" w:ascii="Times New Roman"/>
          <w:sz w:val="24"/>
          <w:szCs w:val="24"/>
        </w:rPr>
        <w:tab/>
        <w:t>Vesna Malenica</w:t>
      </w:r>
      <w:r w:rsidR="003B1E3F" w:rsidRPr="003B1E3F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B966FA" w:rsidP="001265BC" w:rsidR="00B966FA" w:rsidRPr="003B1E3F">
      <w:pPr>
        <w:rPr>
          <w:rFonts w:cs="Times New Roman" w:hAnsi="Times New Roman" w:ascii="Times New Roman"/>
          <w:sz w:val="24"/>
          <w:szCs w:val="24"/>
        </w:rPr>
      </w:pPr>
    </w:p>
    <w:p w:rsidRDefault="003B1E3F" w:rsidP="00AB7A2F" w:rsidR="003B1E3F" w:rsidRPr="003B1E3F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3B1E3F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3B1E3F" w:rsidP="00995CE9" w:rsidR="003B1E3F" w:rsidRPr="003B1E3F">
      <w:pPr>
        <w:jc w:val="both"/>
        <w:rPr>
          <w:rFonts w:hAnsi="Times New Roman" w:ascii="Times New Roman"/>
          <w:sz w:val="24"/>
          <w:szCs w:val="24"/>
        </w:rPr>
      </w:pPr>
      <w:r w:rsidRPr="003B1E3F">
        <w:rPr>
          <w:rFonts w:hAnsi="Times New Roman" w:ascii="Times New Roman"/>
          <w:sz w:val="24"/>
          <w:szCs w:val="24"/>
          <w:lang w:val="pl-PL"/>
        </w:rPr>
        <w:tab/>
      </w:r>
      <w:r w:rsidRPr="003B1E3F">
        <w:rPr>
          <w:rFonts w:hAnsi="Times New Roman" w:ascii="Times New Roman"/>
          <w:sz w:val="24"/>
          <w:szCs w:val="24"/>
          <w:lang w:val="pl-PL"/>
        </w:rPr>
        <w:tab/>
      </w:r>
      <w:r w:rsidRPr="003B1E3F">
        <w:rPr>
          <w:rFonts w:hAnsi="Times New Roman" w:ascii="Times New Roman"/>
          <w:sz w:val="24"/>
          <w:szCs w:val="24"/>
          <w:lang w:val="pl-PL"/>
        </w:rPr>
        <w:tab/>
      </w:r>
      <w:r w:rsidRPr="003B1E3F">
        <w:rPr>
          <w:rFonts w:hAnsi="Times New Roman" w:ascii="Times New Roman"/>
          <w:sz w:val="24"/>
          <w:szCs w:val="24"/>
          <w:lang w:val="pl-PL"/>
        </w:rPr>
        <w:tab/>
      </w:r>
      <w:r w:rsidRPr="003B1E3F">
        <w:rPr>
          <w:rFonts w:hAnsi="Times New Roman" w:ascii="Times New Roman"/>
          <w:sz w:val="24"/>
          <w:szCs w:val="24"/>
          <w:lang w:val="pl-PL"/>
        </w:rPr>
        <w:tab/>
      </w:r>
      <w:r w:rsidRPr="003B1E3F">
        <w:rPr>
          <w:rFonts w:hAnsi="Times New Roman" w:ascii="Times New Roman"/>
          <w:sz w:val="24"/>
          <w:szCs w:val="24"/>
          <w:lang w:val="pl-PL"/>
        </w:rPr>
        <w:tab/>
      </w:r>
      <w:r w:rsidRPr="003B1E3F">
        <w:rPr>
          <w:rFonts w:hAnsi="Times New Roman" w:ascii="Times New Roman"/>
          <w:sz w:val="24"/>
          <w:szCs w:val="24"/>
          <w:lang w:val="pl-PL"/>
        </w:rPr>
        <w:tab/>
      </w:r>
      <w:r w:rsidRPr="003B1E3F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3B1E3F" w:rsidP="001265BC" w:rsidR="003B1E3F" w:rsidRPr="003B1E3F">
      <w:pPr>
        <w:rPr>
          <w:rFonts w:cs="Times New Roman" w:hAnsi="Times New Roman" w:ascii="Times New Roman"/>
          <w:sz w:val="24"/>
          <w:szCs w:val="24"/>
        </w:rPr>
      </w:pPr>
    </w:p>
    <w:sectPr w:rsidSect="00CA3BB3" w:rsidR="003B1E3F" w:rsidRPr="003B1E3F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40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3A50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6708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65BC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3AD4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8FC"/>
    <w:rsid w:val="001B5E36"/>
    <w:rsid w:val="001B5ED6"/>
    <w:rsid w:val="001B659E"/>
    <w:rsid w:val="001B6A7C"/>
    <w:rsid w:val="001B7F69"/>
    <w:rsid w:val="001C083C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615F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0D71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1E3F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856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0D2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22B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7AD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28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36530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CD6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6EC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66FA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3BB3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0E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661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C3E"/>
    <w:rsid w:val="00DB2E73"/>
    <w:rsid w:val="00DB37AA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92B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771F9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C94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link w:val="TekstbaloniaChar"/>
    <w:rsid w:val="00FD6C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6C94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1E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E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E3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E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E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link w:val="TekstbaloniaChar"/>
    <w:rsid w:val="00FD6C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6C94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1E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E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E3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E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E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2011.</izvorni_sadrzaj>
    <derivirana_varijabla naziv="DomainObject.Predmet.DatumOsnivanja_1">28.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St-1029/2011</izvorni_sadrzaj>
    <derivirana_varijabla naziv="DomainObject.Predmet.OznakaBroj_1">St-1029/2011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JURICA-PROMET d.o.o.</izvorni_sadrzaj>
    <derivirana_varijabla naziv="DomainObject.Predmet.ProtustrankaFormated_1">  JURICA-PROMET d.o.o.</derivirana_varijabla>
  </DomainObject.Predmet.ProtustrankaFormated>
  <DomainObject.Predmet.ProtustrankaFormatedOIB>
    <izvorni_sadrzaj>  JURICA-PROMET d.o.o., OIB 56368969802</izvorni_sadrzaj>
    <derivirana_varijabla naziv="DomainObject.Predmet.ProtustrankaFormatedOIB_1">  JURICA-PROMET d.o.o., OIB 56368969802</derivirana_varijabla>
  </DomainObject.Predmet.ProtustrankaFormatedOIB>
  <DomainObject.Predmet.ProtustrankaFormatedWithAdress>
    <izvorni_sadrzaj> JURICA-PROMET d.o.o., VARAŽDINSKA 16, 49250 Zlatar</izvorni_sadrzaj>
    <derivirana_varijabla naziv="DomainObject.Predmet.ProtustrankaFormatedWithAdress_1"> JURICA-PROMET d.o.o., VARAŽDINSKA 16, 49250 Zlatar</derivirana_varijabla>
  </DomainObject.Predmet.ProtustrankaFormatedWithAdress>
  <DomainObject.Predmet.ProtustrankaFormatedWithAdressOIB>
    <izvorni_sadrzaj> JURICA-PROMET d.o.o., OIB 56368969802, VARAŽDINSKA 16, 49250 Zlatar</izvorni_sadrzaj>
    <derivirana_varijabla naziv="DomainObject.Predmet.ProtustrankaFormatedWithAdressOIB_1"> JURICA-PROMET d.o.o., OIB 56368969802, VARAŽDINSKA 16, 49250 Zlatar</derivirana_varijabla>
  </DomainObject.Predmet.ProtustrankaFormatedWithAdressOIB>
  <DomainObject.Predmet.ProtustrankaWithAdress>
    <izvorni_sadrzaj>JURICA-PROMET d.o.o. VARAŽDINSKA 16, 49250 Zlatar</izvorni_sadrzaj>
    <derivirana_varijabla naziv="DomainObject.Predmet.ProtustrankaWithAdress_1">JURICA-PROMET d.o.o. VARAŽDINSKA 16, 49250 Zlatar</derivirana_varijabla>
  </DomainObject.Predmet.ProtustrankaWithAdress>
  <DomainObject.Predmet.ProtustrankaWithAdressOIB>
    <izvorni_sadrzaj>JURICA-PROMET d.o.o., OIB 56368969802, VARAŽDINSKA 16, 49250 Zlatar</izvorni_sadrzaj>
    <derivirana_varijabla naziv="DomainObject.Predmet.ProtustrankaWithAdressOIB_1">JURICA-PROMET d.o.o., OIB 56368969802, VARAŽDINSKA 16, 49250 Zlatar</derivirana_varijabla>
  </DomainObject.Predmet.ProtustrankaWithAdressOIB>
  <DomainObject.Predmet.ProtustrankaNazivFormated>
    <izvorni_sadrzaj>JURICA-PROMET d.o.o.</izvorni_sadrzaj>
    <derivirana_varijabla naziv="DomainObject.Predmet.ProtustrankaNazivFormated_1">JURICA-PROMET d.o.o.</derivirana_varijabla>
  </DomainObject.Predmet.ProtustrankaNazivFormated>
  <DomainObject.Predmet.ProtustrankaNazivFormatedOIB>
    <izvorni_sadrzaj>JURICA-PROMET d.o.o., OIB 56368969802</izvorni_sadrzaj>
    <derivirana_varijabla naziv="DomainObject.Predmet.ProtustrankaNazivFormatedOIB_1">JURICA-PROMET d.o.o., OIB 56368969802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JURICA-PROMET D.O.O.; MARIO KRANJEC; MLADEN BRLEČIĆ; DRVOPLAST, dioničko društvo za proizvodnju namještaja, plastičnih profila i kartonske ambalaže</izvorni_sadrzaj>
    <derivirana_varijabla naziv="DomainObject.Predmet.StrankaFormated_1">  JURICA-PROMET D.O.O.; MARIO KRANJEC; MLADEN BRLEČIĆ; DRVOPLAST, dioničko društvo za proizvodnju namještaja, plastičnih profila i kartonske ambalaže</derivirana_varijabla>
  </DomainObject.Predmet.StrankaFormated>
  <DomainObject.Predmet.StrankaFormatedOIB>
    <izvorni_sadrzaj>  JURICA-PROMET D.O.O., OIB 56368969802; MARIO KRANJEC, OIB 83711267908; MLADEN BRLEČIĆ, OIB 85347204865; DRVOPLAST, dioničko društvo za proizvodnju namještaja, plastičnih profila i kartonske ambalaže, OIB 99521876871</izvorni_sadrzaj>
    <derivirana_varijabla naziv="DomainObject.Predmet.StrankaFormatedOIB_1">  JURICA-PROMET D.O.O., OIB 56368969802; MARIO KRANJEC, OIB 83711267908; MLADEN BRLEČIĆ, OIB 85347204865; DRVOPLAST, dioničko društvo za proizvodnju namještaja, plastičnih profila i kartonske ambalaže, OIB 99521876871</derivirana_varijabla>
  </DomainObject.Predmet.StrankaFormatedOIB>
  <DomainObject.Predmet.StrankaFormatedWithAdress>
    <izvorni_sadrzaj> JURICA-PROMET D.O.O., Varaždinska 16, 49250 Zlatar; MARIO KRANJEC; MLADEN BRLEČIĆ, Trg Slobode 12b, 49250 Zlatar; DRVOPLAST, dioničko društvo za proizvodnju namještaja, plastičnih profila i kartonske ambalaže, Ivana Sancina 3, 52420 Buzet</izvorni_sadrzaj>
    <derivirana_varijabla naziv="DomainObject.Predmet.StrankaFormatedWithAdress_1"> JURICA-PROMET D.O.O., Varaždinska 16, 49250 Zlatar; MARIO KRANJEC; MLADEN BRLEČIĆ, Trg Slobode 12b, 49250 Zlatar; DRVOPLAST, dioničko društvo za proizvodnju namještaja, plastičnih profila i kartonske ambalaže, Ivana Sancina 3, 52420 Buzet</derivirana_varijabla>
  </DomainObject.Predmet.StrankaFormatedWithAdress>
  <DomainObject.Predmet.StrankaFormatedWithAdressOIB>
    <izvorni_sadrzaj> JURICA-PROMET D.O.O., OIB 56368969802, Varaždinska 16, 49250 Zlatar; MARIO KRANJEC, OIB 83711267908; MLADEN BRLEČIĆ, OIB 85347204865, Trg Slobode 12b, 49250 Zlatar; DRVOPLAST, dioničko društvo za proizvodnju namještaja, plastičnih profila i kartonske ambalaže, OIB 99521876871, Ivana Sancina 3, 52420 Buzet</izvorni_sadrzaj>
    <derivirana_varijabla naziv="DomainObject.Predmet.StrankaFormatedWithAdressOIB_1"> JURICA-PROMET D.O.O., OIB 56368969802, Varaždinska 16, 49250 Zlatar; MARIO KRANJEC, OIB 83711267908; MLADEN BRLEČIĆ, OIB 85347204865, Trg Slobode 12b, 49250 Zlatar; DRVOPLAST, dioničko društvo za proizvodnju namještaja, plastičnih profila i kartonske ambalaže, OIB 99521876871, Ivana Sancina 3, 52420 Buzet</derivirana_varijabla>
  </DomainObject.Predmet.StrankaFormatedWithAdressOIB>
  <DomainObject.Predmet.StrankaWithAdress>
    <izvorni_sadrzaj>JURICA-PROMET D.O.O. Varaždinska 16,49250 Zlatar,MARIO KRANJEC ,MLADEN BRLEČIĆ Trg Slobode 12b,49250 Zlatar,DRVOPLAST, dioničko društvo za proizvodnju namještaja, plastičnih profila i kartonske ambalaže Ivana Sancina 3,52420 Buzet</izvorni_sadrzaj>
    <derivirana_varijabla naziv="DomainObject.Predmet.StrankaWithAdress_1">JURICA-PROMET D.O.O. Varaždinska 16,49250 Zlatar,MARIO KRANJEC ,MLADEN BRLEČIĆ Trg Slobode 12b,49250 Zlatar,DRVOPLAST, dioničko društvo za proizvodnju namještaja, plastičnih profila i kartonske ambalaže Ivana Sancina 3,52420 Buzet</derivirana_varijabla>
  </DomainObject.Predmet.StrankaWithAdress>
  <DomainObject.Predmet.StrankaWithAdressOIB>
    <izvorni_sadrzaj>JURICA-PROMET D.O.O., OIB 56368969802, Varaždinska 16,49250 Zlatar,MARIO KRANJEC, OIB 83711267908,MLADEN BRLEČIĆ, OIB 85347204865, Trg Slobode 12b,49250 Zlatar,DRVOPLAST, dioničko društvo za proizvodnju namještaja, plastičnih profila i kartonske ambalaže, OIB 99521876871, Ivana Sancina 3,52420 Buzet</izvorni_sadrzaj>
    <derivirana_varijabla naziv="DomainObject.Predmet.StrankaWithAdressOIB_1">JURICA-PROMET D.O.O., OIB 56368969802, Varaždinska 16,49250 Zlatar,MARIO KRANJEC, OIB 83711267908,MLADEN BRLEČIĆ, OIB 85347204865, Trg Slobode 12b,49250 Zlatar,DRVOPLAST, dioničko društvo za proizvodnju namještaja, plastičnih profila i kartonske ambalaže, OIB 99521876871, Ivana Sancina 3,52420 Buzet</derivirana_varijabla>
  </DomainObject.Predmet.StrankaWithAdressOIB>
  <DomainObject.Predmet.StrankaNazivFormated>
    <izvorni_sadrzaj>JURICA-PROMET D.O.O.,MARIO KRANJEC,MLADEN BRLEČIĆ,DRVOPLAST, dioničko društvo za proizvodnju namještaja, plastičnih profila i kartonske ambalaže</izvorni_sadrzaj>
    <derivirana_varijabla naziv="DomainObject.Predmet.StrankaNazivFormated_1">JURICA-PROMET D.O.O.,MARIO KRANJEC,MLADEN BRLEČIĆ,DRVOPLAST, dioničko društvo za proizvodnju namještaja, plastičnih profila i kartonske ambalaže</derivirana_varijabla>
  </DomainObject.Predmet.StrankaNazivFormated>
  <DomainObject.Predmet.StrankaNazivFormatedOIB>
    <izvorni_sadrzaj>JURICA-PROMET D.O.O., OIB 56368969802,MARIO KRANJEC, OIB 83711267908,MLADEN BRLEČIĆ, OIB 85347204865,DRVOPLAST, dioničko društvo za proizvodnju namještaja, plastičnih profila i kartonske ambalaže, OIB 99521876871</izvorni_sadrzaj>
    <derivirana_varijabla naziv="DomainObject.Predmet.StrankaNazivFormatedOIB_1">JURICA-PROMET D.O.O., OIB 56368969802,MARIO KRANJEC, OIB 83711267908,MLADEN BRLEČIĆ, OIB 85347204865,DRVOPLAST, dioničko društvo za proizvodnju namještaja, plastičnih profila i kartonske ambalaže, OIB 99521876871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JURICA-PROMET D.O.O.</item>
      <item>MARIO KRANJEC</item>
      <item>MLADEN BRLEČIĆ</item>
      <item>DRVOPLAST, dioničko društvo za proizvodnju namještaja, plastičnih profila i kartonske ambalaže</item>
    </izvorni_sadrzaj>
    <derivirana_varijabla naziv="DomainObject.Predmet.StrankaListFormated_1">
      <item>JURICA-PROMET D.O.O.</item>
      <item>MARIO KRANJEC</item>
      <item>MLADEN BRLEČIĆ</item>
      <item>DRVOPLAST, dioničko društvo za proizvodnju namještaja, plastičnih profila i kartonske ambalaže</item>
    </derivirana_varijabla>
  </DomainObject.Predmet.StrankaListFormated>
  <DomainObject.Predmet.StrankaListFormatedOIB>
    <izvorni_sadrzaj>
      <item>JURICA-PROMET D.O.O., OIB 56368969802</item>
      <item>MARIO KRANJEC, OIB 83711267908</item>
      <item>MLADEN BRLEČIĆ, OIB 85347204865</item>
      <item>DRVOPLAST, dioničko društvo za proizvodnju namještaja, plastičnih profila i kartonske ambalaže, OIB 99521876871</item>
    </izvorni_sadrzaj>
    <derivirana_varijabla naziv="DomainObject.Predmet.StrankaListFormatedOIB_1">
      <item>JURICA-PROMET D.O.O., OIB 56368969802</item>
      <item>MARIO KRANJEC, OIB 83711267908</item>
      <item>MLADEN BRLEČIĆ, OIB 85347204865</item>
      <item>DRVOPLAST, dioničko društvo za proizvodnju namještaja, plastičnih profila i kartonske ambalaže, OIB 99521876871</item>
    </derivirana_varijabla>
  </DomainObject.Predmet.StrankaListFormatedOIB>
  <DomainObject.Predmet.StrankaListFormatedWithAdress>
    <izvorni_sadrzaj>
      <item>JURICA-PROMET D.O.O., Varaždinska 16, 49250 Zlatar</item>
      <item>MARIO KRANJEC</item>
      <item>MLADEN BRLEČIĆ, Trg Slobode 12b, 49250 Zlatar</item>
      <item>DRVOPLAST, dioničko društvo za proizvodnju namještaja, plastičnih profila i kartonske ambalaže, Ivana Sancina 3, 52420 Buzet</item>
    </izvorni_sadrzaj>
    <derivirana_varijabla naziv="DomainObject.Predmet.StrankaListFormatedWithAdress_1">
      <item>JURICA-PROMET D.O.O., Varaždinska 16, 49250 Zlatar</item>
      <item>MARIO KRANJEC</item>
      <item>MLADEN BRLEČIĆ, Trg Slobode 12b, 49250 Zlatar</item>
      <item>DRVOPLAST, dioničko društvo za proizvodnju namještaja, plastičnih profila i kartonske ambalaže, Ivana Sancina 3, 52420 Buzet</item>
    </derivirana_varijabla>
  </DomainObject.Predmet.StrankaListFormatedWithAdress>
  <DomainObject.Predmet.StrankaListFormatedWithAdressOIB>
    <izvorni_sadrzaj>
      <item>JURICA-PROMET D.O.O., OIB 56368969802, Varaždinska 16, 49250 Zlatar</item>
      <item>MARIO KRANJEC, OIB 83711267908</item>
      <item>MLADEN BRLEČIĆ, OIB 85347204865, Trg Slobode 12b, 49250 Zlatar</item>
      <item>DRVOPLAST, dioničko društvo za proizvodnju namještaja, plastičnih profila i kartonske ambalaže, OIB 99521876871, Ivana Sancina 3, 52420 Buzet</item>
    </izvorni_sadrzaj>
    <derivirana_varijabla naziv="DomainObject.Predmet.StrankaListFormatedWithAdressOIB_1">
      <item>JURICA-PROMET D.O.O., OIB 56368969802, Varaždinska 16, 49250 Zlatar</item>
      <item>MARIO KRANJEC, OIB 83711267908</item>
      <item>MLADEN BRLEČIĆ, OIB 85347204865, Trg Slobode 12b, 49250 Zlatar</item>
      <item>DRVOPLAST, dioničko društvo za proizvodnju namještaja, plastičnih profila i kartonske ambalaže, OIB 99521876871, Ivana Sancina 3, 52420 Buzet</item>
    </derivirana_varijabla>
  </DomainObject.Predmet.StrankaListFormatedWithAdressOIB>
  <DomainObject.Predmet.StrankaListNazivFormated>
    <izvorni_sadrzaj>
      <item>JURICA-PROMET D.O.O.</item>
      <item>MARIO KRANJEC</item>
      <item>MLADEN BRLEČIĆ</item>
      <item>DRVOPLAST, dioničko društvo za proizvodnju namještaja, plastičnih profila i kartonske ambalaže</item>
    </izvorni_sadrzaj>
    <derivirana_varijabla naziv="DomainObject.Predmet.StrankaListNazivFormated_1">
      <item>JURICA-PROMET D.O.O.</item>
      <item>MARIO KRANJEC</item>
      <item>MLADEN BRLEČIĆ</item>
      <item>DRVOPLAST, dioničko društvo za proizvodnju namještaja, plastičnih profila i kartonske ambalaže</item>
    </derivirana_varijabla>
  </DomainObject.Predmet.StrankaListNazivFormated>
  <DomainObject.Predmet.StrankaListNazivFormatedOIB>
    <izvorni_sadrzaj>
      <item>JURICA-PROMET D.O.O., OIB 56368969802</item>
      <item>MARIO KRANJEC, OIB 83711267908</item>
      <item>MLADEN BRLEČIĆ, OIB 85347204865</item>
      <item>DRVOPLAST, dioničko društvo za proizvodnju namještaja, plastičnih profila i kartonske ambalaže, OIB 99521876871</item>
    </izvorni_sadrzaj>
    <derivirana_varijabla naziv="DomainObject.Predmet.StrankaListNazivFormatedOIB_1">
      <item>JURICA-PROMET D.O.O., OIB 56368969802</item>
      <item>MARIO KRANJEC, OIB 83711267908</item>
      <item>MLADEN BRLEČIĆ, OIB 85347204865</item>
      <item>DRVOPLAST, dioničko društvo za proizvodnju namještaja, plastičnih profila i kartonske ambalaže, OIB 99521876871</item>
    </derivirana_varijabla>
  </DomainObject.Predmet.StrankaListNazivFormatedOIB>
  <DomainObject.Predmet.ProtuStrankaListFormated>
    <izvorni_sadrzaj>
      <item>JURICA-PROMET d.o.o.</item>
    </izvorni_sadrzaj>
    <derivirana_varijabla naziv="DomainObject.Predmet.ProtuStrankaListFormated_1">
      <item>JURICA-PROMET d.o.o.</item>
    </derivirana_varijabla>
  </DomainObject.Predmet.ProtuStrankaListFormated>
  <DomainObject.Predmet.ProtuStrankaListFormatedOIB>
    <izvorni_sadrzaj>
      <item>JURICA-PROMET d.o.o., OIB 56368969802</item>
    </izvorni_sadrzaj>
    <derivirana_varijabla naziv="DomainObject.Predmet.ProtuStrankaListFormatedOIB_1">
      <item>JURICA-PROMET d.o.o., OIB 56368969802</item>
    </derivirana_varijabla>
  </DomainObject.Predmet.ProtuStrankaListFormatedOIB>
  <DomainObject.Predmet.ProtuStrankaListFormatedWithAdress>
    <izvorni_sadrzaj>
      <item>JURICA-PROMET d.o.o., VARAŽDINSKA 16, 49250 Zlatar</item>
    </izvorni_sadrzaj>
    <derivirana_varijabla naziv="DomainObject.Predmet.ProtuStrankaListFormatedWithAdress_1">
      <item>JURICA-PROMET d.o.o., VARAŽDINSKA 16, 49250 Zlatar</item>
    </derivirana_varijabla>
  </DomainObject.Predmet.ProtuStrankaListFormatedWithAdress>
  <DomainObject.Predmet.ProtuStrankaListFormatedWithAdressOIB>
    <izvorni_sadrzaj>
      <item>JURICA-PROMET d.o.o., OIB 56368969802, VARAŽDINSKA 16, 49250 Zlatar</item>
    </izvorni_sadrzaj>
    <derivirana_varijabla naziv="DomainObject.Predmet.ProtuStrankaListFormatedWithAdressOIB_1">
      <item>JURICA-PROMET d.o.o., OIB 56368969802, VARAŽDINSKA 16, 49250 Zlatar</item>
    </derivirana_varijabla>
  </DomainObject.Predmet.ProtuStrankaListFormatedWithAdressOIB>
  <DomainObject.Predmet.ProtuStrankaListNazivFormated>
    <izvorni_sadrzaj>
      <item>JURICA-PROMET d.o.o.</item>
    </izvorni_sadrzaj>
    <derivirana_varijabla naziv="DomainObject.Predmet.ProtuStrankaListNazivFormated_1">
      <item>JURICA-PROMET d.o.o.</item>
    </derivirana_varijabla>
  </DomainObject.Predmet.ProtuStrankaListNazivFormated>
  <DomainObject.Predmet.ProtuStrankaListNazivFormatedOIB>
    <izvorni_sadrzaj>
      <item>JURICA-PROMET d.o.o., OIB 56368969802</item>
    </izvorni_sadrzaj>
    <derivirana_varijabla naziv="DomainObject.Predmet.ProtuStrankaListNazivFormatedOIB_1">
      <item>JURICA-PROMET d.o.o., OIB 56368969802</item>
    </derivirana_varijabla>
  </DomainObject.Predmet.ProtuStrankaListNazivFormatedOIB>
  <DomainObject.Predmet.OstaliListFormated>
    <izvorni_sadrzaj>
      <item>Miroslav Ilčić</item>
      <item>FINANCIJSKA AGENCIJA, PODRUŽNICA ZABOK</item>
      <item>Županijsko državno odvjetništvo</item>
      <item>odvjetnik Martin Lukin</item>
      <item>FINANCIJSKA AGENCIJA</item>
      <item>OPĆINSKI SUD U ZLATARU</item>
      <item>Korana Ferdelji</item>
      <item>MINISTARSTVO FINANCIJA</item>
    </izvorni_sadrzaj>
    <derivirana_varijabla naziv="DomainObject.Predmet.OstaliListFormated_1">
      <item>Miroslav Ilčić</item>
      <item>FINANCIJSKA AGENCIJA, PODRUŽNICA ZABOK</item>
      <item>Županijsko državno odvjetništvo</item>
      <item>odvjetnik Martin Lukin</item>
      <item>FINANCIJSKA AGENCIJA</item>
      <item>OPĆINSKI SUD U ZLATARU</item>
      <item>Korana Ferdelji</item>
      <item>MINISTARSTVO FINANCIJA</item>
    </derivirana_varijabla>
  </DomainObject.Predmet.OstaliListFormated>
  <DomainObject.Predmet.OstaliListFormatedOIB>
    <izvorni_sadrzaj>
      <item>Miroslav Ilčić</item>
      <item>FINANCIJSKA AGENCIJA, PODRUŽNICA ZABOK</item>
      <item>Županijsko državno odvjetništvo</item>
      <item>odvjetnik Martin Lukin</item>
      <item>FINANCIJSKA AGENCIJA</item>
      <item>OPĆINSKI SUD U ZLATARU</item>
      <item>Korana Ferdelji, OIB 74691192835</item>
      <item>MINISTARSTVO FINANCIJA</item>
    </izvorni_sadrzaj>
    <derivirana_varijabla naziv="DomainObject.Predmet.OstaliListFormatedOIB_1">
      <item>Miroslav Ilčić</item>
      <item>FINANCIJSKA AGENCIJA, PODRUŽNICA ZABOK</item>
      <item>Županijsko državno odvjetništvo</item>
      <item>odvjetnik Martin Lukin</item>
      <item>FINANCIJSKA AGENCIJA</item>
      <item>OPĆINSKI SUD U ZLATARU</item>
      <item>Korana Ferdelji, OIB 74691192835</item>
      <item>MINISTARSTVO FINANCIJA</item>
    </derivirana_varijabla>
  </DomainObject.Predmet.OstaliListFormatedOIB>
  <DomainObject.Predmet.OstaliListFormatedWithAdress>
    <izvorni_sadrzaj>
      <item>Miroslav Ilčić, Varaždinska 16, Zlatar</item>
      <item>FINANCIJSKA AGENCIJA, PODRUŽNICA ZABOK, 49210 Zabok</item>
      <item>Županijsko državno odvjetništvo, Savska cesta, 10000 Zagreb</item>
      <item>odvjetnik Martin Lukin, Gračanska cesta 145f, 10000 Zagreb</item>
      <item>FINANCIJSKA AGENCIJA, Matije Gupca 46, 49210 Zabok</item>
      <item>OPĆINSKI SUD U ZLATARU, 49250 Zlatar</item>
      <item>Korana Ferdelji, Biskupa J. Galjufa 7a, 10000 Zagreb</item>
      <item>MINISTARSTVO FINANCIJA, 49210 Zabok</item>
    </izvorni_sadrzaj>
    <derivirana_varijabla naziv="DomainObject.Predmet.OstaliListFormatedWithAdress_1">
      <item>Miroslav Ilčić, Varaždinska 16, Zlatar</item>
      <item>FINANCIJSKA AGENCIJA, PODRUŽNICA ZABOK, 49210 Zabok</item>
      <item>Županijsko državno odvjetništvo, Savska cesta, 10000 Zagreb</item>
      <item>odvjetnik Martin Lukin, Gračanska cesta 145f, 10000 Zagreb</item>
      <item>FINANCIJSKA AGENCIJA, Matije Gupca 46, 49210 Zabok</item>
      <item>OPĆINSKI SUD U ZLATARU, 49250 Zlatar</item>
      <item>Korana Ferdelji, Biskupa J. Galjufa 7a, 10000 Zagreb</item>
      <item>MINISTARSTVO FINANCIJA, 49210 Zabok</item>
    </derivirana_varijabla>
  </DomainObject.Predmet.OstaliListFormatedWithAdress>
  <DomainObject.Predmet.OstaliListFormatedWithAdressOIB>
    <izvorni_sadrzaj>
      <item>Miroslav Ilčić, Varaždinska 16, Zlatar</item>
      <item>FINANCIJSKA AGENCIJA, PODRUŽNICA ZABOK, 49210 Zabok</item>
      <item>Županijsko državno odvjetništvo, Savska cesta, 10000 Zagreb</item>
      <item>odvjetnik Martin Lukin, Gračanska cesta 145f, 10000 Zagreb</item>
      <item>FINANCIJSKA AGENCIJA, Matije Gupca 46, 49210 Zabok</item>
      <item>OPĆINSKI SUD U ZLATARU, 49250 Zlatar</item>
      <item>Korana Ferdelji, OIB 74691192835, Biskupa J. Galjufa 7a, 10000 Zagreb</item>
      <item>MINISTARSTVO FINANCIJA, 49210 Zabok</item>
    </izvorni_sadrzaj>
    <derivirana_varijabla naziv="DomainObject.Predmet.OstaliListFormatedWithAdressOIB_1">
      <item>Miroslav Ilčić, Varaždinska 16, Zlatar</item>
      <item>FINANCIJSKA AGENCIJA, PODRUŽNICA ZABOK, 49210 Zabok</item>
      <item>Županijsko državno odvjetništvo, Savska cesta, 10000 Zagreb</item>
      <item>odvjetnik Martin Lukin, Gračanska cesta 145f, 10000 Zagreb</item>
      <item>FINANCIJSKA AGENCIJA, Matije Gupca 46, 49210 Zabok</item>
      <item>OPĆINSKI SUD U ZLATARU, 49250 Zlatar</item>
      <item>Korana Ferdelji, OIB 74691192835, Biskupa J. Galjufa 7a, 10000 Zagreb</item>
      <item>MINISTARSTVO FINANCIJA, 49210 Zabok</item>
    </derivirana_varijabla>
  </DomainObject.Predmet.OstaliListFormatedWithAdressOIB>
  <DomainObject.Predmet.OstaliListNazivFormated>
    <izvorni_sadrzaj>
      <item>Miroslav Ilčić</item>
      <item>FINANCIJSKA AGENCIJA, PODRUŽNICA ZABOK</item>
      <item>Županijsko državno odvjetništvo</item>
      <item>odvjetnik Martin Lukin</item>
      <item>FINANCIJSKA AGENCIJA</item>
      <item>OPĆINSKI SUD U ZLATARU</item>
      <item>Korana Ferdelji</item>
      <item>MINISTARSTVO FINANCIJA</item>
    </izvorni_sadrzaj>
    <derivirana_varijabla naziv="DomainObject.Predmet.OstaliListNazivFormated_1">
      <item>Miroslav Ilčić</item>
      <item>FINANCIJSKA AGENCIJA, PODRUŽNICA ZABOK</item>
      <item>Županijsko državno odvjetništvo</item>
      <item>odvjetnik Martin Lukin</item>
      <item>FINANCIJSKA AGENCIJA</item>
      <item>OPĆINSKI SUD U ZLATARU</item>
      <item>Korana Ferdelji</item>
      <item>MINISTARSTVO FINANCIJA</item>
    </derivirana_varijabla>
  </DomainObject.Predmet.OstaliListNazivFormated>
  <DomainObject.Predmet.OstaliListNazivFormatedOIB>
    <izvorni_sadrzaj>
      <item>Miroslav Ilčić</item>
      <item>FINANCIJSKA AGENCIJA, PODRUŽNICA ZABOK</item>
      <item>Županijsko državno odvjetništvo</item>
      <item>odvjetnik Martin Lukin</item>
      <item>FINANCIJSKA AGENCIJA</item>
      <item>OPĆINSKI SUD U ZLATARU</item>
      <item>Korana Ferdelji, OIB 74691192835</item>
      <item>MINISTARSTVO FINANCIJA</item>
    </izvorni_sadrzaj>
    <derivirana_varijabla naziv="DomainObject.Predmet.OstaliListNazivFormatedOIB_1">
      <item>Miroslav Ilčić</item>
      <item>FINANCIJSKA AGENCIJA, PODRUŽNICA ZABOK</item>
      <item>Županijsko državno odvjetništvo</item>
      <item>odvjetnik Martin Lukin</item>
      <item>FINANCIJSKA AGENCIJA</item>
      <item>OPĆINSKI SUD U ZLATARU</item>
      <item>Korana Ferdelji, OIB 74691192835</item>
      <item>MINISTARSTVO FINANCIJA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JURICA-PROMET D.O.O. i dr.</izvorni_sadrzaj>
    <derivirana_varijabla naziv="DomainObject.Predmet.StrankaIDrugi_1">JURICA-PROMET D.O.O. i dr.</derivirana_varijabla>
  </DomainObject.Predmet.StrankaIDrugi>
  <DomainObject.Predmet.ProtustrankaIDrugi>
    <izvorni_sadrzaj>JURICA-PROMET d.o.o.</izvorni_sadrzaj>
    <derivirana_varijabla naziv="DomainObject.Predmet.ProtustrankaIDrugi_1">JURICA-PROMET d.o.o.</derivirana_varijabla>
  </DomainObject.Predmet.ProtustrankaIDrugi>
  <DomainObject.Predmet.StrankaIDrugiAdressOIB>
    <izvorni_sadrzaj>JURICA-PROMET D.O.O., OIB 56368969802, Varaždinska 16, 49250 Zlatar i dr.</izvorni_sadrzaj>
    <derivirana_varijabla naziv="DomainObject.Predmet.StrankaIDrugiAdressOIB_1">JURICA-PROMET D.O.O., OIB 56368969802, Varaždinska 16, 49250 Zlatar i dr.</derivirana_varijabla>
  </DomainObject.Predmet.StrankaIDrugiAdressOIB>
  <DomainObject.Predmet.ProtustrankaIDrugiAdressOIB>
    <izvorni_sadrzaj>JURICA-PROMET d.o.o., OIB 56368969802, VARAŽDINSKA 16, 49250 Zlatar</izvorni_sadrzaj>
    <derivirana_varijabla naziv="DomainObject.Predmet.ProtustrankaIDrugiAdressOIB_1">JURICA-PROMET d.o.o., OIB 56368969802, VARAŽDINSKA 16,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JURICA-PROMET d.o.o.</item>
      <item>JURICA-PROMET D.O.O.</item>
      <item>MARIO KRANJEC</item>
      <item>MLADEN BRLEČIĆ</item>
      <item>DRVOPLAST, dioničko društvo za proizvodnju namještaja, plastičnih profila i kartonske ambalaže</item>
      <item>Miroslav Ilčić</item>
      <item>FINANCIJSKA AGENCIJA, PODRUŽNICA ZABOK</item>
      <item>Županijsko državno odvjetništvo</item>
      <item>odvjetnik Martin Lukin</item>
      <item>FINANCIJSKA AGENCIJA</item>
      <item>OPĆINSKI SUD U ZLATARU</item>
      <item>Korana Ferdelji</item>
      <item>MINISTARSTVO FINANCIJA</item>
    </izvorni_sadrzaj>
    <derivirana_varijabla naziv="DomainObject.Predmet.SudioniciListNaziv_1">
      <item>JURICA-PROMET d.o.o.</item>
      <item>JURICA-PROMET D.O.O.</item>
      <item>MARIO KRANJEC</item>
      <item>MLADEN BRLEČIĆ</item>
      <item>DRVOPLAST, dioničko društvo za proizvodnju namještaja, plastičnih profila i kartonske ambalaže</item>
      <item>Miroslav Ilčić</item>
      <item>FINANCIJSKA AGENCIJA, PODRUŽNICA ZABOK</item>
      <item>Županijsko državno odvjetništvo</item>
      <item>odvjetnik Martin Lukin</item>
      <item>FINANCIJSKA AGENCIJA</item>
      <item>OPĆINSKI SUD U ZLATARU</item>
      <item>Korana Ferdelji</item>
      <item>MINISTARSTVO FINANCIJA</item>
    </derivirana_varijabla>
  </DomainObject.Predmet.SudioniciListNaziv>
  <DomainObject.Predmet.SudioniciListAdressOIB>
    <izvorni_sadrzaj>
      <item>JURICA-PROMET d.o.o., OIB 56368969802, VARAŽDINSKA 16,49250 Zlatar</item>
      <item>JURICA-PROMET D.O.O., OIB 56368969802, Varaždinska 16,49250 Zlatar</item>
      <item>MARIO KRANJEC, OIB 83711267908</item>
      <item>MLADEN BRLEČIĆ, OIB 85347204865, Trg Slobode 12b,49250 Zlatar</item>
      <item>DRVOPLAST, dioničko društvo za proizvodnju namještaja, plastičnih profila i kartonske ambalaže, OIB 99521876871, Ivana Sancina 3,52420 Buzet</item>
      <item>Miroslav Ilčić, Varaždinska 16,Zlatar</item>
      <item>FINANCIJSKA AGENCIJA, PODRUŽNICA ZABOK, 49210 Zabok</item>
      <item>Županijsko državno odvjetništvo, Savska cesta,10000 Zagreb</item>
      <item>odvjetnik Martin Lukin, Gračanska cesta 145f,10000 Zagreb</item>
      <item>FINANCIJSKA AGENCIJA, Matije Gupca 46,49210 Zabok</item>
      <item>OPĆINSKI SUD U ZLATARU, 49250 Zlatar</item>
      <item>Korana Ferdelji, OIB 74691192835, Biskupa J. Galjufa 7a,10000 Zagreb</item>
      <item>MINISTARSTVO FINANCIJA, 49210 Zabok</item>
    </izvorni_sadrzaj>
    <derivirana_varijabla naziv="DomainObject.Predmet.SudioniciListAdressOIB_1">
      <item>JURICA-PROMET d.o.o., OIB 56368969802, VARAŽDINSKA 16,49250 Zlatar</item>
      <item>JURICA-PROMET D.O.O., OIB 56368969802, Varaždinska 16,49250 Zlatar</item>
      <item>MARIO KRANJEC, OIB 83711267908</item>
      <item>MLADEN BRLEČIĆ, OIB 85347204865, Trg Slobode 12b,49250 Zlatar</item>
      <item>DRVOPLAST, dioničko društvo za proizvodnju namještaja, plastičnih profila i kartonske ambalaže, OIB 99521876871, Ivana Sancina 3,52420 Buzet</item>
      <item>Miroslav Ilčić, Varaždinska 16,Zlatar</item>
      <item>FINANCIJSKA AGENCIJA, PODRUŽNICA ZABOK, 49210 Zabok</item>
      <item>Županijsko državno odvjetništvo, Savska cesta,10000 Zagreb</item>
      <item>odvjetnik Martin Lukin, Gračanska cesta 145f,10000 Zagreb</item>
      <item>FINANCIJSKA AGENCIJA, Matije Gupca 46,49210 Zabok</item>
      <item>OPĆINSKI SUD U ZLATARU, 49250 Zlatar</item>
      <item>Korana Ferdelji, OIB 74691192835, Biskupa J. Galjufa 7a,10000 Zagreb</item>
      <item>MINISTARSTVO FINANCIJA, 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56368969802</item>
      <item>, OIB 56368969802</item>
      <item>, OIB 83711267908</item>
      <item>, OIB 85347204865</item>
      <item>, OIB 99521876871</item>
      <item>, OIB null</item>
      <item>, OIB null</item>
      <item>, OIB null</item>
      <item>, OIB null</item>
      <item>, OIB null</item>
      <item>, OIB null</item>
      <item>, OIB 74691192835</item>
      <item>, OIB null</item>
    </izvorni_sadrzaj>
    <derivirana_varijabla naziv="DomainObject.Predmet.SudioniciListNazivOIB_1">
      <item>, OIB 56368969802</item>
      <item>, OIB 56368969802</item>
      <item>, OIB 83711267908</item>
      <item>, OIB 85347204865</item>
      <item>, OIB 99521876871</item>
      <item>, OIB null</item>
      <item>, OIB null</item>
      <item>, OIB null</item>
      <item>, OIB null</item>
      <item>, OIB null</item>
      <item>, OIB null</item>
      <item>, OIB 74691192835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1249</properties:Characters>
  <properties:Lines>39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2016-05-10T13:30:00Z</dcterms:created>
  <dc:creator>malenicav</dc:creator>
  <cp:lastModifiedBy>Kristina Švajger</cp:lastModifiedBy>
  <cp:lastPrinted>2016-05-10T13:41:00Z</cp:lastPrinted>
  <dcterms:modified xmlns:xsi="http://www.w3.org/2001/XMLSchema-instance" xsi:type="dcterms:W3CDTF">2016-05-10T13:41:00Z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