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5cc92" w14:paraId="e95cc92" w:rsidRDefault="009922E3" w:rsidP="0086691F" w:rsidR="009922E3" w:rsidRPr="005F543B">
      <w:pPr>
        <w:jc w:val="center"/>
        <w15:collapsed w:val="false"/>
        <w:rPr>
          <w:rFonts w:hAnsi="Times New Roman" w:ascii="Times New Roman"/>
          <w:szCs w:val="24"/>
          <w:lang w:val="hr-HR"/>
        </w:rPr>
      </w:pPr>
      <w:bookmarkStart w:name="_GoBack" w:id="0"/>
      <w:bookmarkEnd w:id="0"/>
    </w:p>
    <w:p w:rsidRDefault="00B00A06" w:rsidP="0086691F" w:rsidR="00B00A06" w:rsidRPr="005F543B">
      <w:pPr>
        <w:jc w:val="center"/>
        <w:rPr>
          <w:rFonts w:hAnsi="Times New Roman" w:ascii="Times New Roman"/>
          <w:szCs w:val="24"/>
          <w:lang w:val="hr-HR"/>
        </w:rPr>
      </w:pPr>
      <w:r w:rsidRPr="005F543B">
        <w:rPr>
          <w:rFonts w:hAnsi="Times New Roman" w:ascii="Times New Roman"/>
          <w:szCs w:val="24"/>
          <w:lang w:val="hr-HR"/>
        </w:rPr>
        <w:t>R E P U B L I K A    H R V A T S K A</w:t>
      </w:r>
    </w:p>
    <w:p w:rsidRDefault="00B00A06" w:rsidP="00B00A06" w:rsidR="00B00A06" w:rsidRPr="005F543B">
      <w:pPr>
        <w:tabs>
          <w:tab w:pos="7655" w:val="left"/>
        </w:tabs>
        <w:jc w:val="center"/>
        <w:rPr>
          <w:sz w:val="20"/>
          <w:lang w:val="hr-HR"/>
        </w:rPr>
      </w:pPr>
    </w:p>
    <w:p w:rsidRDefault="0003312F" w:rsidP="00B00A06" w:rsidR="0003312F" w:rsidRPr="005F543B">
      <w:pPr>
        <w:jc w:val="center"/>
        <w:rPr>
          <w:rFonts w:hAnsi="Times New Roman" w:ascii="Times New Roman"/>
          <w:szCs w:val="24"/>
          <w:lang w:val="hr-HR"/>
        </w:rPr>
      </w:pPr>
      <w:r w:rsidRPr="005F543B">
        <w:rPr>
          <w:rFonts w:hAnsi="Times New Roman" w:ascii="Times New Roman"/>
          <w:szCs w:val="24"/>
          <w:lang w:val="hr-HR"/>
        </w:rPr>
        <w:t>R J E Š E N J E</w:t>
      </w:r>
    </w:p>
    <w:p w:rsidRDefault="0003312F" w:rsidR="0003312F" w:rsidRPr="005F543B">
      <w:pPr>
        <w:jc w:val="both"/>
        <w:rPr>
          <w:rFonts w:hAnsi="Times New Roman" w:ascii="Times New Roman"/>
          <w:szCs w:val="24"/>
          <w:lang w:val="hr-HR"/>
        </w:rPr>
      </w:pPr>
    </w:p>
    <w:p w:rsidRDefault="009922E3" w:rsidP="00E25B9C" w:rsidR="0003312F" w:rsidRPr="005F543B">
      <w:pPr>
        <w:ind w:firstLine="720"/>
        <w:jc w:val="both"/>
        <w:rPr>
          <w:rFonts w:hAnsi="Times New Roman" w:ascii="Times New Roman"/>
          <w:szCs w:val="24"/>
          <w:lang w:val="hr-HR"/>
        </w:rPr>
      </w:pPr>
      <w:r w:rsidRPr="005F543B">
        <w:rPr>
          <w:rFonts w:hAnsi="Times New Roman" w:ascii="Times New Roman"/>
          <w:szCs w:val="24"/>
          <w:lang w:val="hr-HR"/>
        </w:rPr>
        <w:t xml:space="preserve">Trgovački sud u Zagrebu po sucu pojedincu Nevenki Siladi Rstić povodom prijedloga predlagatelja </w:t>
      </w:r>
      <w:r w:rsidR="00E25B9C">
        <w:rPr>
          <w:rFonts w:hAnsi="Times New Roman" w:ascii="Times New Roman"/>
          <w:szCs w:val="24"/>
          <w:lang w:val="hr-HR"/>
        </w:rPr>
        <w:t xml:space="preserve">Financijske agencije, Regionalni centar Zagreb, Zagreb, Ilica 307, </w:t>
      </w:r>
      <w:r w:rsidRPr="005F543B">
        <w:rPr>
          <w:rFonts w:hAnsi="Times New Roman" w:ascii="Times New Roman"/>
          <w:szCs w:val="24"/>
          <w:lang w:val="hr-HR"/>
        </w:rPr>
        <w:t xml:space="preserve">za pokretanjem stečajnog postupka nad </w:t>
      </w:r>
      <w:r w:rsidR="00E25B9C">
        <w:rPr>
          <w:rFonts w:hAnsi="Times New Roman" w:ascii="Times New Roman"/>
          <w:szCs w:val="24"/>
          <w:lang w:val="hr-HR"/>
        </w:rPr>
        <w:t>imovinom dužnika pojedinca</w:t>
      </w:r>
      <w:r w:rsidRPr="005F543B">
        <w:rPr>
          <w:rFonts w:hAnsi="Times New Roman" w:ascii="Times New Roman"/>
          <w:szCs w:val="24"/>
          <w:lang w:val="hr-HR"/>
        </w:rPr>
        <w:t xml:space="preserve"> </w:t>
      </w:r>
      <w:r w:rsidR="00E25B9C">
        <w:rPr>
          <w:rFonts w:hAnsi="Times New Roman" w:ascii="Times New Roman"/>
          <w:szCs w:val="24"/>
          <w:lang w:val="hr-HR"/>
        </w:rPr>
        <w:t xml:space="preserve">MARA-RENT, OBRT ZA USLUGE vl. SILVIO MARIĆ, Zagreb, Brune Bušića 11, OIB: </w:t>
      </w:r>
      <w:r w:rsidR="00E25B9C" w:rsidRPr="00E25B9C">
        <w:rPr>
          <w:rFonts w:hAnsi="Times New Roman" w:ascii="Times New Roman"/>
          <w:szCs w:val="24"/>
          <w:lang w:val="hr-HR"/>
        </w:rPr>
        <w:t>70018986288</w:t>
      </w:r>
      <w:r w:rsidRPr="005F543B">
        <w:rPr>
          <w:rFonts w:hAnsi="Times New Roman" w:ascii="Times New Roman"/>
          <w:szCs w:val="24"/>
          <w:lang w:val="hr-HR"/>
        </w:rPr>
        <w:t xml:space="preserve">, </w:t>
      </w:r>
      <w:r w:rsidR="004763D3">
        <w:rPr>
          <w:rFonts w:hAnsi="Times New Roman" w:ascii="Times New Roman"/>
          <w:szCs w:val="24"/>
          <w:lang w:val="hr-HR"/>
        </w:rPr>
        <w:t>16</w:t>
      </w:r>
      <w:r w:rsidRPr="005F543B">
        <w:rPr>
          <w:rFonts w:hAnsi="Times New Roman" w:ascii="Times New Roman"/>
          <w:szCs w:val="24"/>
          <w:lang w:val="hr-HR"/>
        </w:rPr>
        <w:t xml:space="preserve">. </w:t>
      </w:r>
      <w:r w:rsidR="00E25B9C">
        <w:rPr>
          <w:rFonts w:hAnsi="Times New Roman" w:ascii="Times New Roman"/>
          <w:szCs w:val="24"/>
          <w:lang w:val="hr-HR"/>
        </w:rPr>
        <w:t>studenog</w:t>
      </w:r>
      <w:r w:rsidRPr="005F543B">
        <w:rPr>
          <w:rFonts w:hAnsi="Times New Roman" w:ascii="Times New Roman"/>
          <w:szCs w:val="24"/>
          <w:lang w:val="hr-HR"/>
        </w:rPr>
        <w:t xml:space="preserve"> 2015.</w:t>
      </w:r>
      <w:r w:rsidR="0003312F" w:rsidRPr="005F543B">
        <w:rPr>
          <w:rFonts w:hAnsi="Times New Roman" w:ascii="Times New Roman"/>
          <w:szCs w:val="24"/>
          <w:lang w:val="hr-HR"/>
        </w:rPr>
        <w:t xml:space="preserve"> </w:t>
      </w:r>
    </w:p>
    <w:p w:rsidRDefault="0003312F" w:rsidP="00B00851" w:rsidR="0003312F" w:rsidRPr="005F543B">
      <w:pPr>
        <w:jc w:val="center"/>
        <w:rPr>
          <w:rFonts w:hAnsi="Times New Roman" w:ascii="Times New Roman"/>
          <w:szCs w:val="24"/>
          <w:lang w:val="hr-HR"/>
        </w:rPr>
      </w:pPr>
      <w:r w:rsidRPr="005F543B">
        <w:rPr>
          <w:rFonts w:hAnsi="Times New Roman" w:ascii="Times New Roman"/>
          <w:szCs w:val="24"/>
          <w:lang w:val="hr-HR"/>
        </w:rPr>
        <w:t>r i j e š i o      j e</w:t>
      </w:r>
    </w:p>
    <w:p w:rsidRDefault="0003312F" w:rsidR="0003312F" w:rsidRPr="005F543B">
      <w:pPr>
        <w:jc w:val="both"/>
        <w:rPr>
          <w:rFonts w:hAnsi="Times New Roman" w:ascii="Times New Roman"/>
          <w:szCs w:val="24"/>
          <w:lang w:val="hr-HR"/>
        </w:rPr>
      </w:pPr>
    </w:p>
    <w:p w:rsidRDefault="007661B6" w:rsidP="00B00851" w:rsidR="007661B6" w:rsidRPr="00B00851">
      <w:pPr>
        <w:ind w:firstLine="720"/>
        <w:jc w:val="both"/>
        <w:rPr>
          <w:rFonts w:hAnsi="Times New Roman" w:ascii="Times New Roman"/>
          <w:szCs w:val="24"/>
          <w:lang w:val="hr-HR"/>
        </w:rPr>
      </w:pPr>
      <w:r w:rsidRPr="00B00851">
        <w:rPr>
          <w:rFonts w:hAnsi="Times New Roman" w:ascii="Times New Roman"/>
          <w:szCs w:val="24"/>
          <w:lang w:val="hr-HR"/>
        </w:rPr>
        <w:t xml:space="preserve">Obustavlja se postupak pokrenut povodom prijedloga predlagatelja </w:t>
      </w:r>
      <w:r w:rsidR="00E25B9C" w:rsidRPr="00B00851">
        <w:rPr>
          <w:rFonts w:hAnsi="Times New Roman" w:ascii="Times New Roman"/>
          <w:szCs w:val="24"/>
          <w:lang w:val="hr-HR"/>
        </w:rPr>
        <w:t>Financijske agencije, Regionalni centar Zagreb, Zagreb, Ilica 307</w:t>
      </w:r>
      <w:r w:rsidRPr="00B00851">
        <w:rPr>
          <w:rFonts w:hAnsi="Times New Roman" w:ascii="Times New Roman"/>
          <w:szCs w:val="24"/>
          <w:lang w:val="hr-HR"/>
        </w:rPr>
        <w:t xml:space="preserve">, za otvaranjem stečajnog postupka nad </w:t>
      </w:r>
      <w:r w:rsidR="00E25B9C" w:rsidRPr="00B00851">
        <w:rPr>
          <w:rFonts w:hAnsi="Times New Roman" w:ascii="Times New Roman"/>
          <w:szCs w:val="24"/>
          <w:lang w:val="hr-HR"/>
        </w:rPr>
        <w:t>nad imovinom dužnika pojedinca MARA-RENT, OBRT ZA USLUGE vl. SILVIO MARIĆ, Zagreb, Brune Bušića 11, OIB: 70018986288</w:t>
      </w:r>
      <w:r w:rsidRPr="00B00851">
        <w:rPr>
          <w:rFonts w:hAnsi="Times New Roman" w:ascii="Times New Roman"/>
          <w:szCs w:val="24"/>
          <w:lang w:val="hr-HR"/>
        </w:rPr>
        <w:t>.</w:t>
      </w:r>
    </w:p>
    <w:p w:rsidRDefault="007661B6" w:rsidP="007661B6" w:rsidR="007661B6" w:rsidRPr="005F543B">
      <w:pPr>
        <w:pStyle w:val="Odlomakpopisa"/>
        <w:ind w:left="709"/>
        <w:jc w:val="both"/>
        <w:rPr>
          <w:rFonts w:hAnsi="Times New Roman" w:ascii="Times New Roman"/>
          <w:szCs w:val="24"/>
          <w:lang w:val="hr-HR"/>
        </w:rPr>
      </w:pPr>
    </w:p>
    <w:p w:rsidRDefault="0003312F" w:rsidR="0003312F" w:rsidRPr="005F543B">
      <w:pPr>
        <w:jc w:val="center"/>
        <w:rPr>
          <w:rFonts w:hAnsi="Times New Roman" w:ascii="Times New Roman"/>
          <w:szCs w:val="24"/>
          <w:lang w:val="hr-HR"/>
        </w:rPr>
      </w:pPr>
      <w:r w:rsidRPr="005F543B">
        <w:rPr>
          <w:rFonts w:hAnsi="Times New Roman" w:ascii="Times New Roman"/>
          <w:szCs w:val="24"/>
          <w:lang w:val="hr-HR"/>
        </w:rPr>
        <w:t>Obrazloženje</w:t>
      </w:r>
    </w:p>
    <w:p w:rsidRDefault="005F543B" w:rsidP="005F543B" w:rsidR="005F543B" w:rsidRPr="005F543B">
      <w:pPr>
        <w:jc w:val="both"/>
        <w:rPr>
          <w:rFonts w:hAnsi="Times New Roman" w:ascii="Times New Roman"/>
          <w:szCs w:val="24"/>
          <w:lang w:val="hr-HR"/>
        </w:rPr>
      </w:pPr>
    </w:p>
    <w:p w:rsidRDefault="00B00851" w:rsidP="00B00851" w:rsidR="00B00851">
      <w:pPr>
        <w:ind w:firstLine="720"/>
        <w:jc w:val="both"/>
        <w:rPr>
          <w:rFonts w:hAnsi="Times New Roman" w:ascii="Times New Roman"/>
          <w:szCs w:val="24"/>
          <w:lang w:val="hr-HR"/>
        </w:rPr>
      </w:pPr>
      <w:r w:rsidRPr="00B00851">
        <w:rPr>
          <w:rFonts w:hAnsi="Times New Roman" w:ascii="Times New Roman"/>
          <w:szCs w:val="24"/>
          <w:lang w:val="hr-HR"/>
        </w:rPr>
        <w:t>Predlagatelj, Financijska agencija Regionalni centar Zagreb, podnijela je ovome sudu prijedlog za otvaranje stečajnog postupka nad gore navedenim dužnikom temeljem odredbe članka 49. Zakona o financijskom poslovanju i predstečajnoj nagodbi (NN 108/12 do 81/13; dakle ZFPSN), navodeći da je odbacila dužnikov prijedlog za otvaranje postupka predstečajne nagodbe.</w:t>
      </w:r>
    </w:p>
    <w:p w:rsidRDefault="00B00851" w:rsidP="00B00851" w:rsidR="00B00851">
      <w:pPr>
        <w:ind w:firstLine="720"/>
        <w:jc w:val="both"/>
        <w:rPr>
          <w:rFonts w:hAnsi="Times New Roman" w:ascii="Times New Roman"/>
          <w:szCs w:val="24"/>
          <w:lang w:val="hr-HR"/>
        </w:rPr>
      </w:pPr>
    </w:p>
    <w:p w:rsidRDefault="00B00851" w:rsidP="00B00851" w:rsidR="00B00851">
      <w:pPr>
        <w:ind w:firstLine="720"/>
        <w:jc w:val="both"/>
        <w:rPr>
          <w:rFonts w:hAnsi="Times New Roman" w:ascii="Times New Roman"/>
          <w:szCs w:val="24"/>
          <w:lang w:val="hr-HR"/>
        </w:rPr>
      </w:pPr>
      <w:r>
        <w:rPr>
          <w:rFonts w:hAnsi="Times New Roman" w:ascii="Times New Roman"/>
          <w:szCs w:val="24"/>
          <w:lang w:val="hr-HR"/>
        </w:rPr>
        <w:t>Rješenjem ovog Suda gornjeg broja, od 9. rujna 2015. godine pokrenut je prethodni postupak radi utvrđivanja uvjeta za otvaranjem stečajnog postupka nad dužnikom, održano prvo ročište radi izjašnjenja dana 10. studenog 2015. godine, do kojeg ročišta je dužnik dostavio dokaz da je kod istog prestao stečajni razlog – insolventnost, a što je utvrđeno uvidom u Potvrdu FINA-e od 6. studenog 2015. godine (list 35 spisa), temeljem koje proizlazi da dužnik nema nepodmirenih obveza prema svojim vjerovnicima vezano za ORP, te uvidom u Potvrdu Ministarstva financija, Porezne uprave, Područni ured Zagreb, Ispostava Novi Zagreb (list 30 spisa), uvidom u koju je utvrđeno da dužnik na dan 4. studenog 2015. godine nema duga po osnovi javnih davanja.</w:t>
      </w:r>
    </w:p>
    <w:p w:rsidRDefault="005F543B" w:rsidP="002659AA" w:rsidR="005F543B" w:rsidRPr="005F543B">
      <w:pPr>
        <w:jc w:val="both"/>
        <w:rPr>
          <w:rFonts w:hAnsi="Times New Roman" w:ascii="Times New Roman"/>
          <w:lang w:val="hr-HR"/>
        </w:rPr>
      </w:pPr>
    </w:p>
    <w:p w:rsidRDefault="005F543B" w:rsidP="002659AA" w:rsidR="005F543B" w:rsidRPr="005F543B">
      <w:pPr>
        <w:jc w:val="both"/>
        <w:rPr>
          <w:rFonts w:hAnsi="Times New Roman" w:ascii="Times New Roman"/>
          <w:lang w:val="hr-HR"/>
        </w:rPr>
      </w:pPr>
      <w:r w:rsidRPr="005F543B">
        <w:rPr>
          <w:rFonts w:hAnsi="Times New Roman" w:ascii="Times New Roman"/>
          <w:lang w:val="hr-HR"/>
        </w:rPr>
        <w:tab/>
        <w:t>Stoga je temeljem odredbe čl. 53. st. 9. SZ-a, odlučeno kao u izreci ovog rješenja.</w:t>
      </w:r>
    </w:p>
    <w:p w:rsidRDefault="002659AA" w:rsidP="002659AA" w:rsidR="002659AA" w:rsidRPr="005F543B">
      <w:pPr>
        <w:jc w:val="both"/>
        <w:rPr>
          <w:rFonts w:hAnsi="Times New Roman" w:ascii="Times New Roman"/>
          <w:highlight w:val="green"/>
          <w:lang w:val="hr-HR"/>
        </w:rPr>
      </w:pPr>
    </w:p>
    <w:p w:rsidRDefault="00B00851" w:rsidP="00F43C6F" w:rsidR="00B00851">
      <w:pPr>
        <w:jc w:val="center"/>
        <w:rPr>
          <w:rFonts w:hAnsi="Times New Roman" w:ascii="Times New Roman"/>
          <w:szCs w:val="24"/>
          <w:lang w:val="hr-HR"/>
        </w:rPr>
      </w:pPr>
    </w:p>
    <w:p w:rsidRDefault="00B00851" w:rsidP="00F43C6F" w:rsidR="00B00851">
      <w:pPr>
        <w:jc w:val="center"/>
        <w:rPr>
          <w:rFonts w:hAnsi="Times New Roman" w:ascii="Times New Roman"/>
          <w:szCs w:val="24"/>
          <w:lang w:val="hr-HR"/>
        </w:rPr>
      </w:pPr>
    </w:p>
    <w:p w:rsidRDefault="00B00851" w:rsidP="00F43C6F" w:rsidR="00B00851">
      <w:pPr>
        <w:jc w:val="center"/>
        <w:rPr>
          <w:rFonts w:hAnsi="Times New Roman" w:ascii="Times New Roman"/>
          <w:szCs w:val="24"/>
          <w:lang w:val="hr-HR"/>
        </w:rPr>
      </w:pPr>
    </w:p>
    <w:p w:rsidRDefault="0003312F" w:rsidP="00F43C6F" w:rsidR="0003312F" w:rsidRPr="005F543B">
      <w:pPr>
        <w:jc w:val="center"/>
        <w:rPr>
          <w:rFonts w:hAnsi="Times New Roman" w:ascii="Times New Roman"/>
          <w:szCs w:val="24"/>
          <w:lang w:val="hr-HR"/>
        </w:rPr>
      </w:pPr>
      <w:r w:rsidRPr="005F543B">
        <w:rPr>
          <w:rFonts w:hAnsi="Times New Roman" w:ascii="Times New Roman"/>
          <w:szCs w:val="24"/>
          <w:lang w:val="hr-HR"/>
        </w:rPr>
        <w:lastRenderedPageBreak/>
        <w:t xml:space="preserve">U Zagrebu, </w:t>
      </w:r>
      <w:r w:rsidR="004763D3">
        <w:rPr>
          <w:rFonts w:hAnsi="Times New Roman" w:ascii="Times New Roman"/>
          <w:szCs w:val="24"/>
          <w:lang w:val="hr-HR"/>
        </w:rPr>
        <w:t>16</w:t>
      </w:r>
      <w:r w:rsidRPr="005F543B">
        <w:rPr>
          <w:rFonts w:hAnsi="Times New Roman" w:ascii="Times New Roman"/>
          <w:szCs w:val="24"/>
          <w:lang w:val="hr-HR"/>
        </w:rPr>
        <w:t xml:space="preserve">. </w:t>
      </w:r>
      <w:r w:rsidR="00E25B9C">
        <w:rPr>
          <w:rFonts w:hAnsi="Times New Roman" w:ascii="Times New Roman"/>
          <w:szCs w:val="24"/>
          <w:lang w:val="hr-HR"/>
        </w:rPr>
        <w:t>studenog</w:t>
      </w:r>
      <w:r w:rsidR="002659AA" w:rsidRPr="005F543B">
        <w:rPr>
          <w:rFonts w:hAnsi="Times New Roman" w:ascii="Times New Roman"/>
          <w:szCs w:val="24"/>
          <w:lang w:val="hr-HR"/>
        </w:rPr>
        <w:t xml:space="preserve"> 2015</w:t>
      </w:r>
      <w:r w:rsidRPr="005F543B">
        <w:rPr>
          <w:rFonts w:hAnsi="Times New Roman" w:ascii="Times New Roman"/>
          <w:szCs w:val="24"/>
          <w:lang w:val="hr-HR"/>
        </w:rPr>
        <w:t>.</w:t>
      </w:r>
    </w:p>
    <w:p w:rsidRDefault="00827C70" w:rsidP="00827C70" w:rsidR="00827C70" w:rsidRPr="005F543B">
      <w:pPr>
        <w:ind w:firstLine="720" w:left="5040"/>
        <w:jc w:val="center"/>
        <w:rPr>
          <w:rFonts w:hAnsi="Times New Roman" w:ascii="Times New Roman"/>
          <w:szCs w:val="24"/>
          <w:lang w:val="hr-HR"/>
        </w:rPr>
      </w:pPr>
      <w:r w:rsidRPr="005F543B">
        <w:rPr>
          <w:rFonts w:hAnsi="Times New Roman" w:ascii="Times New Roman"/>
          <w:szCs w:val="24"/>
          <w:lang w:val="hr-HR"/>
        </w:rPr>
        <w:t xml:space="preserve">                SUDAC:</w:t>
      </w:r>
    </w:p>
    <w:p w:rsidRDefault="00827C70" w:rsidP="00827C70" w:rsidR="00827C70" w:rsidRPr="005F543B">
      <w:pPr>
        <w:jc w:val="right"/>
        <w:rPr>
          <w:rFonts w:hAnsi="Times New Roman" w:ascii="Times New Roman"/>
          <w:szCs w:val="24"/>
          <w:lang w:val="hr-HR"/>
        </w:rPr>
      </w:pPr>
      <w:r w:rsidRPr="005F543B">
        <w:rPr>
          <w:rFonts w:hAnsi="Times New Roman" w:ascii="Times New Roman"/>
          <w:szCs w:val="24"/>
          <w:lang w:val="hr-HR"/>
        </w:rPr>
        <w:t>Nevenka Siladi Rstić, v.r.</w:t>
      </w:r>
    </w:p>
    <w:p w:rsidRDefault="00827C70" w:rsidP="0086691F" w:rsidR="00827C70" w:rsidRPr="005F543B">
      <w:pPr>
        <w:jc w:val="both"/>
        <w:rPr>
          <w:rFonts w:hAnsi="Times New Roman" w:ascii="Times New Roman"/>
          <w:i/>
          <w:szCs w:val="24"/>
          <w:lang w:val="hr-HR"/>
        </w:rPr>
      </w:pPr>
      <w:r w:rsidRPr="005F543B">
        <w:rPr>
          <w:rFonts w:hAnsi="Times New Roman" w:ascii="Times New Roman"/>
          <w:i/>
          <w:szCs w:val="24"/>
          <w:lang w:val="hr-HR"/>
        </w:rPr>
        <w:t>Uputa o pravnom lijeku:</w:t>
      </w:r>
    </w:p>
    <w:p w:rsidRDefault="00827C70" w:rsidP="0086691F" w:rsidR="00827C70" w:rsidRPr="005F543B">
      <w:pPr>
        <w:jc w:val="both"/>
        <w:rPr>
          <w:rFonts w:hAnsi="Times New Roman" w:ascii="Times New Roman"/>
          <w:i/>
          <w:szCs w:val="24"/>
          <w:lang w:val="hr-HR"/>
        </w:rPr>
      </w:pPr>
      <w:r w:rsidRPr="005F543B">
        <w:rPr>
          <w:rFonts w:hAnsi="Times New Roman" w:ascii="Times New Roman"/>
          <w:i/>
          <w:szCs w:val="24"/>
          <w:lang w:val="hr-HR"/>
        </w:rPr>
        <w:t>Protiv ovog rješenja dopuštena je žalba u roku od 8 dana od dana primitka rješenja, a koja se podnosi ovome sudu u 3 primjerka. O istoj odlučuje Visoki trgovački sud RH</w:t>
      </w:r>
    </w:p>
    <w:p w:rsidRDefault="00827C70" w:rsidP="0086691F" w:rsidR="00827C70" w:rsidRPr="005F543B">
      <w:pPr>
        <w:jc w:val="both"/>
        <w:rPr>
          <w:rFonts w:hAnsi="Times New Roman" w:ascii="Times New Roman"/>
          <w:i/>
          <w:szCs w:val="24"/>
          <w:lang w:val="hr-HR"/>
        </w:rPr>
      </w:pPr>
    </w:p>
    <w:p w:rsidRDefault="00827C70" w:rsidP="00827C70" w:rsidR="00827C70" w:rsidRPr="005F543B">
      <w:pPr>
        <w:jc w:val="both"/>
        <w:rPr>
          <w:rFonts w:hAnsi="Times New Roman" w:ascii="Times New Roman"/>
          <w:szCs w:val="24"/>
          <w:lang w:val="hr-HR"/>
        </w:rPr>
      </w:pPr>
      <w:r w:rsidRPr="005F543B">
        <w:rPr>
          <w:rFonts w:hAnsi="Times New Roman" w:ascii="Times New Roman"/>
          <w:szCs w:val="24"/>
          <w:lang w:val="hr-HR"/>
        </w:rPr>
        <w:t>Za točnost otpravka – ovlašten službenik</w:t>
      </w:r>
    </w:p>
    <w:p w:rsidRDefault="00827C70" w:rsidP="0086691F" w:rsidR="00827C70" w:rsidRPr="005F543B">
      <w:pPr>
        <w:jc w:val="both"/>
        <w:rPr>
          <w:rFonts w:hAnsi="Times New Roman" w:ascii="Times New Roman"/>
          <w:szCs w:val="24"/>
          <w:lang w:val="hr-HR"/>
        </w:rPr>
      </w:pPr>
      <w:r w:rsidRPr="005F543B">
        <w:rPr>
          <w:rFonts w:hAnsi="Times New Roman" w:ascii="Times New Roman"/>
          <w:szCs w:val="24"/>
          <w:lang w:val="hr-HR"/>
        </w:rPr>
        <w:tab/>
        <w:t xml:space="preserve"> </w:t>
      </w:r>
      <w:r w:rsidRPr="005F543B">
        <w:rPr>
          <w:rFonts w:hAnsi="Times New Roman" w:ascii="Times New Roman"/>
          <w:szCs w:val="24"/>
          <w:lang w:val="hr-HR"/>
        </w:rPr>
        <w:tab/>
        <w:t>Ana Brlek</w:t>
      </w:r>
    </w:p>
    <w:p w:rsidRDefault="00827C70" w:rsidP="0086691F" w:rsidR="00827C70" w:rsidRPr="005F543B">
      <w:pPr>
        <w:jc w:val="both"/>
        <w:rPr>
          <w:rFonts w:hAnsi="Times New Roman" w:ascii="Times New Roman"/>
          <w:i/>
          <w:szCs w:val="24"/>
          <w:lang w:val="hr-HR"/>
        </w:rPr>
      </w:pPr>
    </w:p>
    <w:p w:rsidRDefault="00827C70" w:rsidP="00827C70" w:rsidR="00827C70">
      <w:pPr>
        <w:jc w:val="right"/>
        <w:rPr>
          <w:rFonts w:hAnsi="Times New Roman" w:ascii="Times New Roman"/>
          <w:szCs w:val="24"/>
          <w:lang w:val="hr-HR"/>
        </w:rPr>
      </w:pPr>
    </w:p>
    <w:p w:rsidRDefault="00B00851" w:rsidP="00827C70" w:rsidR="00B00851" w:rsidRPr="005F543B">
      <w:pPr>
        <w:jc w:val="right"/>
        <w:rPr>
          <w:rFonts w:hAnsi="Times New Roman" w:ascii="Times New Roman"/>
          <w:szCs w:val="24"/>
          <w:lang w:val="hr-HR"/>
        </w:rPr>
      </w:pPr>
    </w:p>
    <w:p w:rsidRDefault="009922E3" w:rsidP="00F43C6F" w:rsidR="0003312F" w:rsidRPr="005F543B">
      <w:pPr>
        <w:jc w:val="both"/>
        <w:rPr>
          <w:rFonts w:hAnsi="Times New Roman" w:ascii="Times New Roman"/>
          <w:szCs w:val="24"/>
          <w:lang w:val="hr-HR"/>
        </w:rPr>
      </w:pPr>
      <w:r w:rsidRPr="005F543B">
        <w:rPr>
          <w:rFonts w:hAnsi="Times New Roman" w:ascii="Times New Roman"/>
          <w:szCs w:val="24"/>
          <w:lang w:val="hr-HR"/>
        </w:rPr>
        <w:t>DNa</w:t>
      </w:r>
      <w:r w:rsidR="0003312F" w:rsidRPr="005F543B">
        <w:rPr>
          <w:rFonts w:hAnsi="Times New Roman" w:ascii="Times New Roman"/>
          <w:szCs w:val="24"/>
          <w:lang w:val="hr-HR"/>
        </w:rPr>
        <w:t>:</w:t>
      </w:r>
    </w:p>
    <w:p w:rsidRDefault="00F43C6F" w:rsidP="00F43C6F" w:rsidR="0003312F" w:rsidRPr="005F543B">
      <w:pPr>
        <w:pStyle w:val="Odlomakpopisa"/>
        <w:numPr>
          <w:ilvl w:val="0"/>
          <w:numId w:val="3"/>
        </w:numPr>
        <w:ind w:hanging="284" w:left="284"/>
        <w:jc w:val="both"/>
        <w:rPr>
          <w:rFonts w:hAnsi="Times New Roman" w:ascii="Times New Roman"/>
          <w:szCs w:val="24"/>
          <w:lang w:val="hr-HR"/>
        </w:rPr>
      </w:pPr>
      <w:r w:rsidRPr="005F543B">
        <w:rPr>
          <w:rFonts w:hAnsi="Times New Roman" w:ascii="Times New Roman"/>
          <w:szCs w:val="24"/>
          <w:lang w:val="hr-HR"/>
        </w:rPr>
        <w:t>P</w:t>
      </w:r>
      <w:r w:rsidR="00E25B9C">
        <w:rPr>
          <w:rFonts w:hAnsi="Times New Roman" w:ascii="Times New Roman"/>
          <w:szCs w:val="24"/>
          <w:lang w:val="hr-HR"/>
        </w:rPr>
        <w:t>redlagatelju FINA, po sudskom dostavljaču</w:t>
      </w:r>
    </w:p>
    <w:p w:rsidRDefault="00F43C6F" w:rsidP="00F43C6F" w:rsidR="0003312F" w:rsidRPr="005F543B">
      <w:pPr>
        <w:pStyle w:val="Odlomakpopisa"/>
        <w:numPr>
          <w:ilvl w:val="0"/>
          <w:numId w:val="3"/>
        </w:numPr>
        <w:ind w:hanging="284" w:left="284"/>
        <w:jc w:val="both"/>
        <w:rPr>
          <w:rFonts w:hAnsi="Times New Roman" w:ascii="Times New Roman"/>
          <w:szCs w:val="24"/>
          <w:lang w:val="hr-HR"/>
        </w:rPr>
      </w:pPr>
      <w:r w:rsidRPr="005F543B">
        <w:rPr>
          <w:rFonts w:hAnsi="Times New Roman" w:ascii="Times New Roman"/>
          <w:szCs w:val="24"/>
          <w:lang w:val="hr-HR"/>
        </w:rPr>
        <w:t>D</w:t>
      </w:r>
      <w:r w:rsidR="0003312F" w:rsidRPr="005F543B">
        <w:rPr>
          <w:rFonts w:hAnsi="Times New Roman" w:ascii="Times New Roman"/>
          <w:szCs w:val="24"/>
          <w:lang w:val="hr-HR"/>
        </w:rPr>
        <w:t>užnik</w:t>
      </w:r>
      <w:r w:rsidR="00E25B9C">
        <w:rPr>
          <w:rFonts w:hAnsi="Times New Roman" w:ascii="Times New Roman"/>
          <w:szCs w:val="24"/>
          <w:lang w:val="hr-HR"/>
        </w:rPr>
        <w:t>u SILVIO MARIĆ vl. obrta MARA-RENT, OBRT ZA USLUGE</w:t>
      </w:r>
      <w:r w:rsidR="00B00851">
        <w:rPr>
          <w:rFonts w:hAnsi="Times New Roman" w:ascii="Times New Roman"/>
          <w:szCs w:val="24"/>
          <w:lang w:val="hr-HR"/>
        </w:rPr>
        <w:t>, po punomoćniku, Dario Budimir</w:t>
      </w:r>
      <w:r w:rsidR="00B00851" w:rsidRPr="00B00851">
        <w:rPr>
          <w:rFonts w:hAnsi="Times New Roman" w:ascii="Times New Roman"/>
          <w:szCs w:val="24"/>
          <w:lang w:val="hr-HR"/>
        </w:rPr>
        <w:t xml:space="preserve"> </w:t>
      </w:r>
      <w:r w:rsidR="00B00851">
        <w:rPr>
          <w:rFonts w:hAnsi="Times New Roman" w:ascii="Times New Roman"/>
          <w:szCs w:val="24"/>
          <w:lang w:val="hr-HR"/>
        </w:rPr>
        <w:t>odvjetnik iz O.D. Budimir &amp; Meter, Zagreb, Trg Nikole Šubića Zrinskog 1</w:t>
      </w:r>
    </w:p>
    <w:p w:rsidRDefault="009922E3" w:rsidP="00F43C6F" w:rsidR="0003312F" w:rsidRPr="005F543B">
      <w:pPr>
        <w:pStyle w:val="Odlomakpopisa"/>
        <w:numPr>
          <w:ilvl w:val="0"/>
          <w:numId w:val="3"/>
        </w:numPr>
        <w:tabs>
          <w:tab w:pos="851" w:val="left"/>
        </w:tabs>
        <w:ind w:hanging="284" w:left="284"/>
        <w:jc w:val="both"/>
        <w:rPr>
          <w:rFonts w:hAnsi="Times New Roman" w:ascii="Times New Roman"/>
          <w:szCs w:val="24"/>
          <w:lang w:val="hr-HR"/>
        </w:rPr>
      </w:pPr>
      <w:r w:rsidRPr="005F543B">
        <w:rPr>
          <w:rFonts w:hAnsi="Times New Roman" w:ascii="Times New Roman"/>
          <w:szCs w:val="24"/>
          <w:lang w:val="hr-HR"/>
        </w:rPr>
        <w:t>e-Oglasna ploča suda</w:t>
      </w:r>
    </w:p>
    <w:p w:rsidRDefault="009922E3" w:rsidP="00F43C6F" w:rsidR="0003312F" w:rsidRPr="005F543B">
      <w:pPr>
        <w:pStyle w:val="Odlomakpopisa"/>
        <w:numPr>
          <w:ilvl w:val="0"/>
          <w:numId w:val="3"/>
        </w:numPr>
        <w:tabs>
          <w:tab w:pos="851" w:val="left"/>
        </w:tabs>
        <w:ind w:hanging="284" w:left="284"/>
        <w:jc w:val="both"/>
        <w:rPr>
          <w:rFonts w:hAnsi="Times New Roman" w:ascii="Times New Roman"/>
          <w:szCs w:val="24"/>
          <w:lang w:val="hr-HR"/>
        </w:rPr>
      </w:pPr>
      <w:r w:rsidRPr="005F543B">
        <w:rPr>
          <w:rFonts w:hAnsi="Times New Roman" w:ascii="Times New Roman"/>
          <w:szCs w:val="24"/>
          <w:lang w:val="hr-HR"/>
        </w:rPr>
        <w:t>Sudski registar (po pravomoćnosti)</w:t>
      </w:r>
    </w:p>
    <w:p w:rsidRDefault="0003312F" w:rsidP="00213EB3" w:rsidR="0003312F" w:rsidRPr="005F543B">
      <w:pPr>
        <w:pStyle w:val="Odlomakpopisa"/>
        <w:tabs>
          <w:tab w:pos="851" w:val="left"/>
        </w:tabs>
        <w:ind w:left="284"/>
        <w:jc w:val="both"/>
        <w:rPr>
          <w:rFonts w:hAnsi="Times New Roman" w:ascii="Times New Roman"/>
          <w:szCs w:val="24"/>
          <w:lang w:val="hr-HR"/>
        </w:rPr>
      </w:pPr>
    </w:p>
    <w:sectPr w:rsidSect="00F43C6F" w:rsidR="0003312F" w:rsidRPr="005F543B">
      <w:headerReference w:type="default" r:id="rId9"/>
      <w:headerReference w:type="first" r:id="rId10"/>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00A06" w:rsidP="00B00A06" w:rsidR="00B00A06">
      <w:r>
        <w:separator/>
      </w:r>
    </w:p>
  </w:endnote>
  <w:endnote w:id="0" w:type="continuationSeparator">
    <w:p w:rsidRDefault="00B00A06" w:rsidP="00B00A06" w:rsidR="00B00A0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ourier New">
    <w:panose1 w:val="02070309020205020404"/>
    <w:charset w:val="EE"/>
    <w:family w:val="modern"/>
    <w:pitch w:val="fixed"/>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00A06" w:rsidP="00B00A06" w:rsidR="00B00A06">
      <w:r>
        <w:separator/>
      </w:r>
    </w:p>
  </w:footnote>
  <w:footnote w:id="0" w:type="continuationSeparator">
    <w:p w:rsidRDefault="00B00A06" w:rsidP="00B00A06" w:rsidR="00B00A0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2155756"/>
      <w:docPartObj>
        <w:docPartGallery w:val="Page Numbers (Top of Page)"/>
        <w:docPartUnique/>
      </w:docPartObj>
    </w:sdtPr>
    <w:sdtEndPr/>
    <w:sdtContent>
      <w:p w:rsidRDefault="009922E3" w:rsidR="009922E3">
        <w:pPr>
          <w:pStyle w:val="Zaglavlje"/>
          <w:jc w:val="cente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B75063">
          <w:rPr>
            <w:rFonts w:hAnsi="Times New Roman" w:ascii="Times New Roman"/>
            <w:noProof/>
          </w:rPr>
          <w:t>- 2 -</w:t>
        </w:r>
        <w:r>
          <w:rPr>
            <w:rFonts w:hAnsi="Times New Roman" w:ascii="Times New Roman"/>
          </w:rPr>
          <w:fldChar w:fldCharType="end"/>
        </w:r>
      </w:p>
    </w:sdtContent>
  </w:sdt>
  <w:p w:rsidRDefault="009922E3" w:rsidP="00F43C6F" w:rsidR="00B00A06">
    <w:pPr>
      <w:pStyle w:val="Zaglavlje"/>
      <w:tabs>
        <w:tab w:pos="4536" w:val="clear"/>
        <w:tab w:pos="9072" w:val="clear"/>
        <w:tab w:pos="3090" w:val="left"/>
      </w:tabs>
      <w:ind w:right="-427"/>
      <w:rPr>
        <w:rFonts w:hAnsi="Times New Roman" w:ascii="Times New Roman"/>
        <w:lang w:val="hr-HR"/>
      </w:rPr>
    </w:pP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t>47.St-</w:t>
    </w:r>
    <w:r w:rsidR="00E25B9C">
      <w:rPr>
        <w:rFonts w:hAnsi="Times New Roman" w:ascii="Times New Roman"/>
        <w:lang w:val="hr-HR"/>
      </w:rPr>
      <w:t>553</w:t>
    </w:r>
    <w:r>
      <w:rPr>
        <w:rFonts w:hAnsi="Times New Roman" w:ascii="Times New Roman"/>
        <w:lang w:val="hr-HR"/>
      </w:rPr>
      <w:t>/15-</w:t>
    </w:r>
    <w:r w:rsidR="00E25B9C">
      <w:rPr>
        <w:rFonts w:hAnsi="Times New Roman" w:ascii="Times New Roman"/>
        <w:sz w:val="20"/>
        <w:lang w:val="hr-HR"/>
      </w:rPr>
      <w:t>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922E3" w:rsidP="00F43C6F" w:rsidR="009922E3">
    <w:pPr>
      <w:pStyle w:val="Zaglavlje"/>
      <w:tabs>
        <w:tab w:pos="9072" w:val="clear"/>
      </w:tabs>
      <w:rPr>
        <w:rFonts w:hAnsi="Times New Roman" w:ascii="Times New Roman"/>
        <w:lang w:val="hr-HR"/>
      </w:rPr>
    </w:pPr>
  </w:p>
  <w:p w:rsidRDefault="009922E3" w:rsidP="00F43C6F" w:rsidR="009922E3">
    <w:pPr>
      <w:pStyle w:val="Zaglavlje"/>
      <w:tabs>
        <w:tab w:pos="9072" w:val="clear"/>
      </w:tabs>
      <w:rPr>
        <w:rFonts w:hAnsi="Times New Roman" w:ascii="Times New Roman"/>
        <w:lang w:val="hr-HR"/>
      </w:rPr>
    </w:pPr>
  </w:p>
  <w:p w:rsidRDefault="00545693" w:rsidP="009922E3" w:rsidR="009922E3">
    <w:pPr>
      <w:pStyle w:val="Zaglavlje"/>
      <w:tabs>
        <w:tab w:pos="9072" w:val="clear"/>
      </w:tabs>
      <w:rPr>
        <w:rFonts w:hAnsi="Times New Roman" w:ascii="Times New Roman"/>
        <w:sz w:val="20"/>
        <w:lang w:val="hr-HR"/>
      </w:rPr>
    </w:pP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sidR="009922E3">
      <w:rPr>
        <w:rFonts w:hAnsi="Times New Roman" w:ascii="Times New Roman"/>
        <w:lang w:val="hr-HR"/>
      </w:rPr>
      <w:t xml:space="preserve">     </w:t>
    </w:r>
    <w:r w:rsidR="002659AA">
      <w:rPr>
        <w:rFonts w:hAnsi="Times New Roman" w:ascii="Times New Roman"/>
        <w:lang w:val="hr-HR"/>
      </w:rPr>
      <w:t>47.</w:t>
    </w:r>
    <w:r w:rsidR="00F43C6F">
      <w:rPr>
        <w:rFonts w:hAnsi="Times New Roman" w:ascii="Times New Roman"/>
        <w:lang w:val="hr-HR"/>
      </w:rPr>
      <w:t>St-</w:t>
    </w:r>
    <w:r w:rsidR="00E25B9C">
      <w:rPr>
        <w:rFonts w:hAnsi="Times New Roman" w:ascii="Times New Roman"/>
        <w:lang w:val="hr-HR"/>
      </w:rPr>
      <w:t>553</w:t>
    </w:r>
    <w:r w:rsidR="00F43C6F">
      <w:rPr>
        <w:rFonts w:hAnsi="Times New Roman" w:ascii="Times New Roman"/>
        <w:lang w:val="hr-HR"/>
      </w:rPr>
      <w:t>/</w:t>
    </w:r>
    <w:r w:rsidR="009922E3">
      <w:rPr>
        <w:rFonts w:hAnsi="Times New Roman" w:ascii="Times New Roman"/>
        <w:lang w:val="hr-HR"/>
      </w:rPr>
      <w:t>15</w:t>
    </w:r>
    <w:r w:rsidR="00670A80">
      <w:rPr>
        <w:rFonts w:hAnsi="Times New Roman" w:ascii="Times New Roman"/>
        <w:lang w:val="hr-HR"/>
      </w:rPr>
      <w:t>-</w:t>
    </w:r>
    <w:r w:rsidR="00E25B9C">
      <w:rPr>
        <w:rFonts w:hAnsi="Times New Roman" w:ascii="Times New Roman"/>
        <w:sz w:val="20"/>
        <w:lang w:val="hr-HR"/>
      </w:rPr>
      <w:t>8</w:t>
    </w:r>
  </w:p>
  <w:p w:rsidRDefault="009922E3" w:rsidP="009922E3" w:rsidR="009922E3">
    <w:pPr>
      <w:pStyle w:val="Zaglavlje"/>
      <w:tabs>
        <w:tab w:pos="9072" w:val="clear"/>
      </w:tabs>
      <w:rPr>
        <w:rFonts w:hAnsi="Times New Roman" w:ascii="Times New Roman"/>
        <w:sz w:val="20"/>
        <w:lang w:val="hr-HR"/>
      </w:rPr>
    </w:pPr>
  </w:p>
  <w:p w:rsidRDefault="009922E3" w:rsidP="009922E3" w:rsidR="009922E3">
    <w:pPr>
      <w:pStyle w:val="Zaglavlje"/>
      <w:tabs>
        <w:tab w:pos="9072" w:val="clear"/>
      </w:tabs>
      <w:rPr>
        <w:rFonts w:hAnsi="Times New Roman" w:ascii="Times New Roman"/>
        <w:sz w:val="20"/>
        <w:lang w:val="hr-HR"/>
      </w:rPr>
    </w:pPr>
    <w:r>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9922E3" w:rsidP="009922E3" w:rsidR="009922E3">
    <w:pPr>
      <w:pStyle w:val="Zaglavlje"/>
      <w:tabs>
        <w:tab w:pos="9072" w:val="clear"/>
      </w:tabs>
      <w:rPr>
        <w:rFonts w:hAnsi="Times New Roman" w:ascii="Times New Roman"/>
      </w:rPr>
    </w:pPr>
  </w:p>
  <w:p w:rsidRDefault="009922E3" w:rsidP="00953077" w:rsidR="009922E3">
    <w:pPr>
      <w:pStyle w:val="Zaglavlje"/>
      <w:rPr>
        <w:rFonts w:hAnsi="Times New Roman" w:ascii="Times New Roman"/>
      </w:rPr>
    </w:pPr>
  </w:p>
  <w:p w:rsidRDefault="009922E3" w:rsidP="00953077" w:rsidR="009922E3">
    <w:pPr>
      <w:pStyle w:val="Zaglavlje"/>
      <w:rPr>
        <w:rFonts w:hAnsi="Times New Roman" w:ascii="Times New Roman"/>
      </w:rPr>
    </w:pPr>
  </w:p>
  <w:p w:rsidRDefault="009922E3" w:rsidP="00953077" w:rsidR="009922E3">
    <w:pPr>
      <w:pStyle w:val="Zaglavlje"/>
      <w:rPr>
        <w:rFonts w:hAnsi="Times New Roman" w:ascii="Times New Roman"/>
      </w:rPr>
    </w:pPr>
  </w:p>
  <w:p w:rsidRDefault="009922E3" w:rsidP="00953077" w:rsidR="009922E3">
    <w:pPr>
      <w:pStyle w:val="Zaglavlje"/>
      <w:rPr>
        <w:rFonts w:hAnsi="Times New Roman" w:ascii="Times New Roman"/>
      </w:rPr>
    </w:pPr>
  </w:p>
  <w:p w:rsidRDefault="009922E3" w:rsidP="000C42FE" w:rsidR="009922E3"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9922E3" w:rsidP="000C42FE" w:rsidR="009922E3" w:rsidRPr="00953077">
    <w:pPr>
      <w:pStyle w:val="Zaglavlje"/>
      <w:ind w:left="426"/>
      <w:rPr>
        <w:rFonts w:hAnsi="Times New Roman" w:ascii="Times New Roman"/>
      </w:rPr>
    </w:pPr>
    <w:r w:rsidRPr="00953077">
      <w:rPr>
        <w:rFonts w:hAnsi="Times New Roman" w:ascii="Times New Roman"/>
      </w:rPr>
      <w:t>Trgovački sud u Zagrebu</w:t>
    </w:r>
  </w:p>
  <w:p w:rsidRDefault="009922E3" w:rsidP="009922E3" w:rsidR="00F43C6F">
    <w:pPr>
      <w:pStyle w:val="Zaglavlje"/>
      <w:ind w:left="426"/>
    </w:pPr>
    <w:r w:rsidRPr="00953077">
      <w:rPr>
        <w:rFonts w:hAnsi="Times New Roman" w:ascii="Times New Roman"/>
      </w:rPr>
      <w:t>Zagreb, Amruševa 2/II, desno (p.p. 455)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B3940DB"/>
    <w:multiLevelType w:val="multilevel"/>
    <w:tmpl w:val="9C5852A4"/>
    <w:lvl w:ilvl="0">
      <w:start w:val="15"/>
      <w:numFmt w:val="none"/>
      <w:lvlText w:val="-"/>
      <w:legacy w:legacyIndent="360" w:legacySpace="120" w:legacy="true"/>
      <w:lvlJc w:val="left"/>
      <w:pPr>
        <w:ind w:hanging="360" w:left="928"/>
      </w:pPr>
    </w:lvl>
    <w:lvl w:ilvl="1">
      <w:start w:val="1"/>
      <w:numFmt w:val="none"/>
      <w:lvlText w:val="o"/>
      <w:legacy w:legacyIndent="360" w:legacySpace="120" w:legacy="true"/>
      <w:lvlJc w:val="left"/>
      <w:pPr>
        <w:ind w:hanging="360" w:left="1288"/>
      </w:pPr>
      <w:rPr>
        <w:rFonts w:cs="Courier New" w:hAnsi="Courier New" w:ascii="Courier New" w:hint="default"/>
      </w:rPr>
    </w:lvl>
    <w:lvl w:ilvl="2">
      <w:start w:val="1"/>
      <w:numFmt w:val="none"/>
      <w:lvlText w:val=""/>
      <w:legacy w:legacyIndent="360" w:legacySpace="120" w:legacy="true"/>
      <w:lvlJc w:val="left"/>
      <w:pPr>
        <w:ind w:hanging="360" w:left="1648"/>
      </w:pPr>
      <w:rPr>
        <w:rFonts w:hAnsi="Wingdings" w:ascii="Wingdings" w:hint="default"/>
      </w:rPr>
    </w:lvl>
    <w:lvl w:ilvl="3">
      <w:start w:val="1"/>
      <w:numFmt w:val="none"/>
      <w:lvlText w:val=""/>
      <w:legacy w:legacyIndent="360" w:legacySpace="120" w:legacy="true"/>
      <w:lvlJc w:val="left"/>
      <w:pPr>
        <w:ind w:hanging="360" w:left="2008"/>
      </w:pPr>
      <w:rPr>
        <w:rFonts w:hAnsi="Symbol" w:ascii="Symbol" w:hint="default"/>
      </w:rPr>
    </w:lvl>
    <w:lvl w:ilvl="4">
      <w:start w:val="1"/>
      <w:numFmt w:val="none"/>
      <w:lvlText w:val="o"/>
      <w:legacy w:legacyIndent="360" w:legacySpace="120" w:legacy="true"/>
      <w:lvlJc w:val="left"/>
      <w:pPr>
        <w:ind w:hanging="360" w:left="2368"/>
      </w:pPr>
      <w:rPr>
        <w:rFonts w:cs="Courier New" w:hAnsi="Courier New" w:ascii="Courier New" w:hint="default"/>
      </w:rPr>
    </w:lvl>
    <w:lvl w:ilvl="5">
      <w:start w:val="1"/>
      <w:numFmt w:val="none"/>
      <w:lvlText w:val=""/>
      <w:legacy w:legacyIndent="360" w:legacySpace="120" w:legacy="true"/>
      <w:lvlJc w:val="left"/>
      <w:pPr>
        <w:ind w:hanging="360" w:left="2728"/>
      </w:pPr>
      <w:rPr>
        <w:rFonts w:hAnsi="Wingdings" w:ascii="Wingdings" w:hint="default"/>
      </w:rPr>
    </w:lvl>
    <w:lvl w:ilvl="6">
      <w:start w:val="1"/>
      <w:numFmt w:val="none"/>
      <w:lvlText w:val=""/>
      <w:legacy w:legacyIndent="360" w:legacySpace="120" w:legacy="true"/>
      <w:lvlJc w:val="left"/>
      <w:pPr>
        <w:ind w:hanging="360" w:left="3088"/>
      </w:pPr>
      <w:rPr>
        <w:rFonts w:hAnsi="Symbol" w:ascii="Symbol" w:hint="default"/>
      </w:rPr>
    </w:lvl>
    <w:lvl w:ilvl="7">
      <w:start w:val="1"/>
      <w:numFmt w:val="none"/>
      <w:lvlText w:val="o"/>
      <w:legacy w:legacyIndent="360" w:legacySpace="120" w:legacy="true"/>
      <w:lvlJc w:val="left"/>
      <w:pPr>
        <w:ind w:hanging="360" w:left="3448"/>
      </w:pPr>
      <w:rPr>
        <w:rFonts w:cs="Courier New" w:hAnsi="Courier New" w:ascii="Courier New" w:hint="default"/>
      </w:rPr>
    </w:lvl>
    <w:lvl w:ilvl="8">
      <w:start w:val="1"/>
      <w:numFmt w:val="none"/>
      <w:lvlText w:val=""/>
      <w:legacy w:legacyIndent="360" w:legacySpace="120" w:legacy="true"/>
      <w:lvlJc w:val="left"/>
      <w:pPr>
        <w:ind w:hanging="360" w:left="3808"/>
      </w:pPr>
      <w:rPr>
        <w:rFonts w:hAnsi="Wingdings" w:ascii="Wingdings" w:hint="default"/>
      </w:rPr>
    </w:lvl>
  </w:abstractNum>
  <w:abstractNum w:abstractNumId="1">
    <w:nsid w:val="51BF4D8C"/>
    <w:multiLevelType w:val="hybridMultilevel"/>
    <w:tmpl w:val="C7882D2A"/>
    <w:lvl w:tplc="205CB8E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A0F1500"/>
    <w:multiLevelType w:val="hybridMultilevel"/>
    <w:tmpl w:val="D6E0DA24"/>
    <w:lvl w:tplc="1DBAAC0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AE46D35"/>
    <w:multiLevelType w:val="hybridMultilevel"/>
    <w:tmpl w:val="9D36CB32"/>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D515D7E"/>
    <w:multiLevelType w:val="hybridMultilevel"/>
    <w:tmpl w:val="8F403594"/>
    <w:lvl w:tplc="3EBADEB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2"/>
  </w:num>
  <w:num w:numId="3">
    <w:abstractNumId w:val="3"/>
  </w:num>
  <w:num w:numId="4">
    <w:abstractNumId w:val="1"/>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6385"/>
  </w:hdrShapeDefaults>
  <w:footnotePr>
    <w:footnote w:id="-1"/>
    <w:footnote w:id="0"/>
  </w:footnotePr>
  <w:endnotePr>
    <w:endnote w:id="-1"/>
    <w:endnote w:id="0"/>
  </w:endnotePr>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D080C"/>
    <w:rsid w:val="0003312F"/>
    <w:rsid w:val="000D1BAC"/>
    <w:rsid w:val="00213EB3"/>
    <w:rsid w:val="002659AA"/>
    <w:rsid w:val="00392678"/>
    <w:rsid w:val="004763D3"/>
    <w:rsid w:val="004B0D4F"/>
    <w:rsid w:val="004D080C"/>
    <w:rsid w:val="0050256B"/>
    <w:rsid w:val="00545693"/>
    <w:rsid w:val="005F543B"/>
    <w:rsid w:val="00670A80"/>
    <w:rsid w:val="006A6A1C"/>
    <w:rsid w:val="00737DB3"/>
    <w:rsid w:val="007661B6"/>
    <w:rsid w:val="0081179C"/>
    <w:rsid w:val="00827C70"/>
    <w:rsid w:val="009922E3"/>
    <w:rsid w:val="00A845D7"/>
    <w:rsid w:val="00B00851"/>
    <w:rsid w:val="00B00A06"/>
    <w:rsid w:val="00B75063"/>
    <w:rsid w:val="00DA1F20"/>
    <w:rsid w:val="00E25B9C"/>
    <w:rsid w:val="00F43C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0"/>
      <w:lang w:val="hr-HR"/>
    </w:rPr>
  </w:style>
  <w:style w:styleId="Tekstbalonia" w:type="paragraph">
    <w:name w:val="Balloon Text"/>
    <w:basedOn w:val="Normal"/>
    <w:semiHidden/>
    <w:rsid w:val="0003312F"/>
    <w:rPr>
      <w:rFonts w:cs="Tahoma" w:hAnsi="Tahoma" w:ascii="Tahoma"/>
      <w:sz w:val="16"/>
      <w:szCs w:val="16"/>
    </w:rPr>
  </w:style>
  <w:style w:styleId="Zaglavlje" w:type="paragraph">
    <w:name w:val="header"/>
    <w:basedOn w:val="Normal"/>
    <w:link w:val="ZaglavljeChar"/>
    <w:uiPriority w:val="99"/>
    <w:rsid w:val="00B00A06"/>
    <w:pPr>
      <w:tabs>
        <w:tab w:pos="4536" w:val="center"/>
        <w:tab w:pos="9072" w:val="right"/>
      </w:tabs>
    </w:pPr>
  </w:style>
  <w:style w:customStyle="true" w:styleId="ZaglavljeChar" w:type="character">
    <w:name w:val="Zaglavlje Char"/>
    <w:basedOn w:val="Zadanifontodlomka"/>
    <w:link w:val="Zaglavlje"/>
    <w:uiPriority w:val="99"/>
    <w:rsid w:val="00B00A06"/>
    <w:rPr>
      <w:rFonts w:hAnsi="Arial" w:ascii="Arial"/>
      <w:sz w:val="24"/>
      <w:lang w:val="en-GB"/>
    </w:rPr>
  </w:style>
  <w:style w:styleId="Podnoje" w:type="paragraph">
    <w:name w:val="footer"/>
    <w:basedOn w:val="Normal"/>
    <w:link w:val="PodnojeChar"/>
    <w:rsid w:val="00B00A06"/>
    <w:pPr>
      <w:tabs>
        <w:tab w:pos="4536" w:val="center"/>
        <w:tab w:pos="9072" w:val="right"/>
      </w:tabs>
    </w:pPr>
  </w:style>
  <w:style w:customStyle="true" w:styleId="PodnojeChar" w:type="character">
    <w:name w:val="Podnožje Char"/>
    <w:basedOn w:val="Zadanifontodlomka"/>
    <w:link w:val="Podnoje"/>
    <w:rsid w:val="00B00A06"/>
    <w:rPr>
      <w:rFonts w:hAnsi="Arial" w:ascii="Arial"/>
      <w:sz w:val="24"/>
      <w:lang w:val="en-GB"/>
    </w:rPr>
  </w:style>
  <w:style w:styleId="Odlomakpopisa" w:type="paragraph">
    <w:name w:val="List Paragraph"/>
    <w:basedOn w:val="Normal"/>
    <w:uiPriority w:val="34"/>
    <w:qFormat/>
    <w:rsid w:val="00F43C6F"/>
    <w:pPr>
      <w:ind w:left="720"/>
      <w:contextualSpacing/>
    </w:pPr>
  </w:style>
  <w:style w:styleId="Tekstrezerviranogmjesta" w:type="character">
    <w:name w:val="Placeholder Text"/>
    <w:basedOn w:val="Zadanifontodlomka"/>
    <w:uiPriority w:val="99"/>
    <w:semiHidden/>
    <w:rsid w:val="0050256B"/>
    <w:rPr>
      <w:color w:val="808080"/>
      <w:bdr w:space="0" w:sz="0" w:color="auto" w:val="none"/>
      <w:shd w:fill="auto" w:color="auto" w:val="clear"/>
    </w:rPr>
  </w:style>
  <w:style w:customStyle="true" w:styleId="eSPISCCParagraphDefaultFont" w:type="character">
    <w:name w:val="eSPIS_CC_Paragraph Default Font"/>
    <w:basedOn w:val="Zadanifontodlomka"/>
    <w:rsid w:val="0050256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0256B"/>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50256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0256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0"/>
      <w:lang w:val="hr-HR"/>
    </w:rPr>
  </w:style>
  <w:style w:styleId="Tekstbalonia" w:type="paragraph">
    <w:name w:val="Balloon Text"/>
    <w:basedOn w:val="Normal"/>
    <w:semiHidden/>
    <w:rsid w:val="0003312F"/>
    <w:rPr>
      <w:rFonts w:ascii="Tahoma" w:cs="Tahoma" w:hAnsi="Tahoma"/>
      <w:sz w:val="16"/>
      <w:szCs w:val="16"/>
    </w:rPr>
  </w:style>
  <w:style w:styleId="Zaglavlje" w:type="paragraph">
    <w:name w:val="header"/>
    <w:basedOn w:val="Normal"/>
    <w:link w:val="ZaglavljeChar"/>
    <w:uiPriority w:val="99"/>
    <w:rsid w:val="00B00A06"/>
    <w:pPr>
      <w:tabs>
        <w:tab w:pos="4536" w:val="center"/>
        <w:tab w:pos="9072" w:val="right"/>
      </w:tabs>
    </w:pPr>
  </w:style>
  <w:style w:customStyle="1" w:styleId="ZaglavljeChar" w:type="character">
    <w:name w:val="Zaglavlje Char"/>
    <w:basedOn w:val="Zadanifontodlomka"/>
    <w:link w:val="Zaglavlje"/>
    <w:uiPriority w:val="99"/>
    <w:rsid w:val="00B00A06"/>
    <w:rPr>
      <w:rFonts w:ascii="Arial" w:hAnsi="Arial"/>
      <w:sz w:val="24"/>
      <w:lang w:val="en-GB"/>
    </w:rPr>
  </w:style>
  <w:style w:styleId="Podnoje" w:type="paragraph">
    <w:name w:val="footer"/>
    <w:basedOn w:val="Normal"/>
    <w:link w:val="PodnojeChar"/>
    <w:rsid w:val="00B00A06"/>
    <w:pPr>
      <w:tabs>
        <w:tab w:pos="4536" w:val="center"/>
        <w:tab w:pos="9072" w:val="right"/>
      </w:tabs>
    </w:pPr>
  </w:style>
  <w:style w:customStyle="1" w:styleId="PodnojeChar" w:type="character">
    <w:name w:val="Podnožje Char"/>
    <w:basedOn w:val="Zadanifontodlomka"/>
    <w:link w:val="Podnoje"/>
    <w:rsid w:val="00B00A06"/>
    <w:rPr>
      <w:rFonts w:ascii="Arial" w:hAnsi="Arial"/>
      <w:sz w:val="24"/>
      <w:lang w:val="en-GB"/>
    </w:rPr>
  </w:style>
  <w:style w:styleId="Odlomakpopisa" w:type="paragraph">
    <w:name w:val="List Paragraph"/>
    <w:basedOn w:val="Normal"/>
    <w:uiPriority w:val="34"/>
    <w:qFormat/>
    <w:rsid w:val="00F43C6F"/>
    <w:pPr>
      <w:ind w:left="720"/>
      <w:contextualSpacing/>
    </w:pPr>
  </w:style>
  <w:style w:styleId="Tekstrezerviranogmjesta" w:type="character">
    <w:name w:val="Placeholder Text"/>
    <w:basedOn w:val="Zadanifontodlomka"/>
    <w:uiPriority w:val="99"/>
    <w:semiHidden/>
    <w:rsid w:val="0050256B"/>
    <w:rPr>
      <w:color w:val="808080"/>
      <w:bdr w:color="auto" w:space="0" w:sz="0" w:val="none"/>
      <w:shd w:color="auto" w:fill="auto" w:val="clear"/>
    </w:rPr>
  </w:style>
  <w:style w:customStyle="1" w:styleId="eSPISCCParagraphDefaultFont" w:type="character">
    <w:name w:val="eSPIS_CC_Paragraph Default Font"/>
    <w:basedOn w:val="Zadanifontodlomka"/>
    <w:rsid w:val="0050256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0256B"/>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50256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0256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studenog 2015.</izvorni_sadrzaj>
    <derivirana_varijabla naziv="DomainObject.DatumDonosenjaOdluke_1">16.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Postao solventan</izvorni_sadrzaj>
    <derivirana_varijabla naziv="DomainObject.Primjedba_1">Postao solventan</derivirana_varijabla>
  </DomainObject.Primjedba>
  <DomainObject.Oznaka>
    <izvorni_sadrzaj>St-553/2015-8</izvorni_sadrzaj>
    <derivirana_varijabla naziv="DomainObject.Oznaka_1">St-553/2015-8</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553</izvorni_sadrzaj>
    <derivirana_varijabla naziv="DomainObject.Predmet.Broj_1">553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srpnja 2015.</izvorni_sadrzaj>
    <derivirana_varijabla naziv="DomainObject.Predmet.DatumOsnivanja_1">24.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St-553/2015</izvorni_sadrzaj>
    <derivirana_varijabla naziv="DomainObject.Predmet.OznakaBroj_1">St-553/2015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Silvio Marić zastupanog po punomoćniku BUDIMIR &amp; METER odvjetničko društvo d.o.o.</izvorni_sadrzaj>
    <derivirana_varijabla naziv="DomainObject.Predmet.ProtustrankaFormated_1">  Silvio Marić zastupanog po punomoćniku BUDIMIR &amp; METER odvjetničko društvo d.o.o.</derivirana_varijabla>
  </DomainObject.Predmet.ProtustrankaFormated>
  <DomainObject.Predmet.ProtustrankaFormatedOIB>
    <izvorni_sadrzaj>  Silvio Marić, OIB 70018986288 zastupanog po punomoćniku BUDIMIR &amp; METER odvjetničko društvo d.o.o.</izvorni_sadrzaj>
    <derivirana_varijabla naziv="DomainObject.Predmet.ProtustrankaFormatedOIB_1">  Silvio Marić, OIB 70018986288 zastupanog po punomoćniku BUDIMIR &amp; METER odvjetničko društvo d.o.o.</derivirana_varijabla>
  </DomainObject.Predmet.ProtustrankaFormatedOIB>
  <DomainObject.Predmet.ProtustrankaFormatedWithAdress>
    <izvorni_sadrzaj> Silvio Marić, Trg Hrvatskih Velikana 2, 10000 Zagreb zastupanog po punomoćniku BUDIMIR &amp; METER odvjetničko društvo d.o.o.</izvorni_sadrzaj>
    <derivirana_varijabla naziv="DomainObject.Predmet.ProtustrankaFormatedWithAdress_1"> Silvio Marić, Trg Hrvatskih Velikana 2, 10000 Zagreb zastupanog po punomoćniku BUDIMIR &amp; METER odvjetničko društvo d.o.o.</derivirana_varijabla>
  </DomainObject.Predmet.ProtustrankaFormatedWithAdress>
  <DomainObject.Predmet.ProtustrankaFormatedWithAdressOIB>
    <izvorni_sadrzaj> Silvio Marić, OIB 70018986288, Trg Hrvatskih Velikana 2, 10000 Zagreb zastupanog po punomoćniku BUDIMIR &amp; METER odvjetničko društvo d.o.o.</izvorni_sadrzaj>
    <derivirana_varijabla naziv="DomainObject.Predmet.ProtustrankaFormatedWithAdressOIB_1"> Silvio Marić, OIB 70018986288, Trg Hrvatskih Velikana 2, 10000 Zagreb zastupanog po punomoćniku BUDIMIR &amp; METER odvjetničko društvo d.o.o.</derivirana_varijabla>
  </DomainObject.Predmet.ProtustrankaFormatedWithAdressOIB>
  <DomainObject.Predmet.ProtustrankaWithAdress>
    <izvorni_sadrzaj>Silvio Marić Trg Hrvatskih Velikana 2, 10000 Zagreb</izvorni_sadrzaj>
    <derivirana_varijabla naziv="DomainObject.Predmet.ProtustrankaWithAdress_1">Silvio Marić Trg Hrvatskih Velikana 2, 10000 Zagreb</derivirana_varijabla>
  </DomainObject.Predmet.ProtustrankaWithAdress>
  <DomainObject.Predmet.ProtustrankaWithAdressOIB>
    <izvorni_sadrzaj>Silvio Marić, OIB 70018986288, Trg Hrvatskih Velikana 2, 10000 Zagreb</izvorni_sadrzaj>
    <derivirana_varijabla naziv="DomainObject.Predmet.ProtustrankaWithAdressOIB_1">Silvio Marić, OIB 70018986288, Trg Hrvatskih Velikana 2, 10000 Zagreb</derivirana_varijabla>
  </DomainObject.Predmet.ProtustrankaWithAdressOIB>
  <DomainObject.Predmet.ProtustrankaNazivFormated>
    <izvorni_sadrzaj>Silvio Marić</izvorni_sadrzaj>
    <derivirana_varijabla naziv="DomainObject.Predmet.ProtustrankaNazivFormated_1">Silvio Marić</derivirana_varijabla>
  </DomainObject.Predmet.ProtustrankaNazivFormated>
  <DomainObject.Predmet.ProtustrankaNazivFormatedOIB>
    <izvorni_sadrzaj>Silvio Marić, OIB 70018986288</izvorni_sadrzaj>
    <derivirana_varijabla naziv="DomainObject.Predmet.ProtustrankaNazivFormatedOIB_1">Silvio Marić, OIB 70018986288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Ilica 307, 10000 Zagreb</izvorni_sadrzaj>
    <derivirana_varijabla naziv="DomainObject.Predmet.StrankaFormatedWithAdress_1"> FINA Regionalni centar Zagreb, Ilica 307, 10000 Zagreb</derivirana_varijabla>
  </DomainObject.Predmet.StrankaFormatedWithAdress>
  <DomainObject.Predmet.StrankaFormatedWithAdressOIB>
    <izvorni_sadrzaj> FINA Regionalni centar Zagreb, OIB 85821130368, Ilica 307, 10000 Zagreb</izvorni_sadrzaj>
    <derivirana_varijabla naziv="DomainObject.Predmet.StrankaFormatedWithAdressOIB_1"> FINA Regionalni centar Zagreb, OIB 85821130368, Ilica 307, 10000 Zagreb</derivirana_varijabla>
  </DomainObject.Predmet.StrankaFormatedWithAdressOIB>
  <DomainObject.Predmet.StrankaWithAdress>
    <izvorni_sadrzaj>FINA Regionalni centar Zagreb Ilica 307,10000 Zagreb</izvorni_sadrzaj>
    <derivirana_varijabla naziv="DomainObject.Predmet.StrankaWithAdress_1">FINA Regionalni centar Zagreb Ilica 307,10000 Zagreb</derivirana_varijabla>
  </DomainObject.Predmet.StrankaWithAdress>
  <DomainObject.Predmet.StrankaWithAdressOIB>
    <izvorni_sadrzaj>FINA Regionalni centar Zagreb, OIB 85821130368, Ilica 307,10000 Zagreb</izvorni_sadrzaj>
    <derivirana_varijabla naziv="DomainObject.Predmet.StrankaWithAdressOIB_1">FINA Regionalni centar Zagreb, OIB 85821130368, Ilica 307,10000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Ilica 307, 10000 Zagreb</item>
    </izvorni_sadrzaj>
    <derivirana_varijabla naziv="DomainObject.Predmet.StrankaListFormatedWithAdress_1">
      <item>FINA Regionalni centar Zagreb, Ilica 307, 10000 Zagreb</item>
    </derivirana_varijabla>
  </DomainObject.Predmet.StrankaListFormatedWithAdress>
  <DomainObject.Predmet.StrankaListFormatedWithAdressOIB>
    <izvorni_sadrzaj>
      <item>FINA Regionalni centar Zagreb, OIB 85821130368, Ilica 307, 10000 Zagreb</item>
    </izvorni_sadrzaj>
    <derivirana_varijabla naziv="DomainObject.Predmet.StrankaListFormatedWithAdressOIB_1">
      <item>FINA Regionalni centar Zagreb, OIB 85821130368, Ilica 307,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Silvio Marić zastupanog po punomoćniku BUDIMIR &amp; METER odvjetničko društvo d.o.o.</item>
    </izvorni_sadrzaj>
    <derivirana_varijabla naziv="DomainObject.Predmet.ProtuStrankaListFormated_1">
      <item>Silvio Marić zastupanog po punomoćniku BUDIMIR &amp; METER odvjetničko društvo d.o.o.</item>
    </derivirana_varijabla>
  </DomainObject.Predmet.ProtuStrankaListFormated>
  <DomainObject.Predmet.ProtuStrankaListFormatedOIB>
    <izvorni_sadrzaj>
      <item>Silvio Marić, OIB 70018986288 zastupanog po punomoćniku BUDIMIR &amp; METER odvjetničko društvo d.o.o.</item>
    </izvorni_sadrzaj>
    <derivirana_varijabla naziv="DomainObject.Predmet.ProtuStrankaListFormatedOIB_1">
      <item>Silvio Marić, OIB 70018986288 zastupanog po punomoćniku BUDIMIR &amp; METER odvjetničko društvo d.o.o.</item>
    </derivirana_varijabla>
  </DomainObject.Predmet.ProtuStrankaListFormatedOIB>
  <DomainObject.Predmet.ProtuStrankaListFormatedWithAdress>
    <izvorni_sadrzaj>
      <item>Silvio Marić, Trg Hrvatskih Velikana 2, 10000 Zagreb zastupanog po punomoćniku BUDIMIR &amp; METER odvjetničko društvo d.o.o.</item>
    </izvorni_sadrzaj>
    <derivirana_varijabla naziv="DomainObject.Predmet.ProtuStrankaListFormatedWithAdress_1">
      <item>Silvio Marić, Trg Hrvatskih Velikana 2, 10000 Zagreb zastupanog po punomoćniku BUDIMIR &amp; METER odvjetničko društvo d.o.o.</item>
    </derivirana_varijabla>
  </DomainObject.Predmet.ProtuStrankaListFormatedWithAdress>
  <DomainObject.Predmet.ProtuStrankaListFormatedWithAdressOIB>
    <izvorni_sadrzaj>
      <item>Silvio Marić, OIB 70018986288, Trg Hrvatskih Velikana 2, 10000 Zagreb zastupanog po punomoćniku BUDIMIR &amp; METER odvjetničko društvo d.o.o.</item>
    </izvorni_sadrzaj>
    <derivirana_varijabla naziv="DomainObject.Predmet.ProtuStrankaListFormatedWithAdressOIB_1">
      <item>Silvio Marić, OIB 70018986288, Trg Hrvatskih Velikana 2, 10000 Zagreb zastupanog po punomoćniku BUDIMIR &amp; METER odvjetničko društvo d.o.o.</item>
    </derivirana_varijabla>
  </DomainObject.Predmet.ProtuStrankaListFormatedWithAdressOIB>
  <DomainObject.Predmet.ProtuStrankaListNazivFormated>
    <izvorni_sadrzaj>
      <item>Silvio Marić</item>
    </izvorni_sadrzaj>
    <derivirana_varijabla naziv="DomainObject.Predmet.ProtuStrankaListNazivFormated_1">
      <item>Silvio Marić</item>
    </derivirana_varijabla>
  </DomainObject.Predmet.ProtuStrankaListNazivFormated>
  <DomainObject.Predmet.ProtuStrankaListNazivFormatedOIB>
    <izvorni_sadrzaj>
      <item>Silvio Marić, OIB 70018986288</item>
    </izvorni_sadrzaj>
    <derivirana_varijabla naziv="DomainObject.Predmet.ProtuStrankaListNazivFormatedOIB_1">
      <item>Silvio Marić, OIB 70018986288</item>
    </derivirana_varijabla>
  </DomainObject.Predmet.ProtuStrankaListNazivFormatedOIB>
  <DomainObject.Predmet.OstaliListFormated>
    <izvorni_sadrzaj>
      <item>BUDIMIR &amp; METER odvjetničko društvo d.o.o. punomoćnik sudionika u postupku Silvio Marić</item>
    </izvorni_sadrzaj>
    <derivirana_varijabla naziv="DomainObject.Predmet.OstaliListFormated_1">
      <item>BUDIMIR &amp; METER odvjetničko društvo d.o.o. punomoćnik sudionika u postupku Silvio Marić</item>
    </derivirana_varijabla>
  </DomainObject.Predmet.OstaliListFormated>
  <DomainObject.Predmet.OstaliListFormatedOIB>
    <izvorni_sadrzaj>
      <item>BUDIMIR &amp; METER odvjetničko društvo d.o.o., OIB 23060752612 punomoćnik sudionika u postupku Silvio Marić</item>
    </izvorni_sadrzaj>
    <derivirana_varijabla naziv="DomainObject.Predmet.OstaliListFormatedOIB_1">
      <item>BUDIMIR &amp; METER odvjetničko društvo d.o.o., OIB 23060752612 punomoćnik sudionika u postupku Silvio Marić</item>
    </derivirana_varijabla>
  </DomainObject.Predmet.OstaliListFormatedOIB>
  <DomainObject.Predmet.OstaliListFormatedWithAdress>
    <izvorni_sadrzaj>
      <item>BUDIMIR &amp; METER odvjetničko društvo d.o.o., Trg Nikole Šubića Zrinskog 1, 10000 Zagreb punomoćnik sudionika u postupku Silvio Marić</item>
    </izvorni_sadrzaj>
    <derivirana_varijabla naziv="DomainObject.Predmet.OstaliListFormatedWithAdress_1">
      <item>BUDIMIR &amp; METER odvjetničko društvo d.o.o., Trg Nikole Šubića Zrinskog 1, 10000 Zagreb punomoćnik sudionika u postupku Silvio Marić</item>
    </derivirana_varijabla>
  </DomainObject.Predmet.OstaliListFormatedWithAdress>
  <DomainObject.Predmet.OstaliListFormatedWithAdressOIB>
    <izvorni_sadrzaj>
      <item>BUDIMIR &amp; METER odvjetničko društvo d.o.o., OIB 23060752612, Trg Nikole Šubića Zrinskog 1, 10000 Zagreb punomoćnik sudionika u postupku Silvio Marić</item>
    </izvorni_sadrzaj>
    <derivirana_varijabla naziv="DomainObject.Predmet.OstaliListFormatedWithAdressOIB_1">
      <item>BUDIMIR &amp; METER odvjetničko društvo d.o.o., OIB 23060752612, Trg Nikole Šubića Zrinskog 1, 10000 Zagreb punomoćnik sudionika u postupku Silvio Marić</item>
    </derivirana_varijabla>
  </DomainObject.Predmet.OstaliListFormatedWithAdressOIB>
  <DomainObject.Predmet.OstaliListNazivFormated>
    <izvorni_sadrzaj>
      <item>BUDIMIR &amp; METER odvjetničko društvo d.o.o.</item>
    </izvorni_sadrzaj>
    <derivirana_varijabla naziv="DomainObject.Predmet.OstaliListNazivFormated_1">
      <item>BUDIMIR &amp; METER odvjetničko društvo d.o.o.</item>
    </derivirana_varijabla>
  </DomainObject.Predmet.OstaliListNazivFormated>
  <DomainObject.Predmet.OstaliListNazivFormatedOIB>
    <izvorni_sadrzaj>
      <item>BUDIMIR &amp; METER odvjetničko društvo d.o.o., OIB 23060752612</item>
    </izvorni_sadrzaj>
    <derivirana_varijabla naziv="DomainObject.Predmet.OstaliListNazivFormatedOIB_1">
      <item>BUDIMIR &amp; METER odvjetničko društvo d.o.o., OIB 23060752612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2015.</izvorni_sadrzaj>
    <derivirana_varijabla naziv="DomainObject.Datum_1">16. studenog 2015.</derivirana_varijabla>
  </DomainObject.Datum>
  <DomainObject.PoslovniBrojDokumenta>
    <izvorni_sadrzaj>St-553/2015-8</izvorni_sadrzaj>
    <derivirana_varijabla naziv="DomainObject.PoslovniBrojDokumenta_1">St-553/2015-8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Silvio Marić</izvorni_sadrzaj>
    <derivirana_varijabla naziv="DomainObject.Predmet.ProtustrankaIDrugi_1">Silvio Marić</derivirana_varijabla>
  </DomainObject.Predmet.ProtustrankaIDrugi>
  <DomainObject.Predmet.StrankaIDrugiAdressOIB>
    <izvorni_sadrzaj>FINA Regionalni centar Zagreb, OIB 85821130368, Ilica 307, 10000 Zagreb</izvorni_sadrzaj>
    <derivirana_varijabla naziv="DomainObject.Predmet.StrankaIDrugiAdressOIB_1">FINA Regionalni centar Zagreb, OIB 85821130368, Ilica 307, 10000 Zagreb</derivirana_varijabla>
  </DomainObject.Predmet.StrankaIDrugiAdressOIB>
  <DomainObject.Predmet.ProtustrankaIDrugiAdressOIB>
    <izvorni_sadrzaj>Silvio Marić, OIB 70018986288, Trg Hrvatskih Velikana 2, 10000 Zagreb</izvorni_sadrzaj>
    <derivirana_varijabla naziv="DomainObject.Predmet.ProtustrankaIDrugiAdressOIB_1">Silvio Marić, OIB 70018986288, Trg Hrvatskih Velikana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Silvio Marić</item>
      <item>BUDIMIR &amp; METER odvjetničko društvo d.o.o.</item>
    </izvorni_sadrzaj>
    <derivirana_varijabla naziv="DomainObject.Predmet.SudioniciListNaziv_1">
      <item>FINA Regionalni centar Zagreb</item>
      <item>Silvio Marić</item>
      <item>BUDIMIR &amp; METER odvjetničko društvo d.o.o.</item>
    </derivirana_varijabla>
  </DomainObject.Predmet.SudioniciListNaziv>
  <DomainObject.Predmet.SudioniciListAdressOIB>
    <izvorni_sadrzaj>
      <item>FINA Regionalni centar Zagreb, OIB 85821130368, Ilica 307,10000 Zagreb</item>
      <item>Silvio Marić, OIB 70018986288, Trg Hrvatskih Velikana 2,10000 Zagreb</item>
      <item>BUDIMIR &amp; METER odvjetničko društvo d.o.o., OIB 23060752612, Trg Nikole Šubića Zrinskog 1,10000 Zagreb</item>
    </izvorni_sadrzaj>
    <derivirana_varijabla naziv="DomainObject.Predmet.SudioniciListAdressOIB_1">
      <item>FINA Regionalni centar Zagreb, OIB 85821130368, Ilica 307,10000 Zagreb</item>
      <item>Silvio Marić, OIB 70018986288, Trg Hrvatskih Velikana 2,10000 Zagreb</item>
      <item>BUDIMIR &amp; METER odvjetničko društvo d.o.o., OIB 23060752612, Trg Nikole Šubića Zrinskog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70018986288</item>
      <item>, OIB 23060752612</item>
    </izvorni_sadrzaj>
    <derivirana_varijabla naziv="DomainObject.Predmet.SudioniciListNazivOIB_1">
      <item>, OIB 85821130368</item>
      <item>, OIB 70018986288</item>
      <item>, OIB 23060752612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2</properties:Pages>
  <properties:Words>387</properties:Words>
  <properties:Characters>2086</properties:Characters>
  <properties:Lines>59</properties:Lines>
  <properties:Paragraphs>21</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____REPUBLIKA HRVATSKA</vt:lpstr>
    </vt:vector>
  </properties:TitlesOfParts>
  <properties:LinksUpToDate>false</properties:LinksUpToDate>
  <properties:CharactersWithSpaces>2483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2015-11-10T15:03:00Z</dcterms:created>
  <dc:creator>Sudsko vijeće</dc:creator>
  <cp:lastModifiedBy>Ana Brlek</cp:lastModifiedBy>
  <cp:lastPrinted>2015-11-16T13:59:00Z</cp:lastPrinted>
  <dcterms:modified xmlns:xsi="http://www.w3.org/2001/XMLSchema-instance" xsi:type="dcterms:W3CDTF">2015-11-16T13:59:00Z</dcterms:modified>
  <cp:revision>6</cp:revision>
  <dc:title>____REPUBLIKA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St-553/2015-8 / Odluka - Rješenje - obustava postupka</vt:lpwstr>
  </prop:property>
  <prop:property name="CC_coloring" pid="4" fmtid="{D5CDD505-2E9C-101B-9397-08002B2CF9AE}">
    <vt:bool>false</vt:bool>
  </prop:property>
  <prop:property name="BrojStranica" pid="5" fmtid="{D5CDD505-2E9C-101B-9397-08002B2CF9AE}">
    <vt:i4>2</vt:i4>
  </prop:property>
</prop:Properties>
</file>