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6e6d" w14:paraId="e746e6d" w:rsidRDefault="004D64F7" w:rsidP="004D64F7" w:rsidR="004D64F7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4D64F7" w:rsidP="004D64F7" w:rsidR="004D64F7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4F7" w:rsidP="004D64F7" w:rsidR="004D64F7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4D64F7" w:rsidP="004D64F7" w:rsidR="004D64F7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4D64F7" w:rsidP="004D64F7" w:rsidR="004D64F7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Zagreb, Amruševa 2/II (pp 432)</w:t>
      </w:r>
    </w:p>
    <w:p w:rsidRDefault="004D64F7" w:rsidP="004D64F7" w:rsidR="004D64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St-231/17-</w:t>
      </w:r>
      <w:r w:rsidR="001D403D">
        <w:rPr>
          <w:rFonts w:hAnsi="Times New Roman" w:ascii="Times New Roman"/>
          <w:bCs/>
        </w:rPr>
        <w:t>122</w:t>
      </w:r>
    </w:p>
    <w:p w:rsidRDefault="004D64F7" w:rsidP="004D64F7" w:rsidR="004D64F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4D64F7" w:rsidP="004D64F7" w:rsidR="004D64F7">
      <w:pPr>
        <w:rPr>
          <w:rFonts w:hAnsi="Times New Roman" w:ascii="Times New Roman"/>
          <w:bCs/>
        </w:rPr>
      </w:pPr>
    </w:p>
    <w:p w:rsidRDefault="004D64F7" w:rsidP="004D64F7" w:rsidR="004D64F7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Z A K L J U Č A K  </w:t>
      </w:r>
    </w:p>
    <w:p w:rsidRDefault="004D64F7" w:rsidP="004D64F7" w:rsidR="004D64F7">
      <w:pPr>
        <w:rPr>
          <w:rFonts w:hAnsi="Times New Roman" w:ascii="Times New Roman"/>
          <w:bCs/>
        </w:rPr>
      </w:pPr>
    </w:p>
    <w:p w:rsidRDefault="004D64F7" w:rsidP="004D64F7" w:rsidR="004D64F7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Pr="007D437B">
        <w:rPr>
          <w:rFonts w:hAnsi="Times New Roman" w:ascii="Times New Roman"/>
          <w:color w:val="000000"/>
        </w:rPr>
        <w:t>INKOP d.d. u stečaju, Poznanovec, Zagorske brigade 1., OIB:59716092020</w:t>
      </w:r>
      <w:r>
        <w:rPr>
          <w:rFonts w:hAnsi="Times New Roman" w:ascii="Times New Roman"/>
          <w:color w:val="000000"/>
        </w:rPr>
        <w:t xml:space="preserve">, </w:t>
      </w:r>
      <w:r w:rsidRPr="00F34208">
        <w:rPr>
          <w:rFonts w:hAnsi="Times New Roman" w:ascii="Times New Roman"/>
        </w:rPr>
        <w:t xml:space="preserve">dana </w:t>
      </w:r>
      <w:r>
        <w:rPr>
          <w:rFonts w:hAnsi="Times New Roman" w:ascii="Times New Roman"/>
        </w:rPr>
        <w:t>3</w:t>
      </w:r>
      <w:r w:rsidRPr="00F3420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F34208">
        <w:rPr>
          <w:rFonts w:hAnsi="Times New Roman" w:ascii="Times New Roman"/>
        </w:rPr>
        <w:t xml:space="preserve"> 2018. godine</w:t>
      </w:r>
    </w:p>
    <w:p w:rsidRDefault="004D64F7" w:rsidP="004D64F7" w:rsidR="004D64F7">
      <w:pPr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4D64F7" w:rsidP="004D64F7" w:rsidR="004D64F7">
      <w:pPr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>Određuje se prodaja nekretnina</w:t>
      </w:r>
      <w:r w:rsidRPr="00284532">
        <w:rPr>
          <w:rFonts w:hAnsi="Times New Roman" w:ascii="Times New Roman"/>
          <w:bCs/>
        </w:rPr>
        <w:t xml:space="preserve"> u vlasništvu stečajnog dužnika </w:t>
      </w:r>
      <w:r w:rsidRPr="00284532">
        <w:rPr>
          <w:rFonts w:hAnsi="Times New Roman" w:ascii="Times New Roman"/>
          <w:color w:val="000000"/>
        </w:rPr>
        <w:t xml:space="preserve">INKOP d.d. u stečaju, Poznanovec, Zagorske brigade 1., OIB:59716092020, </w:t>
      </w:r>
      <w:r>
        <w:rPr>
          <w:rFonts w:hAnsi="Times New Roman" w:ascii="Times New Roman"/>
        </w:rPr>
        <w:t>upisane</w:t>
      </w:r>
      <w:r w:rsidRPr="003C6E8B">
        <w:rPr>
          <w:rFonts w:hAnsi="Times New Roman" w:ascii="Times New Roman"/>
        </w:rPr>
        <w:t xml:space="preserve"> u Općinskom sudu u Zlataru, zemljišnoknjižni odjel Zabok, </w:t>
      </w:r>
      <w:r>
        <w:rPr>
          <w:rFonts w:hAnsi="Times New Roman" w:ascii="Times New Roman"/>
        </w:rPr>
        <w:t>i to:</w:t>
      </w:r>
    </w:p>
    <w:p w:rsidRDefault="004D64F7" w:rsidP="004D64F7" w:rsidR="004D64F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D64F7" w:rsidP="004D64F7" w:rsidR="004D64F7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C6E8B">
        <w:rPr>
          <w:rFonts w:hAnsi="Times New Roman" w:ascii="Times New Roman"/>
        </w:rPr>
        <w:t>zk.ul. 2315, k.o. Poznanovec, kat. čest 904/2- ZGRADA OBUČARE I DVORIŠTE površine 3 jutra, 355 čhv, 18541 m2.</w:t>
      </w:r>
    </w:p>
    <w:p w:rsidRDefault="005E0CDC" w:rsidP="004D64F7" w:rsidR="005E0CD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5E0CDC" w:rsidP="005E0CDC" w:rsidR="005E0CDC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3C6E8B">
        <w:rPr>
          <w:rFonts w:hAnsi="Times New Roman" w:ascii="Times New Roman"/>
        </w:rPr>
        <w:t xml:space="preserve">Na navedenoj nekretnini upisana su razlučna prava u korist razlučnih vjerovnika: </w:t>
      </w:r>
    </w:p>
    <w:p w:rsidRDefault="005E0CDC" w:rsidP="005E0CDC" w:rsidR="005E0CDC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3C6E8B">
        <w:rPr>
          <w:rFonts w:hAnsi="Times New Roman" w:ascii="Times New Roman"/>
        </w:rPr>
        <w:t xml:space="preserve">-KREDITNA BANKA ZAGREB d.d., Zagreb, Ulica grada Vukovara 74, OIB 70663193635, </w:t>
      </w:r>
    </w:p>
    <w:p w:rsidRDefault="005E0CDC" w:rsidP="005E0CDC" w:rsidR="005E0CDC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3C6E8B">
        <w:rPr>
          <w:rFonts w:hAnsi="Times New Roman" w:ascii="Times New Roman"/>
        </w:rPr>
        <w:t>-HRVATSKA AGENCIJA ZA MALO GOSPODARSTVO I INVESTICIJE, Zgreb, Prilaz Gjure Deželića 7, OIB 25609559342,</w:t>
      </w:r>
    </w:p>
    <w:p w:rsidRDefault="005E0CDC" w:rsidP="005E0CDC" w:rsidR="005E0CDC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3C6E8B">
        <w:rPr>
          <w:rFonts w:hAnsi="Times New Roman" w:ascii="Times New Roman"/>
        </w:rPr>
        <w:t>-HRVAT</w:t>
      </w:r>
      <w:r>
        <w:rPr>
          <w:rFonts w:hAnsi="Times New Roman" w:ascii="Times New Roman"/>
        </w:rPr>
        <w:t xml:space="preserve">SKA BANKA ZA OBNOVU I RAZVITAK, Zagreb, Strossmayerov trg </w:t>
      </w:r>
      <w:r w:rsidRPr="003C6E8B">
        <w:rPr>
          <w:rFonts w:hAnsi="Times New Roman" w:ascii="Times New Roman"/>
        </w:rPr>
        <w:t>9.</w:t>
      </w:r>
    </w:p>
    <w:p w:rsidRDefault="005E0CDC" w:rsidP="004D64F7" w:rsidR="005E0CD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D64F7" w:rsidP="005E0CDC" w:rsidR="005E0CDC">
      <w:pPr>
        <w:pStyle w:val="Odlomakpopisa"/>
        <w:ind w:left="108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5E0CDC" w:rsidRPr="005E0CDC">
        <w:rPr>
          <w:rFonts w:hAnsi="Times New Roman" w:ascii="Times New Roman"/>
        </w:rPr>
        <w:t>zk.ul. 2346, k.o. Poznanovec, kat. čest. 906/12 – PAŠNJAK, površine 1 jutro, 211 čhv.</w:t>
      </w:r>
    </w:p>
    <w:p w:rsidRDefault="005E0CDC" w:rsidP="005E0CDC" w:rsidR="005E0CDC" w:rsidRPr="005E0CD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5E0CDC" w:rsidP="005E0CDC" w:rsidR="004D64F7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5E0CDC">
        <w:rPr>
          <w:rFonts w:hAnsi="Times New Roman" w:ascii="Times New Roman"/>
        </w:rPr>
        <w:t>Na navedenoj nekretnini upisano je razlučno pravo u korist razlučnog  vjerovnika KREDITNA BANKA ZAGREB d.d., Zagreb, Ulica grada Vukovara 74, OIB 70663193635.</w:t>
      </w:r>
    </w:p>
    <w:p w:rsidRDefault="004D64F7" w:rsidP="004D64F7" w:rsidR="004D64F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9F5EC9" w:rsidP="009F5EC9" w:rsidR="009F5EC9" w:rsidRPr="007D5E26">
      <w:pPr>
        <w:pStyle w:val="Odlomakpopisa"/>
        <w:ind w:left="1095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>PR</w:t>
      </w:r>
      <w:r>
        <w:rPr>
          <w:rFonts w:hAnsi="Times New Roman" w:ascii="Times New Roman"/>
        </w:rPr>
        <w:t>OCIJENJENA VRIJEDNOST NEKRETNINA</w:t>
      </w:r>
      <w:r w:rsidRPr="007D5E26">
        <w:rPr>
          <w:rFonts w:hAnsi="Times New Roman" w:ascii="Times New Roman"/>
        </w:rPr>
        <w:t xml:space="preserve"> PO SUDSKOM VJEŠTAKU IZNOSI 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b/>
        </w:rPr>
        <w:t>14.040.000,00</w:t>
      </w:r>
      <w:r w:rsidRPr="00B52609">
        <w:rPr>
          <w:rFonts w:hAnsi="Times New Roman" w:ascii="Times New Roman"/>
          <w:b/>
        </w:rPr>
        <w:t xml:space="preserve">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4D64F7" w:rsidP="004D64F7" w:rsidR="004D64F7" w:rsidRPr="007D5E26">
      <w:pPr>
        <w:pStyle w:val="Odlomakpopisa"/>
        <w:jc w:val="both"/>
        <w:rPr>
          <w:rFonts w:hAnsi="Times New Roman" w:ascii="Times New Roman"/>
        </w:rPr>
      </w:pPr>
    </w:p>
    <w:p w:rsidRDefault="004D64F7" w:rsidP="004D64F7" w:rsidR="004D64F7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  NAČIN PRODAJE</w:t>
      </w:r>
    </w:p>
    <w:p w:rsidRDefault="004D64F7" w:rsidP="004D64F7" w:rsidR="004D64F7">
      <w:pPr>
        <w:pStyle w:val="Odlomakpopisa"/>
        <w:jc w:val="both"/>
        <w:rPr>
          <w:rFonts w:hAnsi="Times New Roman" w:ascii="Times New Roman"/>
        </w:rPr>
      </w:pPr>
    </w:p>
    <w:p w:rsidRDefault="00A1415C" w:rsidP="004D64F7" w:rsidR="004D64F7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Prodaju nekretnina navedenih i opisanih </w:t>
      </w:r>
      <w:r w:rsidR="004D64F7">
        <w:rPr>
          <w:rFonts w:hAnsi="Times New Roman" w:ascii="Times New Roman"/>
        </w:rPr>
        <w:t xml:space="preserve">u točki I. provest će Financijska agencija elektroničkom javnom dražbom. </w:t>
      </w:r>
    </w:p>
    <w:p w:rsidRDefault="004D64F7" w:rsidP="004D64F7" w:rsidR="004D64F7">
      <w:pPr>
        <w:pStyle w:val="Odlomakpopisa"/>
        <w:jc w:val="both"/>
        <w:rPr>
          <w:rFonts w:hAnsi="Times New Roman" w:ascii="Times New Roman"/>
        </w:rPr>
      </w:pPr>
    </w:p>
    <w:p w:rsidRDefault="004D64F7" w:rsidP="004D64F7" w:rsidR="004D64F7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 UTVRĐENA VRIJEDNOST NEKRETNINA </w:t>
      </w:r>
      <w:r w:rsidRPr="007D719B">
        <w:rPr>
          <w:rFonts w:hAnsi="Times New Roman" w:ascii="Times New Roman"/>
        </w:rPr>
        <w:t xml:space="preserve">iz toč. I. ovog zaključka </w:t>
      </w:r>
      <w:r>
        <w:rPr>
          <w:rFonts w:hAnsi="Times New Roman" w:ascii="Times New Roman"/>
        </w:rPr>
        <w:t xml:space="preserve"> </w:t>
      </w:r>
      <w:r w:rsidR="00827DF7">
        <w:rPr>
          <w:rFonts w:hAnsi="Times New Roman" w:ascii="Times New Roman"/>
        </w:rPr>
        <w:t xml:space="preserve">iznosi </w:t>
      </w:r>
      <w:r>
        <w:rPr>
          <w:rFonts w:hAnsi="Times New Roman" w:ascii="Times New Roman"/>
          <w:b/>
        </w:rPr>
        <w:t>14.040.000,00</w:t>
      </w:r>
      <w:r w:rsidRPr="00B52609">
        <w:rPr>
          <w:rFonts w:hAnsi="Times New Roman" w:ascii="Times New Roman"/>
          <w:b/>
        </w:rPr>
        <w:t xml:space="preserve"> </w:t>
      </w:r>
      <w:r w:rsidRPr="002F463A">
        <w:rPr>
          <w:rFonts w:hAnsi="Times New Roman" w:ascii="Times New Roman"/>
          <w:b/>
        </w:rPr>
        <w:t>kn.</w:t>
      </w:r>
    </w:p>
    <w:p w:rsidRDefault="004D64F7" w:rsidP="004D64F7" w:rsidR="004D64F7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D64F7" w:rsidP="004D64F7" w:rsidR="004D64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Nekretnina se ne može prodati:</w:t>
      </w:r>
    </w:p>
    <w:p w:rsidRDefault="004D64F7" w:rsidP="004D64F7" w:rsidR="004D64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dražbi ispod ¾ (tri četvrtine)  utvrđene vrijednosti nekretnine</w:t>
      </w:r>
    </w:p>
    <w:p w:rsidRDefault="004D64F7" w:rsidP="004D64F7" w:rsidR="004D64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½ (jedne polovine) utvrđene vrijednosti nekretnine </w:t>
      </w:r>
    </w:p>
    <w:p w:rsidRDefault="004D64F7" w:rsidP="004D64F7" w:rsidR="004D64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trećoj dražbi ispod ¼ (jedne četvrtine) utvrđene vrijednosti nekretnine</w:t>
      </w:r>
    </w:p>
    <w:p w:rsidRDefault="004D64F7" w:rsidP="004D64F7" w:rsidR="004D64F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4D64F7" w:rsidP="004D64F7" w:rsidR="004D64F7">
      <w:pPr>
        <w:jc w:val="both"/>
        <w:rPr>
          <w:rFonts w:hAnsi="Times New Roman" w:ascii="Times New Roman"/>
        </w:rPr>
      </w:pPr>
    </w:p>
    <w:p w:rsidRDefault="004D64F7" w:rsidP="004D64F7" w:rsidR="004D64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4D64F7" w:rsidP="004D64F7" w:rsidR="004D64F7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D64F7" w:rsidP="004D64F7" w:rsidR="004D64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4D64F7" w:rsidP="004D64F7" w:rsidR="004D64F7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4D64F7" w:rsidP="004D64F7" w:rsidR="004D64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Dražbeni korak iznosi 10.000,00 kn.</w:t>
      </w:r>
    </w:p>
    <w:p w:rsidRDefault="004D64F7" w:rsidP="004D64F7" w:rsidR="004D64F7">
      <w:pPr>
        <w:pStyle w:val="Odlomakpopisa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4D64F7" w:rsidP="004D64F7" w:rsidR="004D64F7">
      <w:pPr>
        <w:pStyle w:val="Odlomakpopisa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4D64F7" w:rsidP="004D64F7" w:rsidR="004D64F7">
      <w:pPr>
        <w:pStyle w:val="Odlomakpopisa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4D64F7" w:rsidP="004D64F7" w:rsidR="004D64F7">
      <w:pPr>
        <w:pStyle w:val="Odlomakpopisa"/>
        <w:rPr>
          <w:rFonts w:hAnsi="Times New Roman" w:ascii="Times New Roman"/>
          <w:bCs/>
        </w:rPr>
      </w:pPr>
    </w:p>
    <w:p w:rsidRDefault="004D64F7" w:rsidP="004D64F7" w:rsidR="004D64F7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 OSTALI UVJETI PRODAJE:</w:t>
      </w:r>
    </w:p>
    <w:p w:rsidRDefault="004D64F7" w:rsidP="004D64F7" w:rsidR="004D64F7">
      <w:pPr>
        <w:ind w:firstLine="708"/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4D64F7" w:rsidP="004D64F7" w:rsidR="004D64F7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V.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4D64F7" w:rsidP="004D64F7" w:rsidR="004D64F7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VI. Ovaj zaključak o prodaji objavit će se na mrežnoj stranici e-Oglasna ploča Trgovačkog suda u Zagrebu. </w:t>
      </w:r>
    </w:p>
    <w:p w:rsidRDefault="004D64F7" w:rsidP="004D64F7" w:rsidR="004D64F7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4D64F7" w:rsidP="004D64F7" w:rsidR="004D64F7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1. Stečajnog zakona (Narodne novine 71/15,104/17,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lastRenderedPageBreak/>
        <w:t>Sud je sukladno čl. 247. st 2. SZ-a donio Rješenje</w:t>
      </w:r>
      <w:r w:rsidR="003E0BC4">
        <w:rPr>
          <w:rFonts w:hAnsi="Times New Roman" w:ascii="Times New Roman"/>
          <w:bCs/>
        </w:rPr>
        <w:t xml:space="preserve"> o prodaji od 11. rujna 2018.g., te  Rješenje o prodaji dana 25. listopada 2018.g., za </w:t>
      </w:r>
      <w:r>
        <w:rPr>
          <w:rFonts w:hAnsi="Times New Roman" w:ascii="Times New Roman"/>
          <w:bCs/>
        </w:rPr>
        <w:t>nekretnine u vlasniš</w:t>
      </w:r>
      <w:r w:rsidR="00C274E0">
        <w:rPr>
          <w:rFonts w:hAnsi="Times New Roman" w:ascii="Times New Roman"/>
          <w:bCs/>
        </w:rPr>
        <w:t>tvu stečajnog dužnika, a kako su iste navedene i opisane</w:t>
      </w:r>
      <w:r>
        <w:rPr>
          <w:rFonts w:hAnsi="Times New Roman" w:ascii="Times New Roman"/>
          <w:bCs/>
        </w:rPr>
        <w:t xml:space="preserve"> u </w:t>
      </w:r>
      <w:r w:rsidR="00C274E0">
        <w:rPr>
          <w:rFonts w:hAnsi="Times New Roman" w:ascii="Times New Roman"/>
          <w:bCs/>
        </w:rPr>
        <w:t>točki I. Izreke citiranih</w:t>
      </w:r>
      <w:r>
        <w:rPr>
          <w:rFonts w:hAnsi="Times New Roman" w:ascii="Times New Roman"/>
          <w:bCs/>
        </w:rPr>
        <w:t xml:space="preserve"> rješenja, a koje je postalo pravomoćno dana 28. rujna 2018.g.</w:t>
      </w:r>
      <w:r w:rsidR="00C274E0">
        <w:rPr>
          <w:rFonts w:hAnsi="Times New Roman" w:ascii="Times New Roman"/>
          <w:bCs/>
        </w:rPr>
        <w:t xml:space="preserve">, odnosno </w:t>
      </w:r>
      <w:r w:rsidR="00F91DD2">
        <w:rPr>
          <w:rFonts w:hAnsi="Times New Roman" w:ascii="Times New Roman"/>
          <w:bCs/>
        </w:rPr>
        <w:t xml:space="preserve">dana </w:t>
      </w:r>
      <w:r w:rsidR="003C24B8">
        <w:rPr>
          <w:rFonts w:hAnsi="Times New Roman" w:ascii="Times New Roman"/>
          <w:bCs/>
        </w:rPr>
        <w:t>13. studenog 2018.g.</w:t>
      </w: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Čl. 247 st. 3 SZ-a propisano je, da sud zaključkom o prodaj</w:t>
      </w:r>
      <w:r w:rsidR="00040AB6">
        <w:rPr>
          <w:rFonts w:hAnsi="Times New Roman" w:ascii="Times New Roman"/>
          <w:bCs/>
        </w:rPr>
        <w:t>i utvrđuje vrijednost nekretnina</w:t>
      </w:r>
      <w:r>
        <w:rPr>
          <w:rFonts w:hAnsi="Times New Roman" w:ascii="Times New Roman"/>
          <w:bCs/>
        </w:rPr>
        <w:t xml:space="preserve">, način prodaje i uvjete prodaje, pa je slijedom citiranog riješeno kao u točki III i IV ovog zaključka. </w:t>
      </w: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224C2B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Naime, vrijednost nekretnina</w:t>
      </w:r>
      <w:r w:rsidR="004D64F7">
        <w:rPr>
          <w:rFonts w:hAnsi="Times New Roman" w:ascii="Times New Roman"/>
          <w:bCs/>
        </w:rPr>
        <w:t xml:space="preserve"> utvrđena je na temelju procjene ovlaštenog sudskog vještaka za graditeljstvo i procjenu nekretnina, a koji procijenjeni elaborat se nalazi u ovosudnom spisu. Nadalje, na ročištu održanom radi određivanja vrijednosti nekretnine i utvrđivanja početne cijene, stečajni upravitelj predložio je da utvrđena vrijednost predmetne nekretnine bude ujedno početna cijena za predmetnu nekretninu na elektroničkoj javnoj dražbi, sukladno čl. 247 st. 5 SZ-a. Razlučni vjerovnik KREDITNA BANKA ZAGREB d.d. Zagreb, očitovao se da je suglasan s predloženom početnom cijenom za prodaju nekretnine  putem elektroničke dražbe.</w:t>
      </w: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89. st. 1  toč. 9 SZ-a propisano je, da je stečajni upravitelj dužan unovčiti, odnosno naplatiti s pažnjom dobrog gospodara stvari i prava dužnika koja ulaze u stečajnu masu, te navedeni, a u smislu čl. 3. Pravilnika predstavlja tijelo koje Financijskoj  agenciji dostavlja Zahtjev za prodaju, kao i ostala pismena radi prodaje nekretnina stečajnog dužnika.</w:t>
      </w: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4D64F7" w:rsidP="004D64F7" w:rsidR="004D64F7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4D64F7" w:rsidP="004D64F7" w:rsidR="004D64F7">
      <w:pPr>
        <w:ind w:firstLine="1416"/>
        <w:jc w:val="both"/>
        <w:rPr>
          <w:rFonts w:hAnsi="Times New Roman" w:ascii="Times New Roman"/>
          <w:bCs/>
        </w:rPr>
      </w:pPr>
    </w:p>
    <w:p w:rsidRDefault="00386201" w:rsidP="004D64F7" w:rsidR="004D64F7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Zagrebu, 3</w:t>
      </w:r>
      <w:r w:rsidR="004D64F7" w:rsidRPr="00306E6B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prosinca</w:t>
      </w:r>
      <w:r w:rsidR="004D64F7" w:rsidRPr="00306E6B">
        <w:rPr>
          <w:rFonts w:hAnsi="Times New Roman" w:ascii="Times New Roman"/>
          <w:bCs/>
        </w:rPr>
        <w:t xml:space="preserve"> 2018.</w:t>
      </w:r>
    </w:p>
    <w:p w:rsidRDefault="004D64F7" w:rsidP="004D64F7" w:rsidR="004D64F7" w:rsidRPr="00306E6B">
      <w:pPr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4D64F7" w:rsidP="004D64F7" w:rsidR="004D64F7">
      <w:pPr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1D403D">
        <w:rPr>
          <w:rFonts w:hAnsi="Times New Roman" w:ascii="Times New Roman"/>
          <w:bCs/>
        </w:rPr>
        <w:t>,v.r.</w:t>
      </w:r>
    </w:p>
    <w:p w:rsidRDefault="004D64F7" w:rsidP="004D64F7" w:rsidR="004D64F7">
      <w:pPr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jc w:val="both"/>
        <w:rPr>
          <w:rFonts w:hAnsi="Times New Roman" w:ascii="Times New Roman"/>
          <w:bCs/>
        </w:rPr>
      </w:pPr>
    </w:p>
    <w:p w:rsidRDefault="004D64F7" w:rsidP="004D64F7" w:rsidR="004D64F7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4D64F7" w:rsidP="004D64F7" w:rsidR="004D64F7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4D64F7" w:rsidP="004D64F7" w:rsidR="004D64F7">
      <w:pPr>
        <w:jc w:val="both"/>
        <w:rPr>
          <w:rFonts w:hAnsi="Times New Roman" w:ascii="Times New Roman"/>
          <w:bCs/>
        </w:rPr>
      </w:pPr>
    </w:p>
    <w:p w:rsidRDefault="001D403D" w:rsidP="00692346" w:rsidR="001D403D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D403D" w:rsidP="00C662EE" w:rsidR="001D403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386201" w:rsidP="00386201" w:rsidR="00386201" w:rsidRPr="00860FDA">
      <w:pPr>
        <w:pStyle w:val="Odlomakpopisa"/>
        <w:rPr>
          <w:rFonts w:hAnsi="Times New Roman" w:ascii="Times New Roman"/>
        </w:rPr>
      </w:pPr>
    </w:p>
    <w:p w:rsidRDefault="00386201" w:rsidP="00386201" w:rsidR="00386201">
      <w:pPr>
        <w:pStyle w:val="Odlomakpopisa"/>
        <w:rPr>
          <w:rFonts w:hAnsi="Times New Roman" w:ascii="Times New Roman"/>
        </w:rPr>
      </w:pPr>
    </w:p>
    <w:p w:rsidRDefault="004D64F7" w:rsidP="004D64F7" w:rsidR="004D64F7" w:rsidRPr="00860FDA">
      <w:pPr>
        <w:pStyle w:val="Odlomakpopisa"/>
        <w:rPr>
          <w:rFonts w:hAnsi="Times New Roman" w:ascii="Times New Roman"/>
        </w:rPr>
      </w:pPr>
    </w:p>
    <w:p w:rsidRDefault="004D64F7" w:rsidP="004D64F7" w:rsidR="004D64F7">
      <w:pPr>
        <w:pStyle w:val="Odlomakpopisa"/>
        <w:rPr>
          <w:rFonts w:hAnsi="Times New Roman" w:ascii="Times New Roman"/>
        </w:rPr>
      </w:pPr>
    </w:p>
    <w:p w:rsidRDefault="004D64F7" w:rsidP="004D64F7" w:rsidR="004D64F7" w:rsidRPr="00D5027D">
      <w:pPr>
        <w:pStyle w:val="Odlomakpopisa"/>
        <w:rPr>
          <w:rFonts w:hAnsi="Times New Roman" w:ascii="Times New Roman"/>
        </w:rPr>
      </w:pPr>
    </w:p>
    <w:p w:rsidRDefault="00696B29" w:rsidR="00696B29"/>
    <w:sectPr w:rsidSect="00626CC5" w:rsidR="00696B29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851" w:rsidR="00655851">
      <w:r>
        <w:separator/>
      </w:r>
    </w:p>
  </w:endnote>
  <w:endnote w:id="0" w:type="continuationSeparator">
    <w:p w:rsidRDefault="00655851" w:rsidR="00655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851" w:rsidR="00655851">
      <w:r>
        <w:separator/>
      </w:r>
    </w:p>
  </w:footnote>
  <w:footnote w:id="0" w:type="continuationSeparator">
    <w:p w:rsidRDefault="00655851" w:rsidR="00655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4F7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403D">
          <w:rPr>
            <w:noProof/>
          </w:rPr>
          <w:t>3</w:t>
        </w:r>
        <w:r>
          <w:fldChar w:fldCharType="end"/>
        </w:r>
      </w:sdtContent>
    </w:sdt>
    <w:r>
      <w:tab/>
      <w:t xml:space="preserve">        </w:t>
    </w:r>
    <w:r w:rsidRPr="00F259AA">
      <w:t>20. St-</w:t>
    </w:r>
    <w:r>
      <w:t>231/17</w:t>
    </w:r>
  </w:p>
  <w:p w:rsidRDefault="001D403D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8047DE"/>
    <w:multiLevelType w:val="hybridMultilevel"/>
    <w:tmpl w:val="5D7E06BC"/>
    <w:lvl w:tplc="4A2033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64F7"/>
    <w:rsid w:val="00040AB6"/>
    <w:rsid w:val="001D403D"/>
    <w:rsid w:val="00224C2B"/>
    <w:rsid w:val="00386201"/>
    <w:rsid w:val="003C24B8"/>
    <w:rsid w:val="003E0BC4"/>
    <w:rsid w:val="004D64F7"/>
    <w:rsid w:val="005E0CDC"/>
    <w:rsid w:val="00655851"/>
    <w:rsid w:val="00696B29"/>
    <w:rsid w:val="00827DF7"/>
    <w:rsid w:val="009F5EC9"/>
    <w:rsid w:val="00A1415C"/>
    <w:rsid w:val="00C274E0"/>
    <w:rsid w:val="00F9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4F7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64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D64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64F7"/>
    <w:rPr>
      <w:rFonts w:cs="Times New Roman" w:eastAsia="Times New Roman" w:hAnsi="Arial" w:ascii="Arial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D64F7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D64F7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4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4F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0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03D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03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03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4F7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D64F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D64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64F7"/>
    <w:rPr>
      <w:rFonts w:ascii="Arial" w:cs="Times New Roman" w:eastAsia="Times New Roman" w:hAnsi="Arial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D64F7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D64F7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4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4F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0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03D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03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03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7786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St-231/2017-122</izvorni_sadrzaj>
    <derivirana_varijabla naziv="DomainObject.Oznaka_1">St-231/2017-122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i 13-prodaja čeka p
L</izvorni_sadrzaj>
    <derivirana_varijabla naziv="DomainObject.Predmet.PrimjedbaSuca_1">12 i 13-prodaja čeka p
L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  <item>Općinski sud u Zlataru, SS Zabok, Matije Gupca 22, p.p. 35, 49210 Zabok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  <item>Općinski sud u Zlataru, SS Zabok, Matije Gupca 22, p.p. 35, 49210 Zabok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St-231/2017-122</izvorni_sadrzaj>
    <derivirana_varijabla naziv="DomainObject.PoslovniBrojDokumenta_1">St-231/2017-122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  <item>Općinski sud u Zlataru, SS Zabok, Matije Gupca 22, p.p. 35,49210 Zabok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  <item>, OIB null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St-231/2017-116</izvorni_sadrzaj>
    <derivirana_varijabla naziv="DomainObject.PredzadnjaOdlukaIzPredmeta.Oznaka_1">St-231/2017-116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4927</properties:Characters>
  <properties:Lines>142</properties:Lines>
  <properties:Paragraphs>49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2018-12-03T09:39:00Z</dcterms:created>
  <dc:creator>Monika Grbac</dc:creator>
  <cp:lastModifiedBy>Monika Grbac</cp:lastModifiedBy>
  <dcterms:modified xmlns:xsi="http://www.w3.org/2001/XMLSchema-instance" xsi:type="dcterms:W3CDTF">2018-12-03T09:54:00Z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St-231/2017-122 / Odluka - Zaključak - o prodaji (st-231-17.docx)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