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4f24ae" w14:paraId="c4f24ae" w:rsidRDefault="00AF376F" w:rsidR="00F7791E">
      <w:pPr>
        <w:spacing w:lineRule="auto" w:line="240" w:after="0"/>
        <w:ind w:firstLine="426" w:left="708"/>
        <w15:collapsed w:val="false"/>
        <w:rPr>
          <w:rFonts w:cs="Times New Roman" w:eastAsia="Times New Roman" w:hAnsi="Times New Roman" w:ascii="Times New Roman"/>
          <w:color w:val="000000"/>
        </w:rPr>
      </w:pPr>
      <w:r>
        <w:object w:dyaOrig="1106" w:dxaOrig="837">
          <v:rect o:preferrelative="t" o:ole="" stroked="f" o:spid="_x0000_i1025" id="rectole0000000000" style="width:42pt;height:55.5pt">
            <v:imagedata r:id="rId9" o:title=""/>
          </v:rect>
          <o:OLEObject r:id="rId10" ObjectID="_1585032411" DrawAspect="Content" ShapeID="rectole0000000000" ProgID="StaticMetafile" Type="Embed"/>
        </w:objec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color w:val="000000"/>
        </w:rPr>
        <w:t xml:space="preserve">        </w:t>
      </w:r>
      <w:r>
        <w:rPr>
          <w:rFonts w:cs="Times New Roman" w:eastAsia="Times New Roman" w:hAnsi="Times New Roman" w:ascii="Times New Roman"/>
          <w:b/>
        </w:rPr>
        <w:t>REPUBLIKA HRVATSKA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TRGOVAČKI SUD U SPLITU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STALNA SLUŽBA DUBROVNIK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Dr. A. Starčevića 23, Dubrovnik</w:t>
      </w:r>
    </w:p>
    <w:p w:rsidRDefault="00AF376F" w:rsidR="00F7791E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 6. St-2085/2016-25</w:t>
      </w:r>
    </w:p>
    <w:p w:rsidRDefault="00F7791E" w:rsidR="00F7791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8"/>
        </w:rPr>
      </w:pPr>
    </w:p>
    <w:p w:rsidRDefault="00AF376F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E P U B L I K A   H R V A T S K A</w:t>
      </w:r>
    </w:p>
    <w:p w:rsidRDefault="00F7791E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AF376F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J E Š E N J E</w:t>
      </w:r>
    </w:p>
    <w:p w:rsidRDefault="00F7791E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>Trgovački sud u Splitu, Stalna služba u Dubrovniku, po sucu tog suda Srđanu Gavraniću, kao stečajnom sucu, povodom prijedloga za otvaranje stečajnog postupka nad dužnikom VIRIDIS OASIS d.o.o. za upravljanje i savjetovanje, Split, Hrvatske mornarice 1H, MBS: 060214694, OIB: 74806661573, izvan ročišta, dana 12. travnja 2018. godine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i j e š i o    j e</w:t>
      </w:r>
    </w:p>
    <w:p w:rsidRDefault="00F7791E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</w:rPr>
        <w:t>I.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color w:val="000000"/>
        </w:rPr>
        <w:t xml:space="preserve">Pozivaju se osobe koje imaju pravni interes da se provede stečajni postupak nad dužnikom </w:t>
      </w:r>
      <w:r>
        <w:rPr>
          <w:rFonts w:cs="Times New Roman" w:eastAsia="Times New Roman" w:hAnsi="Times New Roman" w:ascii="Times New Roman"/>
        </w:rPr>
        <w:t xml:space="preserve">VIRIDIS OASIS d.o.o. za upravljanje i savjetovanje, Split, Hrvatske mornarice 1H, MBS: 060214694, OIB: 74806661573, </w:t>
      </w:r>
      <w:r>
        <w:rPr>
          <w:rFonts w:cs="Times New Roman" w:eastAsia="Times New Roman" w:hAnsi="Times New Roman" w:ascii="Times New Roman"/>
          <w:color w:val="000000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10-2085-2016, iznos od 1</w:t>
      </w:r>
      <w:r w:rsidR="008E1F45">
        <w:rPr>
          <w:rFonts w:cs="Times New Roman" w:eastAsia="Times New Roman" w:hAnsi="Times New Roman" w:ascii="Times New Roman"/>
          <w:color w:val="000000"/>
        </w:rPr>
        <w:t>0</w:t>
      </w:r>
      <w:r>
        <w:rPr>
          <w:rFonts w:cs="Times New Roman" w:eastAsia="Times New Roman" w:hAnsi="Times New Roman" w:ascii="Times New Roman"/>
          <w:color w:val="000000"/>
        </w:rPr>
        <w:t>.000,00 kuna, te u istom roku potvrdu o uplati dostaviti u sudski spis pozivom na posl.br. St-2085/2016.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II.</w:t>
      </w:r>
      <w:r>
        <w:rPr>
          <w:rFonts w:cs="Times New Roman" w:eastAsia="Times New Roman" w:hAnsi="Times New Roman" w:ascii="Times New Roman"/>
          <w:color w:val="000000"/>
        </w:rPr>
        <w:tab/>
        <w:t>Rješenje će se objaviti na oglasnoj ploči suda.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III.</w:t>
      </w:r>
      <w:r>
        <w:rPr>
          <w:rFonts w:cs="Times New Roman" w:eastAsia="Times New Roman" w:hAnsi="Times New Roman" w:ascii="Times New Roman"/>
          <w:color w:val="000000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IV.</w:t>
      </w:r>
      <w:r>
        <w:rPr>
          <w:rFonts w:cs="Times New Roman" w:eastAsia="Times New Roman" w:hAnsi="Times New Roman" w:ascii="Times New Roman"/>
          <w:color w:val="000000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Obrazloženje</w:t>
      </w: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>Financijska agencija RC Split, je podnijela ovom sudu 16. veljače 2016. godine zahtjev za provedbu skraćenog stečajnog postupka nad dužnikom. U prijedlogu se u bitnome navodi da na dan 1. rujna 2015. godine dužnik u Očevidniku redoslijeda osnova za plaćanje ima evidentirane neizvršene osnove za plaćanje u neprekinutom razdoblju od 247 dana u ukupnom iznosu od 623.912,33 kuna, da nema zaposlenih, da ima račun kod Hypo Alpe-Adria-Bank d.d., da ne raspolaže drugim podacima o imovini, te da nema zaplijenjenih sredstava na ime predujma za namirenje troškova stečajnog postupka.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AF376F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Postupajući po zahtjevu ovaj sud je donio rješenje posl.br. St-2085/2016-3 od 9. veljače 2018. godine kojim se pokreće postupak radi utvrđenja pretpostavki za otvaranje stečajnog postupka (prethodni postupak). 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AF376F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U prethodnom postupku o prijedlogu za otvaranje stečajnog postupka dužnik se nije izjasnio.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8E1F45">
        <w:rPr>
          <w:rFonts w:cs="Times New Roman" w:eastAsia="Times New Roman" w:hAnsi="Times New Roman" w:ascii="Times New Roman"/>
        </w:rPr>
        <w:t>Sud je u prethodnom postupku sukladno čl. 117. Stečajnog zakona (NN 71/15</w:t>
      </w:r>
      <w:r w:rsidR="008E1F45">
        <w:rPr>
          <w:rFonts w:cs="Times New Roman" w:eastAsia="Times New Roman" w:hAnsi="Times New Roman" w:ascii="Times New Roman"/>
        </w:rPr>
        <w:t xml:space="preserve"> i 104/17</w:t>
      </w:r>
      <w:r w:rsidRPr="008E1F45">
        <w:rPr>
          <w:rFonts w:cs="Times New Roman" w:eastAsia="Times New Roman" w:hAnsi="Times New Roman" w:ascii="Times New Roman"/>
        </w:rPr>
        <w:t xml:space="preserve">, dalje u tekstu SZ) zatražio podatke o imovini dužnika od zemljišnoknjižnog odjela, </w:t>
      </w:r>
      <w:r w:rsidR="008E1F45">
        <w:rPr>
          <w:rFonts w:cs="Times New Roman" w:eastAsia="Times New Roman" w:hAnsi="Times New Roman" w:ascii="Times New Roman"/>
        </w:rPr>
        <w:t>Centra za vozila Hrvatske d.d.</w:t>
      </w:r>
      <w:r w:rsidRPr="008E1F45">
        <w:rPr>
          <w:rFonts w:cs="Times New Roman" w:eastAsia="Times New Roman" w:hAnsi="Times New Roman" w:ascii="Times New Roman"/>
        </w:rPr>
        <w:t xml:space="preserve"> te od Porezne uprave. Prema dopisu </w:t>
      </w:r>
      <w:r w:rsidR="008E1F45">
        <w:rPr>
          <w:rFonts w:cs="Times New Roman" w:eastAsia="Times New Roman" w:hAnsi="Times New Roman" w:ascii="Times New Roman"/>
        </w:rPr>
        <w:t>Centra za vozila</w:t>
      </w:r>
      <w:r w:rsidRPr="008E1F45">
        <w:rPr>
          <w:rFonts w:cs="Times New Roman" w:eastAsia="Times New Roman" w:hAnsi="Times New Roman" w:ascii="Times New Roman"/>
        </w:rPr>
        <w:t xml:space="preserve"> Hrvatske</w:t>
      </w:r>
      <w:r w:rsidR="008E1F45">
        <w:rPr>
          <w:rFonts w:cs="Times New Roman" w:eastAsia="Times New Roman" w:hAnsi="Times New Roman" w:ascii="Times New Roman"/>
        </w:rPr>
        <w:t xml:space="preserve"> d.d.</w:t>
      </w:r>
      <w:r w:rsidRPr="008E1F45">
        <w:rPr>
          <w:rFonts w:cs="Times New Roman" w:eastAsia="Times New Roman" w:hAnsi="Times New Roman" w:ascii="Times New Roman"/>
        </w:rPr>
        <w:t xml:space="preserve"> od </w:t>
      </w:r>
      <w:r w:rsidR="008E1F45">
        <w:rPr>
          <w:rFonts w:cs="Times New Roman" w:eastAsia="Times New Roman" w:hAnsi="Times New Roman" w:ascii="Times New Roman"/>
        </w:rPr>
        <w:t>20. veljače 2018</w:t>
      </w:r>
      <w:r w:rsidRPr="008E1F45">
        <w:rPr>
          <w:rFonts w:cs="Times New Roman" w:eastAsia="Times New Roman" w:hAnsi="Times New Roman" w:ascii="Times New Roman"/>
        </w:rPr>
        <w:t xml:space="preserve">. godine (list spisa </w:t>
      </w:r>
      <w:r w:rsidR="008E1F45">
        <w:rPr>
          <w:rFonts w:cs="Times New Roman" w:eastAsia="Times New Roman" w:hAnsi="Times New Roman" w:ascii="Times New Roman"/>
        </w:rPr>
        <w:t>78</w:t>
      </w:r>
      <w:r w:rsidRPr="008E1F45">
        <w:rPr>
          <w:rFonts w:cs="Times New Roman" w:eastAsia="Times New Roman" w:hAnsi="Times New Roman" w:ascii="Times New Roman"/>
        </w:rPr>
        <w:t>), Republika Hrvatska Ministar</w:t>
      </w:r>
      <w:r w:rsidR="008E1F45">
        <w:rPr>
          <w:rFonts w:cs="Times New Roman" w:eastAsia="Times New Roman" w:hAnsi="Times New Roman" w:ascii="Times New Roman"/>
        </w:rPr>
        <w:t xml:space="preserve">stvo financija, Porezna Uprava </w:t>
      </w:r>
      <w:r w:rsidRPr="008E1F45">
        <w:rPr>
          <w:rFonts w:cs="Times New Roman" w:eastAsia="Times New Roman" w:hAnsi="Times New Roman" w:ascii="Times New Roman"/>
        </w:rPr>
        <w:t xml:space="preserve"> od </w:t>
      </w:r>
      <w:r w:rsidR="008E1F45">
        <w:rPr>
          <w:rFonts w:cs="Times New Roman" w:eastAsia="Times New Roman" w:hAnsi="Times New Roman" w:ascii="Times New Roman"/>
        </w:rPr>
        <w:t>28. veljače 2018</w:t>
      </w:r>
      <w:r w:rsidRPr="008E1F45">
        <w:rPr>
          <w:rFonts w:cs="Times New Roman" w:eastAsia="Times New Roman" w:hAnsi="Times New Roman" w:ascii="Times New Roman"/>
        </w:rPr>
        <w:t xml:space="preserve">. god. (list spisa </w:t>
      </w:r>
      <w:r w:rsidR="008E1F45">
        <w:rPr>
          <w:rFonts w:cs="Times New Roman" w:eastAsia="Times New Roman" w:hAnsi="Times New Roman" w:ascii="Times New Roman"/>
        </w:rPr>
        <w:t>86-92</w:t>
      </w:r>
      <w:r w:rsidRPr="008E1F45">
        <w:rPr>
          <w:rFonts w:cs="Times New Roman" w:eastAsia="Times New Roman" w:hAnsi="Times New Roman" w:ascii="Times New Roman"/>
        </w:rPr>
        <w:t xml:space="preserve">) i zemljišnoknjižnog odjela Splitu od </w:t>
      </w:r>
      <w:r w:rsidR="008E1F45">
        <w:rPr>
          <w:rFonts w:cs="Times New Roman" w:eastAsia="Times New Roman" w:hAnsi="Times New Roman" w:ascii="Times New Roman"/>
        </w:rPr>
        <w:t>20. veljače 2018</w:t>
      </w:r>
      <w:r w:rsidRPr="008E1F45">
        <w:rPr>
          <w:rFonts w:cs="Times New Roman" w:eastAsia="Times New Roman" w:hAnsi="Times New Roman" w:ascii="Times New Roman"/>
        </w:rPr>
        <w:t xml:space="preserve">. god. (list spisa </w:t>
      </w:r>
      <w:r w:rsidR="008E1F45">
        <w:rPr>
          <w:rFonts w:cs="Times New Roman" w:eastAsia="Times New Roman" w:hAnsi="Times New Roman" w:ascii="Times New Roman"/>
        </w:rPr>
        <w:t>83</w:t>
      </w:r>
      <w:r w:rsidRPr="008E1F45">
        <w:rPr>
          <w:rFonts w:cs="Times New Roman" w:eastAsia="Times New Roman" w:hAnsi="Times New Roman" w:ascii="Times New Roman"/>
        </w:rPr>
        <w:t>) proizlazi da dužnik nema imovine.</w:t>
      </w:r>
    </w:p>
    <w:p w:rsidRDefault="008E1F45" w:rsidR="008E1F4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8E1F45" w:rsidR="008E1F45" w:rsidRPr="008E1F4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Prema potvrdi Financijske agencije od 11. travnja 2018. god. (list spisa 106-107) dužnik ima evidentirane neizvršene osnove za plaćanje u neprekinutom razdoblju od 1199 dana za iznos od 767.068,81 kuna. 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 xml:space="preserve">Prema 132. </w:t>
      </w:r>
      <w:r>
        <w:rPr>
          <w:rFonts w:cs="Times New Roman" w:eastAsia="Times New Roman" w:hAnsi="Times New Roman" w:ascii="Times New Roman"/>
        </w:rPr>
        <w:t>Stečajnog zakona (NN 71/15</w:t>
      </w:r>
      <w:r w:rsidR="008E1F45">
        <w:rPr>
          <w:rFonts w:cs="Times New Roman" w:eastAsia="Times New Roman" w:hAnsi="Times New Roman" w:ascii="Times New Roman"/>
        </w:rPr>
        <w:t xml:space="preserve"> i 104/17</w:t>
      </w:r>
      <w:r>
        <w:rPr>
          <w:rFonts w:cs="Times New Roman" w:eastAsia="Times New Roman" w:hAnsi="Times New Roman" w:ascii="Times New Roman"/>
        </w:rPr>
        <w:t xml:space="preserve">, dalje u tekstu SZ) </w:t>
      </w:r>
      <w:r>
        <w:rPr>
          <w:rFonts w:cs="Times New Roman" w:eastAsia="Times New Roman" w:hAnsi="Times New Roman" w:ascii="Times New Roman"/>
          <w:color w:val="000000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8E1F45" w:rsidP="008E1F45" w:rsidR="008E1F45">
      <w:pPr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hAnsi="Times New Roman" w:ascii="Times New Roman"/>
        </w:rPr>
      </w:pPr>
      <w:r w:rsidRPr="008E1F45">
        <w:rPr>
          <w:rFonts w:cs="Times New Roman" w:hAnsi="Times New Roman" w:ascii="Times New Roman"/>
        </w:rPr>
        <w:t>Iz rezultata provedenog prethodnog postupka sud zaključuje da dužnik u ovom trenutku nema imovine koja bi ulazila u stečajnu masu i bila dovoljna za namirenje troškova stečajnog postupka, koji se odnose na izradu pečata, otvaranje i zatvaranje računa, naknadu platnog prometa, troškove knjigovodstva, materijalne odnosno stvarne troškove stečajnog upravitelja, troškove izlučivanja i pohrane arhivske građe, troškove postupaka pred sudom, prikupljanja imovine koja ulazi u stečajnu masu, te nagrade stečajnog upravitelja u bruto iznosu, koje troškove sud prema svom iskustvu u konkretnom sl</w:t>
      </w:r>
      <w:r>
        <w:rPr>
          <w:rFonts w:cs="Times New Roman" w:hAnsi="Times New Roman" w:ascii="Times New Roman"/>
        </w:rPr>
        <w:t>učaju procjenjuje na najmanje 10</w:t>
      </w:r>
      <w:r w:rsidRPr="008E1F45">
        <w:rPr>
          <w:rFonts w:cs="Times New Roman" w:hAnsi="Times New Roman" w:ascii="Times New Roman"/>
        </w:rPr>
        <w:t xml:space="preserve">.000,00 kuna. </w:t>
      </w:r>
    </w:p>
    <w:p w:rsidRDefault="008E1F45" w:rsidP="008E1F45" w:rsidR="008E1F45" w:rsidRPr="008E1F45">
      <w:pPr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hAnsi="Times New Roman" w:ascii="Times New Roman"/>
          <w:color w:val="000000"/>
        </w:rPr>
      </w:pPr>
      <w:r w:rsidRPr="008E1F45">
        <w:rPr>
          <w:rFonts w:cs="Times New Roman" w:hAnsi="Times New Roman" w:ascii="Times New Roman"/>
          <w:color w:val="000000"/>
        </w:rPr>
        <w:t>Vjerovnici su poučeni sukladno čl. 132. SZ na posljedice ne postupanja po ovom rješenju.</w:t>
      </w:r>
    </w:p>
    <w:p w:rsidRDefault="00AF376F" w:rsidP="008E1F45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Zbog navedenog, na temelju spomenutih propisa, odlučeno je kao u izreci rješenja. </w:t>
      </w: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U Dubrovniku, dana 12. travnja 2018. godine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Stečajni sudac: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Srđan Gavranić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POUKA O PRAVNOM LIJEKU</w:t>
      </w: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DN-a </w:t>
      </w:r>
      <w:r>
        <w:rPr>
          <w:rFonts w:cs="Times New Roman" w:eastAsia="Times New Roman" w:hAnsi="Times New Roman" w:ascii="Times New Roman"/>
        </w:rPr>
        <w:t>(12.04.2018.g.)</w:t>
      </w:r>
      <w:r>
        <w:rPr>
          <w:rFonts w:cs="Times New Roman" w:eastAsia="Times New Roman" w:hAnsi="Times New Roman" w:ascii="Times New Roman"/>
          <w:b/>
        </w:rPr>
        <w:t>:</w:t>
      </w:r>
    </w:p>
    <w:p w:rsidRDefault="00AF376F" w:rsidR="00F7791E">
      <w:pPr>
        <w:numPr>
          <w:ilvl w:val="0"/>
          <w:numId w:val="1"/>
        </w:numPr>
        <w:tabs>
          <w:tab w:pos="720" w:val="left"/>
        </w:tabs>
        <w:spacing w:lineRule="auto" w:line="240" w:after="0"/>
        <w:ind w:hanging="360" w:left="72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e oglasna ploča suda.</w:t>
      </w:r>
    </w:p>
    <w:sectPr w:rsidSect="00F37941" w:rsidR="00F7791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76F" w:rsidP="00AF376F" w:rsidR="00AF376F">
      <w:pPr>
        <w:spacing w:lineRule="auto" w:line="240" w:after="0"/>
      </w:pPr>
      <w:r>
        <w:separator/>
      </w:r>
    </w:p>
  </w:endnote>
  <w:endnote w:id="0" w:type="continuationSeparator">
    <w:p w:rsidRDefault="00AF376F" w:rsidP="00AF376F" w:rsidR="00AF37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76F" w:rsidP="00AF376F" w:rsidR="00AF376F">
      <w:pPr>
        <w:spacing w:lineRule="auto" w:line="240" w:after="0"/>
      </w:pPr>
      <w:r>
        <w:separator/>
      </w:r>
    </w:p>
  </w:footnote>
  <w:footnote w:id="0" w:type="continuationSeparator">
    <w:p w:rsidRDefault="00AF376F" w:rsidP="00AF376F" w:rsidR="00AF37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9438746"/>
      <w:docPartObj>
        <w:docPartGallery w:val="Page Numbers (Top of Page)"/>
        <w:docPartUnique/>
      </w:docPartObj>
    </w:sdtPr>
    <w:sdtEndPr/>
    <w:sdtContent>
      <w:p w:rsidRDefault="00AF376F" w:rsidP="00AF376F" w:rsidR="00AF376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b/>
          </w:rPr>
        </w:pPr>
        <w:r w:rsidRPr="00AF376F">
          <w:rPr>
            <w:rFonts w:cs="Times New Roman" w:hAnsi="Times New Roman" w:ascii="Times New Roman"/>
          </w:rPr>
          <w:fldChar w:fldCharType="begin"/>
        </w:r>
        <w:r w:rsidRPr="00AF376F">
          <w:rPr>
            <w:rFonts w:cs="Times New Roman" w:hAnsi="Times New Roman" w:ascii="Times New Roman"/>
          </w:rPr>
          <w:instrText>PAGE   \* MERGEFORMAT</w:instrText>
        </w:r>
        <w:r w:rsidRPr="00AF376F">
          <w:rPr>
            <w:rFonts w:cs="Times New Roman" w:hAnsi="Times New Roman" w:ascii="Times New Roman"/>
          </w:rPr>
          <w:fldChar w:fldCharType="separate"/>
        </w:r>
        <w:r w:rsidR="00C714FA">
          <w:rPr>
            <w:rFonts w:cs="Times New Roman" w:hAnsi="Times New Roman" w:ascii="Times New Roman"/>
            <w:noProof/>
          </w:rPr>
          <w:t>2</w:t>
        </w:r>
        <w:r w:rsidRPr="00AF376F">
          <w:rPr>
            <w:rFonts w:cs="Times New Roman" w:hAnsi="Times New Roman" w:ascii="Times New Roman"/>
          </w:rPr>
          <w:fldChar w:fldCharType="end"/>
        </w:r>
        <w:r w:rsidRPr="00AF376F">
          <w:rPr>
            <w:rFonts w:cs="Times New Roman" w:hAnsi="Times New Roman" w:ascii="Times New Roman"/>
          </w:rPr>
          <w:tab/>
        </w:r>
        <w: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 6. St-2085/2016-25</w:t>
        </w:r>
      </w:p>
      <w:p w:rsidRDefault="00C714FA" w:rsidR="00AF376F">
        <w:pPr>
          <w:pStyle w:val="Zaglavlje"/>
          <w:jc w:val="center"/>
        </w:pPr>
      </w:p>
    </w:sdtContent>
  </w:sdt>
  <w:p w:rsidRDefault="00AF376F" w:rsidR="00AF37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7A5652"/>
    <w:multiLevelType w:val="multilevel"/>
    <w:tmpl w:val="ACF27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F7791E"/>
    <w:rsid w:val="008E1F45"/>
    <w:rsid w:val="00AF376F"/>
    <w:rsid w:val="00C03FEB"/>
    <w:rsid w:val="00C714FA"/>
    <w:rsid w:val="00F37941"/>
    <w:rsid w:val="00F7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7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376F"/>
  </w:style>
  <w:style w:styleId="Podnoje" w:type="paragraph">
    <w:name w:val="footer"/>
    <w:basedOn w:val="Normal"/>
    <w:link w:val="PodnojeChar"/>
    <w:uiPriority w:val="99"/>
    <w:unhideWhenUsed/>
    <w:rsid w:val="00AF37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376F"/>
  </w:style>
  <w:style w:styleId="Tekstbalonia" w:type="paragraph">
    <w:name w:val="Balloon Text"/>
    <w:basedOn w:val="Normal"/>
    <w:link w:val="TekstbaloniaChar"/>
    <w:uiPriority w:val="99"/>
    <w:semiHidden/>
    <w:unhideWhenUsed/>
    <w:rsid w:val="008E1F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F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St-2085/2016</izvorni_sadrzaj>
    <derivirana_varijabla naziv="DomainObject.Predmet.OznakaBroj_1">St-2085/2016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VIRIDIS OASIS d.o.o. za upravljanje i savjetovanje zastupanog po punomoćniku Odvjetničko društvo Balatinec i Nikolić</izvorni_sadrzaj>
    <derivirana_varijabla naziv="DomainObject.Predmet.ProtustrankaFormated_1">  VIRIDIS OASIS d.o.o. za upravljanje i savjetovanje zastupanog po punomoćniku Odvjetničko društvo Balatinec i Nikolić</derivirana_varijabla>
  </DomainObject.Predmet.ProtustrankaFormated>
  <DomainObject.Predmet.ProtustrankaFormatedOIB>
    <izvorni_sadrzaj>  VIRIDIS OASIS d.o.o. za upravljanje i savjetovanje, OIB 74806661573 zastupanog po punomoćniku Odvjetničko društvo Balatinec i Nikolić</izvorni_sadrzaj>
    <derivirana_varijabla naziv="DomainObject.Predmet.ProtustrankaFormatedOIB_1">  VIRIDIS OASIS d.o.o. za upravljanje i savjetovanje, OIB 74806661573 zastupanog po punomoćniku Odvjetničko društvo Balatinec i Nikolić</derivirana_varijabla>
  </DomainObject.Predmet.ProtustrankaFormatedOIB>
  <DomainObject.Predmet.ProtustrankaFormatedWithAdress>
    <izvorni_sadrzaj> VIRIDIS OASIS d.o.o. za upravljanje i savjetovanje, Hrvatske mornarice 1 H, 21000 Split zastupanog po punomoćniku Odvjetničko društvo Balatinec i Nikolić</izvorni_sadrzaj>
    <derivirana_varijabla naziv="DomainObject.Predmet.ProtustrankaFormatedWithAdress_1"> VIRIDIS OASIS d.o.o. za upravljanje i savjetovanje, Hrvatske mornarice 1 H, 21000 Split zastupanog po punomoćniku Odvjetničko društvo Balatinec i Nikolić</derivirana_varijabla>
  </DomainObject.Predmet.ProtustrankaFormatedWithAdress>
  <DomainObject.Predmet.ProtustrankaFormatedWithAdressOIB>
    <izvorni_sadrzaj> VIRIDIS OASIS d.o.o. za upravljanje i savjetovanje, OIB 74806661573, Hrvatske mornarice 1 H, 21000 Split zastupanog po punomoćniku Odvjetničko društvo Balatinec i Nikolić</izvorni_sadrzaj>
    <derivirana_varijabla naziv="DomainObject.Predmet.ProtustrankaFormatedWithAdressOIB_1"> VIRIDIS OASIS d.o.o. za upravljanje i savjetovanje, OIB 74806661573, Hrvatske mornarice 1 H, 21000 Split zastupanog po punomoćniku Odvjetničko društvo Balatinec i Nikolić</derivirana_varijabla>
  </DomainObject.Predmet.ProtustrankaFormatedWithAdressOIB>
  <DomainObject.Predmet.ProtustrankaWithAdress>
    <izvorni_sadrzaj>VIRIDIS OASIS d.o.o. za upravljanje i savjetovanje Hrvatske mornarice 1 H, 21000 Split</izvorni_sadrzaj>
    <derivirana_varijabla naziv="DomainObject.Predmet.ProtustrankaWithAdress_1">VIRIDIS OASIS d.o.o. za upravljanje i savjetovanje Hrvatske mornarice 1 H, 21000 Split</derivirana_varijabla>
  </DomainObject.Predmet.ProtustrankaWithAdress>
  <DomainObject.Predmet.ProtustrankaWithAdressOIB>
    <izvorni_sadrzaj>VIRIDIS OASIS d.o.o. za upravljanje i savjetovanje, OIB 74806661573, Hrvatske mornarice 1 H, 21000 Split</izvorni_sadrzaj>
    <derivirana_varijabla naziv="DomainObject.Predmet.ProtustrankaWithAdressOIB_1">VIRIDIS OASIS d.o.o. za upravljanje i savjetovanje, OIB 74806661573, Hrvatske mornarice 1 H, 21000 Split</derivirana_varijabla>
  </DomainObject.Predmet.ProtustrankaWithAdressOIB>
  <DomainObject.Predmet.ProtustrankaNazivFormated>
    <izvorni_sadrzaj>VIRIDIS OASIS d.o.o. za upravljanje i savjetovanje</izvorni_sadrzaj>
    <derivirana_varijabla naziv="DomainObject.Predmet.ProtustrankaNazivFormated_1">VIRIDIS OASIS d.o.o. za upravljanje i savjetovanje</derivirana_varijabla>
  </DomainObject.Predmet.ProtustrankaNazivFormated>
  <DomainObject.Predmet.ProtustrankaNazivFormatedOIB>
    <izvorni_sadrzaj>VIRIDIS OASIS d.o.o. za upravljanje i savjetovanje, OIB 74806661573</izvorni_sadrzaj>
    <derivirana_varijabla naziv="DomainObject.Predmet.ProtustrankaNazivFormatedOIB_1">VIRIDIS OASIS d.o.o. za upravljanje i savjetovanje, OIB 74806661573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623912.33</izvorni_sadrzaj>
    <derivirana_varijabla naziv="DomainObject.Predmet.TrenutnaVrijednost_1">623912.33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VIRIDIS OASIS d.o.o. za upravljanje i savjetovanje zastupanog po punomoćniku Odvjetničko društvo Balatinec i Nikolić</item>
    </izvorni_sadrzaj>
    <derivirana_varijabla naziv="DomainObject.Predmet.ProtuStrankaListFormated_1">
      <item>VIRIDIS OASIS d.o.o. za upravljanje i savjetovanje zastupanog po punomoćniku Odvjetničko društvo Balatinec i Nikolić</item>
    </derivirana_varijabla>
  </DomainObject.Predmet.ProtuStrankaListFormated>
  <DomainObject.Predmet.ProtuStrankaListFormatedOIB>
    <izvorni_sadrzaj>
      <item>VIRIDIS OASIS d.o.o. za upravljanje i savjetovanje, OIB 74806661573 zastupanog po punomoćniku Odvjetničko društvo Balatinec i Nikolić</item>
    </izvorni_sadrzaj>
    <derivirana_varijabla naziv="DomainObject.Predmet.ProtuStrankaListFormatedOIB_1">
      <item>VIRIDIS OASIS d.o.o. za upravljanje i savjetovanje, OIB 74806661573 zastupanog po punomoćniku Odvjetničko društvo Balatinec i Nikolić</item>
    </derivirana_varijabla>
  </DomainObject.Predmet.ProtuStrankaListFormatedOIB>
  <DomainObject.Predmet.ProtuStrankaListFormatedWithAdress>
    <izvorni_sadrzaj>
      <item>VIRIDIS OASIS d.o.o. za upravljanje i savjetovanje, Hrvatske mornarice 1 H, 21000 Split zastupanog po punomoćniku Odvjetničko društvo Balatinec i Nikolić</item>
    </izvorni_sadrzaj>
    <derivirana_varijabla naziv="DomainObject.Predmet.ProtuStrankaListFormatedWithAdress_1">
      <item>VIRIDIS OASIS d.o.o. za upravljanje i savjetovanje, Hrvatske mornarice 1 H, 21000 Split zastupanog po punomoćniku Odvjetničko društvo Balatinec i Nikolić</item>
    </derivirana_varijabla>
  </DomainObject.Predmet.ProtuStrankaListFormatedWithAdress>
  <DomainObject.Predmet.ProtuStrankaListFormatedWithAdressOIB>
    <izvorni_sadrzaj>
      <item>VIRIDIS OASIS d.o.o. za upravljanje i savjetovanje, OIB 74806661573, Hrvatske mornarice 1 H, 21000 Split zastupanog po punomoćniku Odvjetničko društvo Balatinec i Nikolić</item>
    </izvorni_sadrzaj>
    <derivirana_varijabla naziv="DomainObject.Predmet.ProtuStrankaListFormatedWithAdressOIB_1">
      <item>VIRIDIS OASIS d.o.o. za upravljanje i savjetovanje, OIB 74806661573, Hrvatske mornarice 1 H, 21000 Split zastupanog po punomoćniku Odvjetničko društvo Balatinec i Nikolić</item>
    </derivirana_varijabla>
  </DomainObject.Predmet.ProtuStrankaListFormatedWithAdressOIB>
  <DomainObject.Predmet.ProtuStrankaListNazivFormated>
    <izvorni_sadrzaj>
      <item>VIRIDIS OASIS d.o.o. za upravljanje i savjetovanje</item>
    </izvorni_sadrzaj>
    <derivirana_varijabla naziv="DomainObject.Predmet.ProtuStrankaListNazivFormated_1">
      <item>VIRIDIS OASIS d.o.o. za upravljanje i savjetovanje</item>
    </derivirana_varijabla>
  </DomainObject.Predmet.ProtuStrankaListNazivFormated>
  <DomainObject.Predmet.ProtuStrankaListNazivFormatedOIB>
    <izvorni_sadrzaj>
      <item>VIRIDIS OASIS d.o.o. za upravljanje i savjetovanje, OIB 74806661573</item>
    </izvorni_sadrzaj>
    <derivirana_varijabla naziv="DomainObject.Predmet.ProtuStrankaListNazivFormatedOIB_1">
      <item>VIRIDIS OASIS d.o.o. za upravljanje i savjetovanje, OIB 74806661573</item>
    </derivirana_varijabla>
  </DomainObject.Predmet.ProtuStrankaListNazivFormatedOIB>
  <DomainObject.Predmet.OstaliListFormated>
    <izvorni_sadrzaj>
      <item>Odvjetničko društvo Balatinec i Nikolić punomoćnik sudionika u postupku VIRIDIS OASIS d.o.o. za upravljanje i savjetovanje</item>
      <item>Županijsko državno odvjetništvo punomoćnik sudionika u postupku RH, Ministarstvo financija</item>
    </izvorni_sadrzaj>
    <derivirana_varijabla naziv="DomainObject.Predmet.OstaliListFormated_1">
      <item>Odvjetničko društvo Balatinec i Nikolić punomoćnik sudionika u postupku VIRIDIS OASIS d.o.o. za upravljanje i savjetovanje</item>
      <item>Županijsko državno odvjetništvo punomoćnik sudionika u postupku RH, Ministarstvo financija</item>
    </derivirana_varijabla>
  </DomainObject.Predmet.OstaliListFormated>
  <DomainObject.Predmet.OstaliListFormatedOIB>
    <izvorni_sadrzaj>
      <item>Odvjetničko društvo Balatinec i Nikolić punomoćnik sudionika u postupku VIRIDIS OASIS d.o.o. za upravljanje i savjetovanje</item>
      <item>Županijsko državno odvjetništvo, OIB 70793241859 punomoćnik sudionika u postupku RH, Ministarstvo financija</item>
    </izvorni_sadrzaj>
    <derivirana_varijabla naziv="DomainObject.Predmet.OstaliListFormatedOIB_1">
      <item>Odvjetničko društvo Balatinec i Nikolić punomoćnik sudionika u postupku VIRIDIS OASIS d.o.o. za upravljanje i savjetovanje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Odvjetničko društvo Balatinec i Nikolić, Draškovićeva 13/V, 10000 Zagreb punomoćnik sudionika u postupku VIRIDIS OASIS d.o.o. za upravljanje i savjetovanje</item>
      <item>Županijsko državno odvjetništvo, Gundulićeva 29a, 21000 Split punomoćnik sudionika u postupku RH, Ministarstvo financija</item>
    </izvorni_sadrzaj>
    <derivirana_varijabla naziv="DomainObject.Predmet.OstaliListFormatedWithAdress_1">
      <item>Odvjetničko društvo Balatinec i Nikolić, Draškovićeva 13/V, 10000 Zagreb punomoćnik sudionika u postupku VIRIDIS OASIS d.o.o. za upravljanje i savjetovanje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Odvjetničko društvo Balatinec i Nikolić, Draškovićeva 13/V, 10000 Zagreb punomoćnik sudionika u postupku VIRIDIS OASIS d.o.o. za upravljanje i savjetovanje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Odvjetničko društvo Balatinec i Nikolić, Draškovićeva 13/V, 10000 Zagreb punomoćnik sudionika u postupku VIRIDIS OASIS d.o.o. za upravljanje i savjetovanje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Odvjetničko društvo Balatinec i Nikolić</item>
      <item>Županijsko državno odvjetništvo</item>
    </izvorni_sadrzaj>
    <derivirana_varijabla naziv="DomainObject.Predmet.OstaliListNazivFormated_1">
      <item>Odvjetničko društvo Balatinec i Nikolić</item>
      <item>Županijsko državno odvjetništvo</item>
    </derivirana_varijabla>
  </DomainObject.Predmet.OstaliListNazivFormated>
  <DomainObject.Predmet.OstaliListNazivFormatedOIB>
    <izvorni_sadrzaj>
      <item>Odvjetničko društvo Balatinec i Nikolić</item>
      <item>Županijsko državno odvjetništvo, OIB 70793241859</item>
    </izvorni_sadrzaj>
    <derivirana_varijabla naziv="DomainObject.Predmet.OstaliListNazivFormatedOIB_1">
      <item>Odvjetničko društvo Balatinec i Nikolić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VIRIDIS OASIS d.o.o. za upravljanje i savjetovanje</izvorni_sadrzaj>
    <derivirana_varijabla naziv="DomainObject.Predmet.ProtustrankaIDrugi_1">VIRIDIS OASIS d.o.o. za upravljanje i savjetovanje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VIRIDIS OASIS d.o.o. za upravljanje i savjetovanje, OIB 74806661573, Hrvatske mornarice 1 H, 21000 Split</izvorni_sadrzaj>
    <derivirana_varijabla naziv="DomainObject.Predmet.ProtustrankaIDrugiAdressOIB_1">VIRIDIS OASIS d.o.o. za upravljanje i savjetovanje, OIB 74806661573, Hrvatske mornarice 1 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OASIS d.o.o. za upravljanje i savjetovanje</item>
      <item>Odvjetničko društvo Balatinec i Nikolić</item>
      <item>RH, Ministarstvo financija</item>
      <item>Županijsko državno odvjetništvo</item>
    </izvorni_sadrzaj>
    <derivirana_varijabla naziv="DomainObject.Predmet.SudioniciListNaziv_1">
      <item>VIRIDIS OASIS d.o.o. za upravljanje i savjetovanje</item>
      <item>Odvjetničko društvo Balatinec i Nikolić</item>
      <item>RH, Ministarstvo financija</item>
      <item>Županijsko državno odvjetništvo</item>
    </derivirana_varijabla>
  </DomainObject.Predmet.SudioniciListNaziv>
  <DomainObject.Predmet.SudioniciListAdressOIB>
    <izvorni_sadrzaj>
      <item>VIRIDIS OASIS d.o.o. za upravljanje i savjetovanje, OIB 74806661573, Hrvatske mornarice 1 H,21000 Split</item>
      <item>Odvjetničko društvo Balatinec i Nikolić, Draškovićeva 13/V,10000 Zagreb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VIRIDIS OASIS d.o.o. za upravljanje i savjetovanje, OIB 74806661573, Hrvatske mornarice 1 H,21000 Split</item>
      <item>Odvjetničko društvo Balatinec i Nikolić, Draškovićeva 13/V,10000 Zagreb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74806661573</item>
      <item>, OIB null</item>
      <item>, OIB 18683136487</item>
      <item>, OIB 70793241859</item>
    </izvorni_sadrzaj>
    <derivirana_varijabla naziv="DomainObject.Predmet.SudioniciListNazivOIB_1">
      <item>, OIB 74806661573</item>
      <item>, OIB null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818</properties:Words>
  <properties:Characters>4517</properties:Characters>
  <properties:Lines>101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2018-04-12T06:52:00Z</dcterms:created>
  <cp:lastModifiedBy>Paško Bačić</cp:lastModifiedBy>
  <cp:lastPrinted>2018-04-12T07:25:00Z</cp:lastPrinted>
  <dcterms:modified xmlns:xsi="http://www.w3.org/2001/XMLSchema-instance" xsi:type="dcterms:W3CDTF">2018-04-12T08:00:00Z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za predujam po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