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9c11" w14:paraId="9149c11" w:rsidRDefault="006A27F9" w:rsidP="006A27F9" w:rsidR="006A27F9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7F9" w:rsidP="006A27F9" w:rsidR="006A27F9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6A27F9" w:rsidP="006A27F9" w:rsidR="006A27F9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6A27F9" w:rsidP="006A27F9" w:rsidR="006A27F9">
      <w:pPr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27F9" w:rsidR="006A27F9">
        <w:tc>
          <w:tcPr>
            <w:tcW w:type="dxa" w:w="2985"/>
            <w:hideMark/>
          </w:tcPr>
          <w:p w:rsidRDefault="006A27F9" w:rsidR="006A27F9">
            <w:pPr>
              <w:rPr>
                <w:sz w:val="20"/>
                <w:lang w:val="hr-HR"/>
              </w:rPr>
            </w:pPr>
          </w:p>
        </w:tc>
      </w:tr>
    </w:tbl>
    <w:p w:rsidRDefault="006A27F9" w:rsidP="006A27F9" w:rsidR="006A27F9">
      <w:pPr>
        <w:jc w:val="right"/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27F9" w:rsidR="006A27F9">
        <w:trPr>
          <w:jc w:val="right"/>
        </w:trPr>
        <w:tc>
          <w:tcPr>
            <w:tcW w:type="dxa" w:w="4320"/>
            <w:hideMark/>
          </w:tcPr>
          <w:p w:rsidRDefault="006A27F9" w:rsidR="006A27F9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en-US"/>
              </w:rPr>
              <w:t xml:space="preserve">                  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Poslovni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broj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>:  7 St-830/2016-6</w:t>
            </w:r>
          </w:p>
        </w:tc>
      </w:tr>
    </w:tbl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6A27F9" w:rsidP="006A27F9" w:rsidR="006A27F9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6A27F9" w:rsidP="006A27F9" w:rsidR="006A27F9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6A27F9" w:rsidP="006A27F9" w:rsidR="006A27F9">
      <w:pPr>
        <w:tabs>
          <w:tab w:pos="851" w:val="left"/>
        </w:tabs>
        <w:ind w:firstLine="708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povodom prijedloga predlagatelja RH Ministarstva financija, Porezne uprave, koju zastupa Županijsko državno odvjetništvo u Varaždinu, Građansko upravni odjel,  radi otvaranja stečajnog postupka nad dužnikom HALUSEK CO, proizvodnja, trgovina i usluge d.o.o. Koprivnica,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Ludbreški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odvojak 16, OIB: 60619004632, izvan ročišta 24. listopada 2018.,</w:t>
      </w: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 i  j  e  š  i  o       j   e</w:t>
      </w: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1)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Otvara se stečajni postupak nad  dužnikom HALUSEK CO, proizvodnja, trgovina i usluge d.o.o. Koprivnica,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Ludbreški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odvojak 16, OIB: 60619004632, s danom 24. listopada 2018. u 13,50 sati.</w:t>
      </w: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2)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Za stečajnog upravitelja imenuje se Marija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Domijan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iz Preloga, Sajmišna 8, OIB: 33388938738.</w:t>
      </w:r>
    </w:p>
    <w:p w:rsidRDefault="006A27F9" w:rsidP="006A27F9" w:rsidR="006A27F9">
      <w:pPr>
        <w:tabs>
          <w:tab w:pos="0" w:val="left"/>
        </w:tabs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spacing w:after="240"/>
        <w:ind w:hanging="648" w:left="1413"/>
        <w:jc w:val="both"/>
        <w:rPr>
          <w:rFonts w:cstheme="minorBidi" w:eastAsia="Calibr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3)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vjerovnici stečajnog dužnika da u roku od 60 dana od dana objave oglasa o otvaranju stečajnog postupka na e-Oglasnoj ploči ovoga suda prijave svoje tražbine stečajnom upravitelju Mariji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Domijan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, u skladu sa čl. 129. Stečajnog zakona (Narodne novine br. 71/15, dalje u tekstu skraćeno: SZ-a) i to u dva primjerka s ispravama na kojima se tražbine temelje, uz potvrdu o plaćenoj pristojbi u iznosu od 2% vrijednosti tražbine, ali najviše 500,00 kuna na žiro-račun državnog proračuna broj: </w:t>
      </w:r>
      <w:r>
        <w:rPr>
          <w:rFonts w:cstheme="minorBidi" w:eastAsia="Calibri"/>
          <w:sz w:val="24"/>
          <w:szCs w:val="24"/>
          <w:lang w:eastAsia="en-US" w:val="hr-HR"/>
        </w:rPr>
        <w:t>IBAN: HR 12 1001 0051 8630 00160, model HR64 5045-3574-22083016.</w:t>
      </w:r>
    </w:p>
    <w:p w:rsidRDefault="006A27F9" w:rsidP="006A27F9" w:rsidR="006A27F9">
      <w:pPr>
        <w:ind w:hanging="585" w:left="1413"/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4)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Pozivaju se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vjerovnici da pisanim putem obavijeste stečajnog upravitelja o postojanju svojih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razlučnih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prava i to u roku od 60 dana od dana objave rješenja na e-Oglasnoj ploči ovoga suda (čl. 129. st. 1. SZ-a, a u svezi sa čl. 258. SZ-a).</w:t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6A27F9" w:rsidP="006A27F9" w:rsidR="006A27F9">
      <w:pPr>
        <w:ind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Izlučni vjerovnici dužni su obavijestiti stečajnog upravitelja o svom izlučnom pravu, pravnoj osnovi izlučnog prava i označiti predmet, odnosno pravo na koje se njihovo izlučno pravo odnosi (čl. 129. st. 1. u svezi čl. 258. SZ-a).</w:t>
      </w:r>
    </w:p>
    <w:p w:rsidRDefault="006A27F9" w:rsidP="006A27F9" w:rsidR="006A27F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5)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Pozivaju se dužnikovi dužnici da svoje obveze prema stečajnom dužniku ispune bez odlaganja izravno stečajnom upravitelju za stečajnog dužnika.</w:t>
      </w:r>
    </w:p>
    <w:p w:rsidRDefault="006A27F9" w:rsidP="006A27F9" w:rsidR="006A27F9">
      <w:pPr>
        <w:ind w:hanging="58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ind w:hanging="693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lastRenderedPageBreak/>
        <w:t xml:space="preserve">6)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Ročište vjerovnika na kojem će se ispitati prijavljene tražbine -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ispitno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određuje se za dan 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19. veljače 2019. u 9,00 sati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kod Trgovačkog suda u Varaždinu, Braće Radić br. 2, soba broj 223, drugi kat.</w:t>
      </w:r>
    </w:p>
    <w:p w:rsidRDefault="006A27F9" w:rsidP="006A27F9" w:rsidR="006A27F9">
      <w:pPr>
        <w:ind w:firstLine="3" w:left="1413"/>
        <w:jc w:val="both"/>
        <w:rPr>
          <w:rFonts w:cstheme="minorBidi" w:eastAsiaTheme="minorHAnsi"/>
          <w:sz w:val="24"/>
          <w:szCs w:val="24"/>
          <w:u w:val="single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Ročište vjerovnika na kojem će se na temelju izvješća stečajnog upravitelja odlučivati o daljnjem tijeku stečajnog postupka-</w:t>
      </w:r>
      <w:r>
        <w:rPr>
          <w:rFonts w:cstheme="minorBidi" w:eastAsiaTheme="minorHAnsi"/>
          <w:sz w:val="24"/>
          <w:szCs w:val="24"/>
          <w:u w:val="single"/>
          <w:lang w:eastAsia="en-US" w:val="hr-HR"/>
        </w:rPr>
        <w:t>izvještajno ročište</w:t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 održati će se istoga dana odmah nakon ispitnog ročišta.</w:t>
      </w:r>
    </w:p>
    <w:p w:rsidRDefault="006A27F9" w:rsidP="006A27F9" w:rsidR="006A27F9">
      <w:pPr>
        <w:jc w:val="both"/>
        <w:rPr>
          <w:rFonts w:cstheme="minorBidi" w:eastAsiaTheme="minorHAnsi"/>
          <w:b/>
          <w:sz w:val="24"/>
          <w:szCs w:val="24"/>
          <w:u w:val="single"/>
          <w:lang w:eastAsia="en-US" w:val="hr-HR"/>
        </w:rPr>
      </w:pPr>
    </w:p>
    <w:p w:rsidRDefault="006A27F9" w:rsidP="006A27F9" w:rsidR="006A27F9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7)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dostaviti će se sudskom registru ovoga suda, radi zabilježbe otvaranja stečajnog postupka u sudskom registru.</w:t>
      </w: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ind w:hanging="705" w:left="1413"/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 xml:space="preserve">8) </w:t>
      </w:r>
      <w:r>
        <w:rPr>
          <w:rFonts w:cstheme="minorBidi" w:eastAsiaTheme="minorHAnsi"/>
          <w:sz w:val="24"/>
          <w:szCs w:val="24"/>
          <w:lang w:eastAsia="en-US" w:val="hr-HR"/>
        </w:rPr>
        <w:tab/>
        <w:t>Ovo rješenje o otvaranju stečajnog postupka objavljuje se isticanjem na e-Oglasnoj ploči ovoga suda sa danom otvaranja stečajnog postupka.</w:t>
      </w: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Obrazloženje</w:t>
      </w: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U povodu prijedloga predlagatelja RH Ministarstva financija, Porezne uprave od 17.02.2016. sud je rješenjem poslovni broj 6 St-830/16-2 od 10. listopada 2016. pokrenuo prethodni postupak radi utvrđivanja pretpostavki za otvaranje stečajnog postupka nad dužnikom HALUSEK CO, proizvodnja, trgovina i usluge d.o.o. Koprivnica,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Ludbreški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odvojak 16.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>Tijekom prethodnog postupka sud je utvrdio činjenice relevantne za donošenje ovog rješenja.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i/>
          <w:sz w:val="24"/>
          <w:szCs w:val="24"/>
          <w:lang w:eastAsia="en-US" w:val="hr-HR"/>
        </w:rPr>
      </w:pP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Na ročištu 7. veljače 2017. osoba ovlaštena za zastupanje dužnika Ivan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Halusek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izjavio je da se ne protivi prijedlogu za otvaranje stečajnog postupka, jer je račun društva u blokadi više godina, društvo ne posluje, nema zaposlenih, te nema mogućnosti da se dugovanja plate i da se nastavi s poslovanjem. 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5. st. 1. i st. 2. SZ-a propisano je da se stečajni postupak može otvoriti ako sud utvrdi postojanje stečajnoga razloga, a stečajni razlozi su nesposobnost za plaćanje i prezaduženost. 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U konkretnom slučaju iz prijedloga Financijske agencije proizlazi da u Očevidniku redoslijeda osnova za plaćanje dužnik na dan 08.09.2015. ima evidentirane neizvršene osnove za plaćanje u neprekinutom razdoblju od 120 dana u ukupnom iznosu od 159.065,68 kn.</w:t>
      </w:r>
      <w:r>
        <w:t xml:space="preserve"> </w:t>
      </w:r>
      <w:r>
        <w:rPr>
          <w:rFonts w:cstheme="minorBidi" w:eastAsiaTheme="minorHAnsi"/>
          <w:sz w:val="24"/>
          <w:szCs w:val="24"/>
          <w:lang w:eastAsia="en-US" w:val="hr-HR"/>
        </w:rPr>
        <w:t>S obzirom na trajanje prethodnog postupka sud je prije donošenja ovoga rješenja izvršio uvid u mrežnu stranicu Financijske agencije - e-Blokada, te je utvrđeno da je na dan 24. listopada 2018. stanje blokade računa dužnika 1.204.022,72 kn.</w:t>
      </w:r>
    </w:p>
    <w:p w:rsidRDefault="006A27F9" w:rsidP="006A27F9" w:rsidR="006A27F9">
      <w:pPr>
        <w:tabs>
          <w:tab w:pos="851" w:val="left"/>
        </w:tabs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 navedenog se nedvojbeno zaključuje da u konkretnom slučaju dolazi do primjene presumpcija iz čl. 6. st. 2. SZ-a kojim je određeno da će se smatrati da je dužnik nesposoban za plaćanje ako ima evidentirane neizvršene osnove za plaćanje u razdoblju duljem od 60 dana.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Što se tiče imovine dužnika i pitanja mogu li se imovinom dužnika podmiriti troškovi postupka, iz činjenica prikupljenih tijekom prethodnog postupka o imovini dužnika proizlazi da je dužnik vlasnik nekretnine-stana u Zagrebu. To proizlazi iz iskaza direktora dužnika i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prokaznog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popisa imovine.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Prema tome, kako je tijekom prethodnog postupka utvrđeno kod dužnika postojanje stečajnog razloga nesposobnosti za plaćanje (čl. 6. st. 1. i 2. SZ-a), te da dužnik ima u vlasništvu određenu imovinu, valjalo je bez daljnjeg vođenja prethodnog postupka donijeti rješenje o otvaranju stečajnog postupka nad dužnikom. Istovremeno je zakazano ispitno i izvještajno ročište (čl. 130. SZ-a), te su temeljem čl. 129. pozvani vjerovnici prijaviti svoje tražbine, odnosno o istima obavijestiti stečajnog upravitelja (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razlučni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 xml:space="preserve"> i izlučni vjerovnici), te su dužnikovi dužnici pozvani da svoje obveze bez odgode ispunjavaju stečajnom upravitelju za stečajnog dužnika.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Izbor stečajnog upravitelja sud je obavio metodom slučajnog odabira s liste stečajnih upravitelja s liste A za područje ovoga suda, a kako je to propisano odredbom čl. 84. st. 1. SZ-a i čl. 85. st. 1. SZ-a (točka 2 izreke ovog rješenja).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  <w:t>Pod točkama 7) i 8) izreke ovog rješenja određeno je, primjenom čl. 129. st. 2. i st. 3. SZ-a, da se ovo rješenje o otvaranju stečajnog postupka upiše u sudski registar, kao i da se objavi na mrežnoj stranici e-Oglasna ploča sudova s danom kad je doneseno.</w:t>
      </w:r>
    </w:p>
    <w:p w:rsidRDefault="006A27F9" w:rsidP="006A27F9" w:rsidR="006A27F9">
      <w:pPr>
        <w:tabs>
          <w:tab w:pos="851" w:val="left"/>
        </w:tabs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i/>
          <w:sz w:val="24"/>
          <w:szCs w:val="24"/>
          <w:lang w:eastAsia="en-US" w:val="hr-HR"/>
        </w:rPr>
        <w:tab/>
      </w:r>
    </w:p>
    <w:p w:rsidRDefault="006A27F9" w:rsidP="006A27F9" w:rsidR="006A27F9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U Varaždinu 24. listopada 2018.</w:t>
      </w:r>
    </w:p>
    <w:p w:rsidRDefault="006A27F9" w:rsidP="006A27F9" w:rsidR="006A27F9">
      <w:pPr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             Sudac:</w:t>
      </w: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Marija Levanić-Škerbić,v. r. </w:t>
      </w: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  <w:t xml:space="preserve">Za točnost </w:t>
      </w:r>
      <w:proofErr w:type="spellStart"/>
      <w:r>
        <w:rPr>
          <w:rFonts w:cstheme="minorBidi" w:eastAsiaTheme="minorHAnsi"/>
          <w:sz w:val="24"/>
          <w:szCs w:val="24"/>
          <w:lang w:eastAsia="en-US" w:val="hr-HR"/>
        </w:rPr>
        <w:t>otpravka</w:t>
      </w:r>
      <w:proofErr w:type="spellEnd"/>
      <w:r>
        <w:rPr>
          <w:rFonts w:cstheme="minorBidi" w:eastAsiaTheme="minorHAnsi"/>
          <w:sz w:val="24"/>
          <w:szCs w:val="24"/>
          <w:lang w:eastAsia="en-US" w:val="hr-HR"/>
        </w:rPr>
        <w:t>-ovlašteni službenik:</w:t>
      </w: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6A27F9" w:rsidP="006A27F9" w:rsidR="006A27F9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ab/>
      </w:r>
    </w:p>
    <w:p w:rsidRDefault="006A27F9" w:rsidP="006A27F9" w:rsidR="006A27F9" w:rsidRPr="006A27F9">
      <w:pPr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>Uputa  o  pravnom  lijeku:</w:t>
      </w:r>
    </w:p>
    <w:p w:rsidRDefault="006A27F9" w:rsidP="006A27F9" w:rsidR="006A27F9" w:rsidRPr="006A27F9">
      <w:pPr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 xml:space="preserve">Protiv rješenja o otvaranju stečajnog postupka pravo na žalbu ima osoba ovlaštena za zastupanje dužnika po zakonu do dana nastupanja pravnih posljedica otvaranja stečajnoga postupka, a ista se podnosi pisano u roku od 8 dana od objave na mrežnoj stranici e-Oglasna ploča suda, u četiri (4) primjerka putem ovoga suda, a o istoj odlučuje Visoki trgovački sud Republike Hrvatske u Zagrebu. </w:t>
      </w:r>
    </w:p>
    <w:p w:rsidRDefault="006A27F9" w:rsidP="006A27F9" w:rsidR="006A27F9" w:rsidRPr="006A27F9">
      <w:pPr>
        <w:jc w:val="both"/>
        <w:rPr>
          <w:rFonts w:cstheme="minorBidi" w:eastAsiaTheme="minorHAnsi"/>
          <w:szCs w:val="22"/>
          <w:lang w:eastAsia="en-US" w:val="hr-HR"/>
        </w:rPr>
      </w:pPr>
    </w:p>
    <w:p w:rsidRDefault="006A27F9" w:rsidP="006A27F9" w:rsidR="006A27F9" w:rsidRPr="006A27F9">
      <w:pPr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>DNA:</w:t>
      </w:r>
    </w:p>
    <w:p w:rsidRDefault="006A27F9" w:rsidP="006A27F9" w:rsidR="006A27F9" w:rsidRPr="006A27F9">
      <w:pPr>
        <w:numPr>
          <w:ilvl w:val="0"/>
          <w:numId w:val="47"/>
        </w:num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 xml:space="preserve">dužnik- HALUSEK CO, proizvodnja, trgovina i usluge d.o.o. Koprivnica, </w:t>
      </w:r>
      <w:proofErr w:type="spellStart"/>
      <w:r w:rsidRPr="006A27F9">
        <w:rPr>
          <w:rFonts w:cstheme="minorBidi" w:eastAsiaTheme="minorHAnsi"/>
          <w:szCs w:val="22"/>
          <w:lang w:eastAsia="en-US" w:val="hr-HR"/>
        </w:rPr>
        <w:t>Ludbreški</w:t>
      </w:r>
      <w:proofErr w:type="spellEnd"/>
      <w:r w:rsidRPr="006A27F9">
        <w:rPr>
          <w:rFonts w:cstheme="minorBidi" w:eastAsiaTheme="minorHAnsi"/>
          <w:szCs w:val="22"/>
          <w:lang w:eastAsia="en-US" w:val="hr-HR"/>
        </w:rPr>
        <w:t xml:space="preserve"> odvojak 16</w:t>
      </w:r>
    </w:p>
    <w:p w:rsidRDefault="006A27F9" w:rsidP="006A27F9" w:rsidR="006A27F9" w:rsidRPr="006A27F9">
      <w:pPr>
        <w:numPr>
          <w:ilvl w:val="0"/>
          <w:numId w:val="47"/>
        </w:numPr>
        <w:tabs>
          <w:tab w:pos="0" w:val="left"/>
        </w:tabs>
        <w:spacing w:after="240"/>
        <w:contextualSpacing/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 xml:space="preserve">stečajni upravitelj- Marija </w:t>
      </w:r>
      <w:proofErr w:type="spellStart"/>
      <w:r w:rsidRPr="006A27F9">
        <w:rPr>
          <w:rFonts w:cstheme="minorBidi" w:eastAsiaTheme="minorHAnsi"/>
          <w:szCs w:val="22"/>
          <w:lang w:eastAsia="en-US" w:val="hr-HR"/>
        </w:rPr>
        <w:t>Domijan</w:t>
      </w:r>
      <w:proofErr w:type="spellEnd"/>
      <w:r w:rsidRPr="006A27F9">
        <w:rPr>
          <w:rFonts w:cstheme="minorBidi" w:eastAsiaTheme="minorHAnsi"/>
          <w:szCs w:val="22"/>
          <w:lang w:eastAsia="en-US" w:val="hr-HR"/>
        </w:rPr>
        <w:t>, Prelog, Sajmišna 8</w:t>
      </w:r>
    </w:p>
    <w:p w:rsidRDefault="006A27F9" w:rsidP="006A27F9" w:rsidR="006A27F9" w:rsidRPr="006A27F9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>za predlagatelja RH Ministarstva financija - Županijsko državno odvjetništvo u  Varaždinu, Građansko upravni odjel</w:t>
      </w:r>
    </w:p>
    <w:p w:rsidRDefault="006A27F9" w:rsidP="006A27F9" w:rsidR="006A27F9" w:rsidRPr="006A27F9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>FINA, Podružnica Varaždin, A. Cesarca 2</w:t>
      </w:r>
    </w:p>
    <w:p w:rsidRDefault="006A27F9" w:rsidP="006A27F9" w:rsidR="006A27F9" w:rsidRPr="006A27F9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>Sudski registar ovoga suda, radi zabilježbe</w:t>
      </w:r>
    </w:p>
    <w:p w:rsidRDefault="006A27F9" w:rsidP="006A27F9" w:rsidR="006A27F9" w:rsidRPr="006A27F9">
      <w:pPr>
        <w:numPr>
          <w:ilvl w:val="0"/>
          <w:numId w:val="47"/>
        </w:numPr>
        <w:spacing w:after="240"/>
        <w:contextualSpacing/>
        <w:jc w:val="both"/>
        <w:rPr>
          <w:rFonts w:cstheme="minorBidi" w:eastAsiaTheme="minorHAnsi"/>
          <w:szCs w:val="22"/>
          <w:lang w:eastAsia="en-US" w:val="hr-HR"/>
        </w:rPr>
      </w:pPr>
      <w:r w:rsidRPr="006A27F9">
        <w:rPr>
          <w:rFonts w:cstheme="minorBidi" w:eastAsiaTheme="minorHAnsi"/>
          <w:szCs w:val="22"/>
          <w:lang w:eastAsia="en-US" w:val="hr-HR"/>
        </w:rPr>
        <w:t>e-Oglasna ploča ovoga suda</w:t>
      </w:r>
    </w:p>
    <w:sectPr w:rsidSect="0032366B" w:rsidR="006A27F9" w:rsidRPr="006A27F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B97463"/>
    <w:multiLevelType w:val="hybridMultilevel"/>
    <w:tmpl w:val="B180100A"/>
    <w:lvl w:tplc="07F0BF9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F9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27F9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27F9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97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St-830/2016-6</izvorni_sadrzaj>
    <derivirana_varijabla naziv="DomainObject.Oznaka_1">St-830/2016-6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17.2.2016</izvorni_sadrzaj>
    <derivirana_varijabla naziv="DomainObject.Predmet.Opis_1">Prijedlog za otvaranje st. postupka 17.2.2016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HALUSEK CO, proizvodnja, trgovina i usluge, d.o.o.</izvorni_sadrzaj>
    <derivirana_varijabla naziv="DomainObject.Predmet.ProtustrankaFormated_1">  HALUSEK CO, proizvodnja, trgovina i usluge, d.o.o.</derivirana_varijabla>
  </DomainObject.Predmet.ProtustrankaFormated>
  <DomainObject.Predmet.ProtustrankaFormatedOIB>
    <izvorni_sadrzaj>  HALUSEK CO, proizvodnja, trgovina i usluge, d.o.o., OIB 60619004632</izvorni_sadrzaj>
    <derivirana_varijabla naziv="DomainObject.Predmet.ProtustrankaFormatedOIB_1">  HALUSEK CO, proizvodnja, trgovina i usluge, d.o.o., OIB 60619004632</derivirana_varijabla>
  </DomainObject.Predmet.ProtustrankaFormatedOIB>
  <DomainObject.Predmet.ProtustrankaFormatedWithAdress>
    <izvorni_sadrzaj> HALUSEK CO, proizvodnja, trgovina i usluge, d.o.o., Ludbreški Odvojak 16, 48000 Koprivnica</izvorni_sadrzaj>
    <derivirana_varijabla naziv="DomainObject.Predmet.ProtustrankaFormatedWithAdress_1"> HALUSEK CO, proizvodnja, trgovina i usluge, d.o.o., Ludbreški Odvojak 16, 48000 Koprivnica</derivirana_varijabla>
  </DomainObject.Predmet.ProtustrankaFormatedWithAdress>
  <DomainObject.Predmet.ProtustrankaFormatedWithAdressOIB>
    <izvorni_sadrzaj> HALUSEK CO, proizvodnja, trgovina i usluge, d.o.o., OIB 60619004632, Ludbreški Odvojak 16, 48000 Koprivnica</izvorni_sadrzaj>
    <derivirana_varijabla naziv="DomainObject.Predmet.ProtustrankaFormatedWithAdressOIB_1"> HALUSEK CO, proizvodnja, trgovina i usluge, d.o.o., OIB 60619004632, Ludbreški Odvojak 16, 48000 Koprivnica</derivirana_varijabla>
  </DomainObject.Predmet.ProtustrankaFormatedWithAdressOIB>
  <DomainObject.Predmet.ProtustrankaWithAdress>
    <izvorni_sadrzaj>HALUSEK CO, proizvodnja, trgovina i usluge, d.o.o. Ludbreški Odvojak 16, 48000 Koprivnica</izvorni_sadrzaj>
    <derivirana_varijabla naziv="DomainObject.Predmet.ProtustrankaWithAdress_1">HALUSEK CO, proizvodnja, trgovina i usluge, d.o.o. Ludbreški Odvojak 16, 48000 Koprivnica</derivirana_varijabla>
  </DomainObject.Predmet.ProtustrankaWithAdress>
  <DomainObject.Predmet.ProtustrankaWithAdressOIB>
    <izvorni_sadrzaj>HALUSEK CO, proizvodnja, trgovina i usluge, d.o.o., OIB 60619004632, Ludbreški Odvojak 16, 48000 Koprivnica</izvorni_sadrzaj>
    <derivirana_varijabla naziv="DomainObject.Predmet.ProtustrankaWithAdressOIB_1">HALUSEK CO, proizvodnja, trgovina i usluge, d.o.o., OIB 60619004632, Ludbreški Odvojak 16, 48000 Koprivnica</derivirana_varijabla>
  </DomainObject.Predmet.ProtustrankaWithAdressOIB>
  <DomainObject.Predmet.ProtustrankaNazivFormated>
    <izvorni_sadrzaj>HALUSEK CO, proizvodnja, trgovina i usluge, d.o.o.</izvorni_sadrzaj>
    <derivirana_varijabla naziv="DomainObject.Predmet.ProtustrankaNazivFormated_1">HALUSEK CO, proizvodnja, trgovina i usluge, d.o.o.</derivirana_varijabla>
  </DomainObject.Predmet.ProtustrankaNazivFormated>
  <DomainObject.Predmet.ProtustrankaNazivFormatedOIB>
    <izvorni_sadrzaj>HALUSEK CO, proizvodnja, trgovina i usluge, d.o.o., OIB 60619004632</izvorni_sadrzaj>
    <derivirana_varijabla naziv="DomainObject.Predmet.ProtustrankaNazivFormatedOIB_1">HALUSEK CO, proizvodnja, trgovina i usluge, d.o.o., OIB 60619004632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913139.04</izvorni_sadrzaj>
    <derivirana_varijabla naziv="DomainObject.Predmet.TrenutnaVrijednost_1">913139.04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HALUSEK CO, proizvodnja, trgovina i usluge, d.o.o.</item>
    </izvorni_sadrzaj>
    <derivirana_varijabla naziv="DomainObject.Predmet.ProtuStrankaListFormated_1">
      <item>HALUSEK CO, proizvodnja, trgovina i usluge, d.o.o.</item>
    </derivirana_varijabla>
  </DomainObject.Predmet.ProtuStrankaListFormated>
  <DomainObject.Predmet.ProtuStrankaListFormatedOIB>
    <izvorni_sadrzaj>
      <item>HALUSEK CO, proizvodnja, trgovina i usluge, d.o.o., OIB 60619004632</item>
    </izvorni_sadrzaj>
    <derivirana_varijabla naziv="DomainObject.Predmet.ProtuStrankaListFormatedOIB_1">
      <item>HALUSEK CO, proizvodnja, trgovina i usluge, d.o.o., OIB 60619004632</item>
    </derivirana_varijabla>
  </DomainObject.Predmet.ProtuStrankaListFormatedOIB>
  <DomainObject.Predmet.ProtuStrankaListFormatedWithAdress>
    <izvorni_sadrzaj>
      <item>HALUSEK CO, proizvodnja, trgovina i usluge, d.o.o., Ludbreški Odvojak 16, 48000 Koprivnica</item>
    </izvorni_sadrzaj>
    <derivirana_varijabla naziv="DomainObject.Predmet.ProtuStrankaListFormatedWithAdress_1">
      <item>HALUSEK CO, proizvodnja, trgovina i usluge, d.o.o., Ludbreški Odvojak 16, 48000 Koprivnica</item>
    </derivirana_varijabla>
  </DomainObject.Predmet.ProtuStrankaListFormatedWithAdress>
  <DomainObject.Predmet.ProtuStrankaListFormatedWithAdressOIB>
    <izvorni_sadrzaj>
      <item>HALUSEK CO, proizvodnja, trgovina i usluge, d.o.o., OIB 60619004632, Ludbreški Odvojak 16, 48000 Koprivnica</item>
    </izvorni_sadrzaj>
    <derivirana_varijabla naziv="DomainObject.Predmet.ProtuStrankaListFormatedWithAdressOIB_1">
      <item>HALUSEK CO, proizvodnja, trgovina i usluge, d.o.o., OIB 60619004632, Ludbreški Odvojak 16, 48000 Koprivnica</item>
    </derivirana_varijabla>
  </DomainObject.Predmet.ProtuStrankaListFormatedWithAdressOIB>
  <DomainObject.Predmet.ProtuStrankaListNazivFormated>
    <izvorni_sadrzaj>
      <item>HALUSEK CO, proizvodnja, trgovina i usluge, d.o.o.</item>
    </izvorni_sadrzaj>
    <derivirana_varijabla naziv="DomainObject.Predmet.ProtuStrankaListNazivFormated_1">
      <item>HALUSEK CO, proizvodnja, trgovina i usluge, d.o.o.</item>
    </derivirana_varijabla>
  </DomainObject.Predmet.ProtuStrankaListNazivFormated>
  <DomainObject.Predmet.ProtuStrankaListNazivFormatedOIB>
    <izvorni_sadrzaj>
      <item>HALUSEK CO, proizvodnja, trgovina i usluge, d.o.o., OIB 60619004632</item>
    </izvorni_sadrzaj>
    <derivirana_varijabla naziv="DomainObject.Predmet.ProtuStrankaListNazivFormatedOIB_1">
      <item>HALUSEK CO, proizvodnja, trgovina i usluge, d.o.o., OIB 60619004632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Ivan Halusek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Ivan Halusek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Ivan Halusek, OIB 81247974692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Ivan Halusek, OIB 81247974692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Ivan Halusek, Ludbreški Odvojak 16, 48000 Koprivnica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Ivan Halusek, Ludbreški Odvojak 16, 48000 Koprivnica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Ivan Halusek, OIB 81247974692, Ludbreški Odvojak 16, 48000 Koprivnica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Ivan Halusek, OIB 81247974692, Ludbreški Odvojak 16, 48000 Koprivnica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Ivan Halusek</item>
      <item>Tomo Božić, zamjenik ŽDO</item>
    </izvorni_sadrzaj>
    <derivirana_varijabla naziv="DomainObject.Predmet.OstaliListNazivFormated_1">
      <item>Županijsko državno odvjetništvo u Varaždinu</item>
      <item>Ivan Halusek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Ivan Halusek, OIB 81247974692</item>
      <item>Tomo Božić, zamjenik ŽDO</item>
    </izvorni_sadrzaj>
    <derivirana_varijabla naziv="DomainObject.Predmet.OstaliListNazivFormatedOIB_1">
      <item>Županijsko državno odvjetništvo u Varaždinu</item>
      <item>Ivan Halusek, OIB 81247974692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St-830/2016-6</izvorni_sadrzaj>
    <derivirana_varijabla naziv="DomainObject.PoslovniBrojDokumenta_1">St-830/2016-6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HALUSEK CO, proizvodnja, trgovina i usluge, d.o.o.</izvorni_sadrzaj>
    <derivirana_varijabla naziv="DomainObject.Predmet.ProtustrankaIDrugi_1">HALUSEK CO, proizvodnja,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HALUSEK CO, proizvodnja, trgovina i usluge, d.o.o., OIB 60619004632, Ludbreški Odvojak 16, 48000 Koprivnica</izvorni_sadrzaj>
    <derivirana_varijabla naziv="DomainObject.Predmet.ProtustrankaIDrugiAdressOIB_1">HALUSEK CO, proizvodnja, trgovina i usluge, d.o.o., OIB 60619004632, Ludbreški Odvojak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HALUSEK CO, proizvodnja, trgovina i usluge, d.o.o.</item>
      <item>Županijsko državno odvjetništvo u Varaždinu</item>
      <item>RH MINISTARSTVO FINANCIJA - Porezna uprava, Područni ured sjeverna Hrvatska</item>
      <item>Ivan Halusek</item>
      <item>Tomo Božić, zamjenik ŽDO</item>
    </izvorni_sadrzaj>
    <derivirana_varijabla naziv="DomainObject.Predmet.SudioniciListNaziv_1">
      <item>HALUSEK CO, proizvodnja, trgovina i usluge, d.o.o.</item>
      <item>Županijsko državno odvjetništvo u Varaždinu</item>
      <item>RH MINISTARSTVO FINANCIJA - Porezna uprava, Područni ured sjeverna Hrvatska</item>
      <item>Ivan Halusek</item>
      <item>Tomo Božić, zamjenik ŽDO</item>
    </derivirana_varijabla>
  </DomainObject.Predmet.SudioniciListNaziv>
  <DomainObject.Predmet.SudioniciListAdressOIB>
    <izvorni_sadrzaj>
      <item>HALUSEK CO, proizvodnja, trgovina i usluge, d.o.o., OIB 60619004632, Ludbreški Odvojak 16,48000 Koprivnica</item>
      <item>Županijsko državno odvjetništvo u Varaždinu</item>
      <item>RH MINISTARSTVO FINANCIJA - Porezna uprava, Područni ured sjeverna Hrvatska, OIB 18683136487, Graberje 1,42000 Varaždin</item>
      <item>Ivan Halusek, OIB 81247974692, Ludbreški Odvojak 16,48000 Koprivnica</item>
      <item>Tomo Božić, zamjenik ŽDO</item>
    </izvorni_sadrzaj>
    <derivirana_varijabla naziv="DomainObject.Predmet.SudioniciListAdressOIB_1">
      <item>HALUSEK CO, proizvodnja, trgovina i usluge, d.o.o., OIB 60619004632, Ludbreški Odvojak 16,48000 Koprivnica</item>
      <item>Županijsko državno odvjetništvo u Varaždinu</item>
      <item>RH MINISTARSTVO FINANCIJA - Porezna uprava, Područni ured sjeverna Hrvatska, OIB 18683136487, Graberje 1,42000 Varaždin</item>
      <item>Ivan Halusek, OIB 81247974692, Ludbreški Odvojak 16,48000 Koprivnica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DFDA2-1351-4DE0-A157-9FAEDF60A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1164</properties:Words>
  <properties:Characters>6379</properties:Characters>
  <properties:Lines>145</properties:Lines>
  <properties:Paragraphs>43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St-830/2016-6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