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22732" w14:paraId="4122732"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C7833">
        <w:rPr>
          <w:b/>
        </w:rPr>
        <w:t>8</w:t>
      </w:r>
      <w:r w:rsidR="00C64E52">
        <w:rPr>
          <w:b/>
        </w:rPr>
        <w:t>0</w:t>
      </w:r>
      <w:r w:rsidR="008609FE">
        <w:rPr>
          <w:b/>
        </w:rPr>
        <w:t>4</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8609FE">
        <w:t>TERABYTE j.d.o.o. Sinj, Miletin 21</w:t>
      </w:r>
      <w:r w:rsidR="00D30E3D">
        <w:t>, OIB:</w:t>
      </w:r>
      <w:r w:rsidR="00FE6EDA">
        <w:t xml:space="preserve"> </w:t>
      </w:r>
      <w:r w:rsidR="008609FE">
        <w:t>67987149520</w:t>
      </w:r>
      <w:r w:rsidR="00C90DFA">
        <w:t xml:space="preserve">, </w:t>
      </w:r>
      <w:r>
        <w:t>dana</w:t>
      </w:r>
      <w:r w:rsidR="00855DD8">
        <w:t xml:space="preserve"> </w:t>
      </w:r>
      <w:r w:rsidR="00D826C9">
        <w:t xml:space="preserve"> </w:t>
      </w:r>
      <w:r w:rsidR="008A5E9E">
        <w:t>16</w:t>
      </w:r>
      <w:r w:rsidR="00151778">
        <w:t>. travnja 2018.</w:t>
      </w:r>
    </w:p>
    <w:p w:rsidRDefault="00C82BA1" w:rsidP="00C82BA1" w:rsidR="00C82BA1" w:rsidRPr="00151778">
      <w:pPr>
        <w:jc w:val="both"/>
        <w:rPr>
          <w:sz w:val="28"/>
          <w:szCs w:val="28"/>
        </w:rPr>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8609FE">
        <w:t>TERABYTE j.d.o.o. Sinj, Miletin 21, OIB: 67987149520</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A13E2A">
        <w:t>16. svibnja 2018</w:t>
      </w:r>
      <w:r w:rsidR="00C82BA1">
        <w:t>. god.</w:t>
      </w:r>
      <w:r w:rsidR="00B73222">
        <w:t xml:space="preserve"> u </w:t>
      </w:r>
      <w:r w:rsidR="00A13E2A">
        <w:t>10,00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8609FE">
        <w:t>Tomislav Domazet iz Sinja, Miletin 21</w:t>
      </w:r>
      <w:r w:rsidR="00D826C9">
        <w:t xml:space="preserve">, OIB: </w:t>
      </w:r>
      <w:r w:rsidR="008609FE">
        <w:t>28457355597</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8609FE">
        <w:t>Tomislavu Domazetu</w:t>
      </w:r>
      <w:r w:rsidR="007616F2">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151778"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ind w:left="720"/>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83EB3">
        <w:rPr>
          <w:szCs w:val="24"/>
        </w:rPr>
        <w:t>8</w:t>
      </w:r>
      <w:r w:rsidR="00ED56B4">
        <w:rPr>
          <w:szCs w:val="24"/>
        </w:rPr>
        <w:t xml:space="preserve">. </w:t>
      </w:r>
      <w:r w:rsidR="005C7833">
        <w:rPr>
          <w:szCs w:val="24"/>
        </w:rPr>
        <w:t>kolovoza</w:t>
      </w:r>
      <w:r>
        <w:rPr>
          <w:szCs w:val="24"/>
        </w:rPr>
        <w:t xml:space="preserve"> 201</w:t>
      </w:r>
      <w:r w:rsidR="00535B87">
        <w:rPr>
          <w:szCs w:val="24"/>
        </w:rPr>
        <w:t>7</w:t>
      </w:r>
      <w:r>
        <w:rPr>
          <w:szCs w:val="24"/>
        </w:rPr>
        <w:t xml:space="preserve">. prijedlog za otvaranje stečajnog postupka nad dužnikom </w:t>
      </w:r>
      <w:r w:rsidR="008609FE">
        <w:t>TERABYTE j.d.o.o. Sinj</w:t>
      </w:r>
      <w:r w:rsidR="002A70CF">
        <w:t xml:space="preserve">, a sve sukladno odredbama čl. 110. st. 1. </w:t>
      </w:r>
      <w:r w:rsidR="002A70CF" w:rsidRPr="00AD67DB">
        <w:t>Stečajnog zakona (</w:t>
      </w:r>
      <w:r w:rsidR="002A70CF">
        <w:t>Narodne novine 71/15</w:t>
      </w:r>
      <w:r w:rsidR="00A13E2A">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U</w:t>
      </w:r>
      <w:r w:rsidR="00151778">
        <w:t xml:space="preserve"> podnesenom prijedlogu u bitnom je navedeno</w:t>
      </w:r>
      <w:r>
        <w:t xml:space="preserve"> da dužnik na dan </w:t>
      </w:r>
      <w:r w:rsidR="00C64E52">
        <w:t>4</w:t>
      </w:r>
      <w:r w:rsidR="005C7833">
        <w:t>. kolovoza</w:t>
      </w:r>
      <w:r>
        <w:t xml:space="preserve"> 201</w:t>
      </w:r>
      <w:r w:rsidR="00535B87">
        <w:t>7</w:t>
      </w:r>
      <w:r>
        <w:t xml:space="preserve">., u Očevidniku redoslijeda osnova za plaćanje, ima evidentirane neizvršene osnove za plaćanje u neprekinutom razdoblju od </w:t>
      </w:r>
      <w:r w:rsidR="004745EB">
        <w:t>120</w:t>
      </w:r>
      <w:r>
        <w:t xml:space="preserve"> dana, u ukupnom iznosu od </w:t>
      </w:r>
      <w:r w:rsidR="008609FE">
        <w:t>10.440,87</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7616F2">
        <w:t>1</w:t>
      </w:r>
      <w:r w:rsidR="00254B18">
        <w:t xml:space="preserve"> zaposlen</w:t>
      </w:r>
      <w:r w:rsidR="007616F2">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8A5E9E">
        <w:rPr>
          <w:szCs w:val="24"/>
        </w:rPr>
        <w:t>16</w:t>
      </w:r>
      <w:r w:rsidR="00A13E2A">
        <w:rPr>
          <w:szCs w:val="24"/>
        </w:rPr>
        <w:t>.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151778"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461A"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C64E52">
      <w:t>80</w:t>
    </w:r>
    <w:r w:rsidR="008609FE">
      <w:t>4</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2461A"/>
    <w:rsid w:val="000A7295"/>
    <w:rsid w:val="00151778"/>
    <w:rsid w:val="00191535"/>
    <w:rsid w:val="00254B18"/>
    <w:rsid w:val="002702AA"/>
    <w:rsid w:val="0028268A"/>
    <w:rsid w:val="002A70CF"/>
    <w:rsid w:val="003A2582"/>
    <w:rsid w:val="004745EB"/>
    <w:rsid w:val="00483EB3"/>
    <w:rsid w:val="004F303D"/>
    <w:rsid w:val="00535B87"/>
    <w:rsid w:val="005C7833"/>
    <w:rsid w:val="006434FD"/>
    <w:rsid w:val="006A360D"/>
    <w:rsid w:val="00757C72"/>
    <w:rsid w:val="007616F2"/>
    <w:rsid w:val="0077435B"/>
    <w:rsid w:val="0078713E"/>
    <w:rsid w:val="007A1D83"/>
    <w:rsid w:val="00855DD8"/>
    <w:rsid w:val="008609FE"/>
    <w:rsid w:val="008A5E9E"/>
    <w:rsid w:val="008E4A02"/>
    <w:rsid w:val="00A13E2A"/>
    <w:rsid w:val="00A160C7"/>
    <w:rsid w:val="00A65088"/>
    <w:rsid w:val="00A86E8D"/>
    <w:rsid w:val="00A9627C"/>
    <w:rsid w:val="00B60C70"/>
    <w:rsid w:val="00B73222"/>
    <w:rsid w:val="00BD61F6"/>
    <w:rsid w:val="00BE3E3F"/>
    <w:rsid w:val="00BE546C"/>
    <w:rsid w:val="00C21DEF"/>
    <w:rsid w:val="00C64E52"/>
    <w:rsid w:val="00C82BA1"/>
    <w:rsid w:val="00C90DFA"/>
    <w:rsid w:val="00CD4305"/>
    <w:rsid w:val="00CD43BF"/>
    <w:rsid w:val="00D005F0"/>
    <w:rsid w:val="00D06FD5"/>
    <w:rsid w:val="00D230EF"/>
    <w:rsid w:val="00D30E3D"/>
    <w:rsid w:val="00D554B5"/>
    <w:rsid w:val="00D826C9"/>
    <w:rsid w:val="00DB01CB"/>
    <w:rsid w:val="00ED56B4"/>
    <w:rsid w:val="00F65F98"/>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2461A"/>
    <w:rPr>
      <w:color w:val="808080"/>
      <w:bdr w:space="0" w:sz="0" w:color="auto" w:val="none"/>
      <w:shd w:fill="auto" w:color="auto" w:val="clear"/>
    </w:rPr>
  </w:style>
  <w:style w:customStyle="true" w:styleId="eSPISCCParagraphDefaultFont" w:type="character">
    <w:name w:val="eSPIS_CC_Paragraph Default Font"/>
    <w:basedOn w:val="Zadanifontodlomka"/>
    <w:rsid w:val="000246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461A"/>
    <w:rPr>
      <w:bdr w:space="0" w:sz="0" w:color="auto" w:val="none"/>
      <w:shd w:fill="FFFFCC" w:color="auto" w:val="clear"/>
      <w:lang w:val="hr-HR"/>
    </w:rPr>
  </w:style>
  <w:style w:customStyle="true" w:styleId="PozadinaSvijetloCrvena" w:type="character">
    <w:name w:val="Pozadina_SvijetloCrvena"/>
    <w:basedOn w:val="eSPISCCParagraphDefaultFont"/>
    <w:rsid w:val="000246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46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02461A"/>
    <w:rPr>
      <w:color w:val="808080"/>
      <w:bdr w:color="auto" w:space="0" w:sz="0" w:val="none"/>
      <w:shd w:color="auto" w:fill="auto" w:val="clear"/>
    </w:rPr>
  </w:style>
  <w:style w:customStyle="1" w:styleId="eSPISCCParagraphDefaultFont" w:type="character">
    <w:name w:val="eSPIS_CC_Paragraph Default Font"/>
    <w:basedOn w:val="Zadanifontodlomka"/>
    <w:rsid w:val="000246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461A"/>
    <w:rPr>
      <w:bdr w:color="auto" w:space="0" w:sz="0" w:val="none"/>
      <w:shd w:color="auto" w:fill="FFFFCC" w:val="clear"/>
      <w:lang w:val="hr-HR"/>
    </w:rPr>
  </w:style>
  <w:style w:customStyle="1" w:styleId="PozadinaSvijetloCrvena" w:type="character">
    <w:name w:val="Pozadina_SvijetloCrvena"/>
    <w:basedOn w:val="eSPISCCParagraphDefaultFont"/>
    <w:rsid w:val="000246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46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2017.</izvorni_sadrzaj>
    <derivirana_varijabla naziv="DomainObject.Predmet.DatumOsnivanja_1">10.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St-804/2017</izvorni_sadrzaj>
    <derivirana_varijabla naziv="DomainObject.Predmet.OznakaBroj_1">St-804/2017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SZ-a</izvorni_sadrzaj>
    <derivirana_varijabla naziv="DomainObject.Predmet.PrimjedbaSuca_1">čl. 110. st. 1. SZ-a</derivirana_varijabla>
  </DomainObject.Predmet.PrimjedbaSuca>
  <DomainObject.Predmet.ProtustrankaFormated>
    <izvorni_sadrzaj>  TERABYTE j.d.o.o. za servis i prodaju računala</izvorni_sadrzaj>
    <derivirana_varijabla naziv="DomainObject.Predmet.ProtustrankaFormated_1">  TERABYTE j.d.o.o. za servis i prodaju računala</derivirana_varijabla>
  </DomainObject.Predmet.ProtustrankaFormated>
  <DomainObject.Predmet.ProtustrankaFormatedOIB>
    <izvorni_sadrzaj>  TERABYTE j.d.o.o. za servis i prodaju računala, OIB 67987149520</izvorni_sadrzaj>
    <derivirana_varijabla naziv="DomainObject.Predmet.ProtustrankaFormatedOIB_1">  TERABYTE j.d.o.o. za servis i prodaju računala, OIB 67987149520</derivirana_varijabla>
  </DomainObject.Predmet.ProtustrankaFormatedOIB>
  <DomainObject.Predmet.ProtustrankaFormatedWithAdress>
    <izvorni_sadrzaj> TERABYTE j.d.o.o. za servis i prodaju računala, Miletin 21, 21230 Sinj</izvorni_sadrzaj>
    <derivirana_varijabla naziv="DomainObject.Predmet.ProtustrankaFormatedWithAdress_1"> TERABYTE j.d.o.o. za servis i prodaju računala, Miletin 21, 21230 Sinj</derivirana_varijabla>
  </DomainObject.Predmet.ProtustrankaFormatedWithAdress>
  <DomainObject.Predmet.ProtustrankaFormatedWithAdressOIB>
    <izvorni_sadrzaj> TERABYTE j.d.o.o. za servis i prodaju računala, OIB 67987149520, Miletin 21, 21230 Sinj</izvorni_sadrzaj>
    <derivirana_varijabla naziv="DomainObject.Predmet.ProtustrankaFormatedWithAdressOIB_1"> TERABYTE j.d.o.o. za servis i prodaju računala, OIB 67987149520, Miletin 21, 21230 Sinj</derivirana_varijabla>
  </DomainObject.Predmet.ProtustrankaFormatedWithAdressOIB>
  <DomainObject.Predmet.ProtustrankaWithAdress>
    <izvorni_sadrzaj>TERABYTE j.d.o.o. za servis i prodaju računala Miletin 21, 21230 Sinj</izvorni_sadrzaj>
    <derivirana_varijabla naziv="DomainObject.Predmet.ProtustrankaWithAdress_1">TERABYTE j.d.o.o. za servis i prodaju računala Miletin 21, 21230 Sinj</derivirana_varijabla>
  </DomainObject.Predmet.ProtustrankaWithAdress>
  <DomainObject.Predmet.ProtustrankaWithAdressOIB>
    <izvorni_sadrzaj>TERABYTE j.d.o.o. za servis i prodaju računala, OIB 67987149520, Miletin 21, 21230 Sinj</izvorni_sadrzaj>
    <derivirana_varijabla naziv="DomainObject.Predmet.ProtustrankaWithAdressOIB_1">TERABYTE j.d.o.o. za servis i prodaju računala, OIB 67987149520, Miletin 21, 21230 Sinj</derivirana_varijabla>
  </DomainObject.Predmet.ProtustrankaWithAdressOIB>
  <DomainObject.Predmet.ProtustrankaNazivFormated>
    <izvorni_sadrzaj>TERABYTE j.d.o.o. za servis i prodaju računala</izvorni_sadrzaj>
    <derivirana_varijabla naziv="DomainObject.Predmet.ProtustrankaNazivFormated_1">TERABYTE j.d.o.o. za servis i prodaju računala</derivirana_varijabla>
  </DomainObject.Predmet.ProtustrankaNazivFormated>
  <DomainObject.Predmet.ProtustrankaNazivFormatedOIB>
    <izvorni_sadrzaj>TERABYTE j.d.o.o. za servis i prodaju računala, OIB 67987149520</izvorni_sadrzaj>
    <derivirana_varijabla naziv="DomainObject.Predmet.ProtustrankaNazivFormatedOIB_1">TERABYTE j.d.o.o. za servis i prodaju računala, OIB 67987149520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10440.87</izvorni_sadrzaj>
    <derivirana_varijabla naziv="DomainObject.Predmet.TrenutnaVrijednost_1">10440.87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TERABYTE j.d.o.o. za servis i prodaju računala</item>
    </izvorni_sadrzaj>
    <derivirana_varijabla naziv="DomainObject.Predmet.ProtuStrankaListFormated_1">
      <item>TERABYTE j.d.o.o. za servis i prodaju računala</item>
    </derivirana_varijabla>
  </DomainObject.Predmet.ProtuStrankaListFormated>
  <DomainObject.Predmet.ProtuStrankaListFormatedOIB>
    <izvorni_sadrzaj>
      <item>TERABYTE j.d.o.o. za servis i prodaju računala, OIB 67987149520</item>
    </izvorni_sadrzaj>
    <derivirana_varijabla naziv="DomainObject.Predmet.ProtuStrankaListFormatedOIB_1">
      <item>TERABYTE j.d.o.o. za servis i prodaju računala, OIB 67987149520</item>
    </derivirana_varijabla>
  </DomainObject.Predmet.ProtuStrankaListFormatedOIB>
  <DomainObject.Predmet.ProtuStrankaListFormatedWithAdress>
    <izvorni_sadrzaj>
      <item>TERABYTE j.d.o.o. za servis i prodaju računala, Miletin 21, 21230 Sinj</item>
    </izvorni_sadrzaj>
    <derivirana_varijabla naziv="DomainObject.Predmet.ProtuStrankaListFormatedWithAdress_1">
      <item>TERABYTE j.d.o.o. za servis i prodaju računala, Miletin 21, 21230 Sinj</item>
    </derivirana_varijabla>
  </DomainObject.Predmet.ProtuStrankaListFormatedWithAdress>
  <DomainObject.Predmet.ProtuStrankaListFormatedWithAdressOIB>
    <izvorni_sadrzaj>
      <item>TERABYTE j.d.o.o. za servis i prodaju računala, OIB 67987149520, Miletin 21, 21230 Sinj</item>
    </izvorni_sadrzaj>
    <derivirana_varijabla naziv="DomainObject.Predmet.ProtuStrankaListFormatedWithAdressOIB_1">
      <item>TERABYTE j.d.o.o. za servis i prodaju računala, OIB 67987149520, Miletin 21, 21230 Sinj</item>
    </derivirana_varijabla>
  </DomainObject.Predmet.ProtuStrankaListFormatedWithAdressOIB>
  <DomainObject.Predmet.ProtuStrankaListNazivFormated>
    <izvorni_sadrzaj>
      <item>TERABYTE j.d.o.o. za servis i prodaju računala</item>
    </izvorni_sadrzaj>
    <derivirana_varijabla naziv="DomainObject.Predmet.ProtuStrankaListNazivFormated_1">
      <item>TERABYTE j.d.o.o. za servis i prodaju računala</item>
    </derivirana_varijabla>
  </DomainObject.Predmet.ProtuStrankaListNazivFormated>
  <DomainObject.Predmet.ProtuStrankaListNazivFormatedOIB>
    <izvorni_sadrzaj>
      <item>TERABYTE j.d.o.o. za servis i prodaju računala, OIB 67987149520</item>
    </izvorni_sadrzaj>
    <derivirana_varijabla naziv="DomainObject.Predmet.ProtuStrankaListNazivFormatedOIB_1">
      <item>TERABYTE j.d.o.o. za servis i prodaju računala, OIB 67987149520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TERABYTE j.d.o.o. za servis i prodaju računala</izvorni_sadrzaj>
    <derivirana_varijabla naziv="DomainObject.Predmet.ProtustrankaIDrugi_1">TERABYTE j.d.o.o. za servis i prodaju računala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TERABYTE j.d.o.o. za servis i prodaju računala, OIB 67987149520, Miletin 21, 21230 Sinj</izvorni_sadrzaj>
    <derivirana_varijabla naziv="DomainObject.Predmet.ProtustrankaIDrugiAdressOIB_1">TERABYTE j.d.o.o. za servis i prodaju računala, OIB 67987149520, Miletin 21,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TERABYTE j.d.o.o. za servis i prodaju računala</item>
    </izvorni_sadrzaj>
    <derivirana_varijabla naziv="DomainObject.Predmet.SudioniciListNaziv_1">
      <item>FINANCIJSKA AGENCIJA RC SPLIT</item>
      <item>TERABYTE j.d.o.o. za servis i prodaju računala</item>
    </derivirana_varijabla>
  </DomainObject.Predmet.SudioniciListNaziv>
  <DomainObject.Predmet.SudioniciListAdressOIB>
    <izvorni_sadrzaj>
      <item>FINANCIJSKA AGENCIJA RC SPLIT, OIB 85821130368, Mažuranićevo šetalište 24b,21000 Split</item>
      <item>TERABYTE j.d.o.o. za servis i prodaju računala, OIB 67987149520, Miletin 21,21230 Sinj</item>
    </izvorni_sadrzaj>
    <derivirana_varijabla naziv="DomainObject.Predmet.SudioniciListAdressOIB_1">
      <item>FINANCIJSKA AGENCIJA RC SPLIT, OIB 85821130368, Mažuranićevo šetalište 24b,21000 Split</item>
      <item>TERABYTE j.d.o.o. za servis i prodaju računala, OIB 67987149520, Miletin 21,21230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67987149520</item>
    </izvorni_sadrzaj>
    <derivirana_varijabla naziv="DomainObject.Predmet.SudioniciListNazivOIB_1">
      <item>, OIB 85821130368</item>
      <item>, OIB 67987149520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1002</properties:Words>
  <properties:Characters>5427</properties:Characters>
  <properties:Lines>129</properties:Lines>
  <properties:Paragraphs>48</properties:Paragraphs>
  <properties:TotalTime>163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2018-04-19T10:05:00Z</cp:lastPrinted>
  <dcterms:modified xmlns:xsi="http://www.w3.org/2001/XMLSchema-instance" xsi:type="dcterms:W3CDTF">2018-04-19T10:05:00Z</dcterms:modified>
  <cp:revision>38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