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078b" w14:paraId="0c4078b" w:rsidRDefault="00800C53" w:rsidP="00800C53" w:rsidR="00800C53" w:rsidRPr="00065C86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065C86">
      <w:pPr>
        <w:jc w:val="right"/>
      </w:pPr>
      <w:r w:rsidRPr="00065C86">
        <w:t xml:space="preserve">                                                                                 </w:t>
      </w:r>
      <w:r w:rsidR="0070484E" w:rsidRPr="00065C86">
        <w:t xml:space="preserve">Poslovni </w:t>
      </w:r>
      <w:r w:rsidR="00800C53" w:rsidRPr="00065C86">
        <w:t>br</w:t>
      </w:r>
      <w:r w:rsidR="0070484E" w:rsidRPr="00065C86">
        <w:t>oj:</w:t>
      </w:r>
      <w:r w:rsidR="00800C53" w:rsidRPr="00065C86">
        <w:t xml:space="preserve"> </w:t>
      </w:r>
      <w:r w:rsidRPr="00065C86">
        <w:t>1</w:t>
      </w:r>
      <w:r w:rsidR="00800C53" w:rsidRPr="00065C86">
        <w:t xml:space="preserve"> St-</w:t>
      </w:r>
      <w:r w:rsidR="00160416">
        <w:t>23</w:t>
      </w:r>
      <w:r w:rsidR="00A73D9A" w:rsidRPr="00065C86">
        <w:t>/</w:t>
      </w:r>
      <w:r w:rsidR="00065C86" w:rsidRPr="00065C86">
        <w:t>201</w:t>
      </w:r>
      <w:r w:rsidR="00160416">
        <w:t>5</w:t>
      </w:r>
      <w:r w:rsidR="00065C86" w:rsidRPr="00065C86">
        <w:t>-</w:t>
      </w:r>
      <w:r w:rsidR="00184E53">
        <w:t>139</w:t>
      </w:r>
    </w:p>
    <w:p w:rsidRDefault="00290A67" w:rsidP="00290A67" w:rsidR="00290A67" w:rsidRPr="00065C86">
      <w:pPr>
        <w:jc w:val="center"/>
      </w:pPr>
    </w:p>
    <w:p w:rsidRDefault="0065719A" w:rsidP="00C435A4" w:rsidR="0065719A" w:rsidRPr="00065C86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1B31F6" w:rsidP="001B31F6" w:rsidR="001B31F6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B31F6" w:rsidP="001B31F6" w:rsidR="001B31F6">
      <w:pPr>
        <w:ind w:right="6662"/>
        <w:jc w:val="center"/>
        <w:rPr>
          <w:bCs/>
        </w:rPr>
      </w:pPr>
      <w:r>
        <w:rPr>
          <w:bCs/>
        </w:rPr>
        <w:t>Trgovački sud u Zadru</w:t>
      </w:r>
    </w:p>
    <w:p w:rsidRDefault="001B31F6" w:rsidP="001B31F6" w:rsidR="001B31F6">
      <w:pPr>
        <w:tabs>
          <w:tab w:pos="2410" w:val="left"/>
        </w:tabs>
        <w:ind w:right="6662"/>
        <w:jc w:val="center"/>
        <w:rPr>
          <w:bCs/>
        </w:rPr>
      </w:pPr>
      <w:r>
        <w:rPr>
          <w:bCs/>
        </w:rPr>
        <w:t>Dr. Franje Tuđmana 35</w:t>
      </w:r>
    </w:p>
    <w:p w:rsidRDefault="001B31F6" w:rsidP="001B31F6" w:rsidR="001B31F6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C435A4" w:rsidP="00800C53" w:rsidR="00C435A4" w:rsidRPr="00065C86">
      <w:pPr>
        <w:jc w:val="center"/>
        <w:rPr>
          <w:bCs/>
        </w:rPr>
      </w:pPr>
    </w:p>
    <w:p w:rsidRDefault="008A50E3" w:rsidP="00800C53" w:rsidR="008A50E3" w:rsidRPr="00065C86">
      <w:pPr>
        <w:jc w:val="center"/>
        <w:rPr>
          <w:bCs/>
        </w:rPr>
      </w:pPr>
    </w:p>
    <w:p w:rsidRDefault="009C5789" w:rsidP="00800C53" w:rsidR="009C5789" w:rsidRPr="00065C86">
      <w:pPr>
        <w:jc w:val="center"/>
        <w:rPr>
          <w:bCs/>
        </w:rPr>
      </w:pPr>
      <w:r w:rsidRPr="00065C86">
        <w:rPr>
          <w:bCs/>
        </w:rPr>
        <w:t>R E P U B L I K A   H R V A T S K A</w:t>
      </w:r>
    </w:p>
    <w:p w:rsidRDefault="009C5789" w:rsidP="00800C53" w:rsidR="009C5789" w:rsidRPr="00065C86">
      <w:pPr>
        <w:jc w:val="center"/>
        <w:rPr>
          <w:bCs/>
        </w:rPr>
      </w:pPr>
    </w:p>
    <w:p w:rsidRDefault="00800C53" w:rsidP="00800C53" w:rsidR="00800C53" w:rsidRPr="00065C86">
      <w:pPr>
        <w:jc w:val="center"/>
        <w:rPr>
          <w:bCs/>
        </w:rPr>
      </w:pPr>
      <w:r w:rsidRPr="00065C86">
        <w:rPr>
          <w:bCs/>
        </w:rPr>
        <w:t xml:space="preserve">R J  E Š E N J E </w:t>
      </w:r>
    </w:p>
    <w:p w:rsidRDefault="00800C53" w:rsidP="00800C53" w:rsidR="00800C53" w:rsidRPr="00065C86">
      <w:pPr>
        <w:jc w:val="center"/>
      </w:pPr>
    </w:p>
    <w:p w:rsidRDefault="00800C53" w:rsidP="002E525E" w:rsidR="00800C53" w:rsidRPr="00065C86">
      <w:pPr>
        <w:pStyle w:val="Tijeloteksta2"/>
        <w:rPr>
          <w:rFonts w:cs="Times New Roman" w:hAnsi="Times New Roman" w:ascii="Times New Roman"/>
          <w:sz w:val="24"/>
        </w:rPr>
      </w:pPr>
      <w:r w:rsidRPr="00065C86">
        <w:rPr>
          <w:rFonts w:cs="Times New Roman" w:hAnsi="Times New Roman" w:ascii="Times New Roman"/>
          <w:sz w:val="24"/>
        </w:rPr>
        <w:tab/>
        <w:t>Trgovački sud u Zadru</w:t>
      </w:r>
      <w:r w:rsidR="009C5789" w:rsidRPr="00065C86">
        <w:rPr>
          <w:rFonts w:cs="Times New Roman" w:hAnsi="Times New Roman" w:ascii="Times New Roman"/>
          <w:sz w:val="24"/>
        </w:rPr>
        <w:t>, OIB: 39670464653,</w:t>
      </w:r>
      <w:r w:rsidR="008F257B" w:rsidRPr="00065C86">
        <w:rPr>
          <w:rFonts w:cs="Times New Roman" w:hAnsi="Times New Roman" w:ascii="Times New Roman"/>
          <w:sz w:val="24"/>
        </w:rPr>
        <w:t xml:space="preserve"> po sutkinji</w:t>
      </w:r>
      <w:r w:rsidRPr="00065C86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065C86">
        <w:rPr>
          <w:rFonts w:cs="Times New Roman" w:hAnsi="Times New Roman" w:ascii="Times New Roman"/>
          <w:sz w:val="24"/>
        </w:rPr>
        <w:t>stečajnim dužnikom</w:t>
      </w:r>
      <w:r w:rsidR="00DD3974" w:rsidRPr="00065C86">
        <w:rPr>
          <w:rFonts w:cs="Times New Roman" w:hAnsi="Times New Roman" w:ascii="Times New Roman"/>
          <w:sz w:val="24"/>
        </w:rPr>
        <w:t xml:space="preserve"> </w:t>
      </w:r>
      <w:r w:rsidR="00CC211A">
        <w:rPr>
          <w:rFonts w:hAnsi="Times New Roman" w:ascii="Times New Roman"/>
          <w:sz w:val="24"/>
        </w:rPr>
        <w:t>FUZUL INTERNATIONAL</w:t>
      </w:r>
      <w:r w:rsidR="00CC211A" w:rsidRPr="00427A3D">
        <w:rPr>
          <w:rFonts w:hAnsi="Times New Roman" w:ascii="Times New Roman"/>
          <w:sz w:val="24"/>
        </w:rPr>
        <w:t xml:space="preserve"> d.o.o., </w:t>
      </w:r>
      <w:r w:rsidR="00CC211A">
        <w:rPr>
          <w:rFonts w:hAnsi="Times New Roman" w:ascii="Times New Roman"/>
          <w:sz w:val="24"/>
        </w:rPr>
        <w:t>Zadar</w:t>
      </w:r>
      <w:r w:rsidR="00CC211A" w:rsidRPr="00427A3D">
        <w:rPr>
          <w:rFonts w:hAnsi="Times New Roman" w:ascii="Times New Roman"/>
          <w:sz w:val="24"/>
        </w:rPr>
        <w:t xml:space="preserve">, </w:t>
      </w:r>
      <w:r w:rsidR="00CC211A">
        <w:rPr>
          <w:rFonts w:hAnsi="Times New Roman" w:ascii="Times New Roman"/>
          <w:sz w:val="24"/>
        </w:rPr>
        <w:t>Ulica Andrije Hebranga 7</w:t>
      </w:r>
      <w:r w:rsidR="00CC211A" w:rsidRPr="00427A3D">
        <w:rPr>
          <w:rFonts w:hAnsi="Times New Roman" w:ascii="Times New Roman"/>
          <w:sz w:val="24"/>
        </w:rPr>
        <w:t xml:space="preserve">, OIB: </w:t>
      </w:r>
      <w:r w:rsidR="00CC211A">
        <w:rPr>
          <w:rFonts w:hAnsi="Times New Roman" w:ascii="Times New Roman"/>
          <w:sz w:val="24"/>
        </w:rPr>
        <w:t>40314449316</w:t>
      </w:r>
      <w:r w:rsidR="00CC211A">
        <w:rPr>
          <w:rFonts w:cs="Times New Roman" w:hAnsi="Times New Roman" w:ascii="Times New Roman"/>
          <w:sz w:val="24"/>
        </w:rPr>
        <w:t>, zastupanom po stečajnoj upraviteljici</w:t>
      </w:r>
      <w:r w:rsidR="00065C86" w:rsidRPr="00065C86">
        <w:rPr>
          <w:rFonts w:cs="Times New Roman" w:hAnsi="Times New Roman" w:ascii="Times New Roman"/>
          <w:sz w:val="24"/>
        </w:rPr>
        <w:t xml:space="preserve"> </w:t>
      </w:r>
      <w:r w:rsidR="00CC211A">
        <w:rPr>
          <w:rFonts w:cs="Times New Roman" w:hAnsi="Times New Roman" w:ascii="Times New Roman"/>
          <w:sz w:val="24"/>
        </w:rPr>
        <w:t>Radojki Danek</w:t>
      </w:r>
      <w:r w:rsidR="00850698" w:rsidRPr="00065C86">
        <w:rPr>
          <w:rFonts w:cs="Times New Roman" w:hAnsi="Times New Roman" w:ascii="Times New Roman"/>
          <w:sz w:val="24"/>
        </w:rPr>
        <w:t xml:space="preserve">, </w:t>
      </w:r>
      <w:r w:rsidR="00F9750E" w:rsidRPr="00065C86">
        <w:rPr>
          <w:rFonts w:cs="Times New Roman" w:hAnsi="Times New Roman" w:ascii="Times New Roman"/>
          <w:sz w:val="24"/>
        </w:rPr>
        <w:t xml:space="preserve">nakon održane elektroničke javne dražbe kod Financijske agencije, </w:t>
      </w:r>
      <w:r w:rsidR="0093616E">
        <w:rPr>
          <w:rFonts w:cs="Times New Roman" w:hAnsi="Times New Roman" w:ascii="Times New Roman"/>
          <w:sz w:val="24"/>
        </w:rPr>
        <w:t>13</w:t>
      </w:r>
      <w:r w:rsidR="0011177D">
        <w:rPr>
          <w:rFonts w:cs="Times New Roman" w:hAnsi="Times New Roman" w:ascii="Times New Roman"/>
          <w:sz w:val="24"/>
        </w:rPr>
        <w:t xml:space="preserve">. </w:t>
      </w:r>
      <w:r w:rsidR="00CC211A">
        <w:rPr>
          <w:rFonts w:cs="Times New Roman" w:hAnsi="Times New Roman" w:ascii="Times New Roman"/>
          <w:sz w:val="24"/>
        </w:rPr>
        <w:t>veljače</w:t>
      </w:r>
      <w:r w:rsidR="001B31F6">
        <w:rPr>
          <w:rFonts w:cs="Times New Roman" w:hAnsi="Times New Roman" w:ascii="Times New Roman"/>
          <w:sz w:val="24"/>
        </w:rPr>
        <w:t xml:space="preserve"> 2018</w:t>
      </w:r>
      <w:r w:rsidR="00F9750E" w:rsidRPr="00065C86">
        <w:rPr>
          <w:rFonts w:cs="Times New Roman" w:hAnsi="Times New Roman" w:ascii="Times New Roman"/>
          <w:sz w:val="24"/>
        </w:rPr>
        <w:t>.</w:t>
      </w:r>
      <w:r w:rsidR="00850698" w:rsidRPr="00065C86">
        <w:rPr>
          <w:rFonts w:cs="Times New Roman" w:hAnsi="Times New Roman" w:ascii="Times New Roman"/>
          <w:sz w:val="24"/>
        </w:rPr>
        <w:t>,</w:t>
      </w:r>
    </w:p>
    <w:p w:rsidRDefault="008A50E3" w:rsidP="00800C53" w:rsidR="008A50E3" w:rsidRPr="00065C86">
      <w:pPr>
        <w:jc w:val="both"/>
      </w:pPr>
    </w:p>
    <w:p w:rsidRDefault="00800C53" w:rsidP="00800C53" w:rsidR="00800C53" w:rsidRPr="00065C86">
      <w:pPr>
        <w:jc w:val="center"/>
        <w:rPr>
          <w:bCs/>
        </w:rPr>
      </w:pPr>
      <w:r w:rsidRPr="00065C86">
        <w:rPr>
          <w:bCs/>
        </w:rPr>
        <w:t xml:space="preserve">r i j e š i o     j e </w:t>
      </w:r>
    </w:p>
    <w:p w:rsidRDefault="00800C53" w:rsidP="00800C53" w:rsidR="00800C53" w:rsidRPr="00065C86">
      <w:pPr>
        <w:jc w:val="center"/>
      </w:pPr>
    </w:p>
    <w:p w:rsidRDefault="00F9750E" w:rsidP="00800C53" w:rsidR="00F9750E" w:rsidRPr="00065C86">
      <w:pPr>
        <w:jc w:val="center"/>
      </w:pPr>
    </w:p>
    <w:p w:rsidRDefault="00065C86" w:rsidP="00F9750E" w:rsidR="00F9750E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Nekretnina</w:t>
      </w:r>
      <w:r w:rsidR="00F9750E" w:rsidRPr="00065C86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CC211A">
        <w:rPr>
          <w:rFonts w:hAnsi="Times New Roman" w:ascii="Times New Roman"/>
          <w:sz w:val="24"/>
          <w:szCs w:val="24"/>
        </w:rPr>
        <w:t>FUZUL INTERNATIONAL</w:t>
      </w:r>
      <w:r w:rsidR="00CC211A" w:rsidRPr="00427A3D">
        <w:rPr>
          <w:rFonts w:hAnsi="Times New Roman" w:ascii="Times New Roman"/>
          <w:sz w:val="24"/>
          <w:szCs w:val="24"/>
        </w:rPr>
        <w:t xml:space="preserve"> d.o.o., </w:t>
      </w:r>
      <w:r w:rsidR="00CC211A">
        <w:rPr>
          <w:rFonts w:hAnsi="Times New Roman" w:ascii="Times New Roman"/>
          <w:sz w:val="24"/>
          <w:szCs w:val="24"/>
        </w:rPr>
        <w:t>Zadar</w:t>
      </w:r>
      <w:r w:rsidR="00F9750E" w:rsidRPr="00065C86">
        <w:rPr>
          <w:rFonts w:cs="Times New Roman" w:hAnsi="Times New Roman" w:ascii="Times New Roman"/>
          <w:sz w:val="24"/>
          <w:szCs w:val="24"/>
        </w:rPr>
        <w:t>, i to:</w:t>
      </w:r>
    </w:p>
    <w:p w:rsidRDefault="00CC211A" w:rsidP="00065C86" w:rsidR="00F9750E" w:rsidRPr="00065C86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kat. oznake čest. zem. 3731/2, zk. ul. br. 13517 k.o. Zadar, etaža 1 (E-1) u naravi poslovni prosor površine 231,18 m2, na adresi u Zadru</w:t>
      </w:r>
      <w:r w:rsidR="008820A4" w:rsidRPr="008820A4">
        <w:rPr>
          <w:rFonts w:cs="Times New Roman" w:hAnsi="Times New Roman" w:ascii="Times New Roman"/>
          <w:sz w:val="24"/>
          <w:szCs w:val="24"/>
        </w:rPr>
        <w:t xml:space="preserve">, </w:t>
      </w:r>
      <w:r w:rsidR="00065C86" w:rsidRPr="008820A4">
        <w:rPr>
          <w:rFonts w:cs="Times New Roman" w:hAnsi="Times New Roman" w:ascii="Times New Roman"/>
          <w:sz w:val="24"/>
          <w:szCs w:val="24"/>
        </w:rPr>
        <w:t>dosuđuje</w:t>
      </w:r>
      <w:r w:rsidR="00F9750E" w:rsidRPr="008820A4">
        <w:rPr>
          <w:rFonts w:cs="Times New Roman" w:hAnsi="Times New Roman" w:ascii="Times New Roman"/>
          <w:sz w:val="24"/>
          <w:szCs w:val="24"/>
        </w:rPr>
        <w:t xml:space="preserve"> </w:t>
      </w:r>
      <w:r w:rsidR="00F9750E" w:rsidRPr="00065C86">
        <w:rPr>
          <w:rFonts w:cs="Times New Roman" w:hAnsi="Times New Roman" w:ascii="Times New Roman"/>
          <w:sz w:val="24"/>
          <w:szCs w:val="24"/>
        </w:rPr>
        <w:t xml:space="preserve">se kupcu </w:t>
      </w:r>
      <w:r>
        <w:rPr>
          <w:rFonts w:cs="Times New Roman" w:eastAsia="Arial Unicode MS" w:hAnsi="Times New Roman" w:ascii="Times New Roman"/>
          <w:sz w:val="24"/>
        </w:rPr>
        <w:t>IT Global d.o.o., Osijek</w:t>
      </w:r>
      <w:r w:rsidRPr="0091190D">
        <w:rPr>
          <w:rFonts w:cs="Times New Roman" w:eastAsia="Arial Unicode MS" w:hAnsi="Times New Roman" w:ascii="Times New Roman"/>
          <w:sz w:val="24"/>
        </w:rPr>
        <w:t xml:space="preserve">, </w:t>
      </w:r>
      <w:r>
        <w:rPr>
          <w:rFonts w:cs="Times New Roman" w:eastAsia="Arial Unicode MS" w:hAnsi="Times New Roman" w:ascii="Times New Roman"/>
          <w:sz w:val="24"/>
        </w:rPr>
        <w:t>Trpanjska 10</w:t>
      </w:r>
      <w:r w:rsidRPr="0091190D">
        <w:rPr>
          <w:rFonts w:cs="Times New Roman" w:eastAsia="Arial Unicode MS" w:hAnsi="Times New Roman" w:ascii="Times New Roman"/>
          <w:sz w:val="24"/>
        </w:rPr>
        <w:t xml:space="preserve">, OIB: </w:t>
      </w:r>
      <w:r>
        <w:rPr>
          <w:rFonts w:cs="Times New Roman" w:eastAsia="Arial Unicode MS" w:hAnsi="Times New Roman" w:ascii="Times New Roman"/>
          <w:sz w:val="24"/>
        </w:rPr>
        <w:t>94837209331</w:t>
      </w:r>
      <w:r w:rsidR="00F9750E" w:rsidRPr="00065C86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F9750E" w:rsidP="0093616E" w:rsidR="00F9750E" w:rsidRPr="0093616E"/>
    <w:p w:rsidRDefault="0093616E" w:rsidP="00F9750E" w:rsidR="0093616E" w:rsidRPr="008D696B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je </w:t>
      </w:r>
      <w:r>
        <w:rPr>
          <w:rFonts w:cs="Times New Roman" w:eastAsia="Arial Unicode MS" w:hAnsi="Times New Roman" w:ascii="Times New Roman"/>
          <w:sz w:val="24"/>
        </w:rPr>
        <w:t>IT Global d.o.o., Osijek</w:t>
      </w:r>
      <w:r w:rsidRPr="0091190D">
        <w:rPr>
          <w:rFonts w:cs="Times New Roman" w:eastAsia="Arial Unicode MS" w:hAnsi="Times New Roman" w:ascii="Times New Roman"/>
          <w:sz w:val="24"/>
        </w:rPr>
        <w:t xml:space="preserve">, </w:t>
      </w:r>
      <w:r>
        <w:rPr>
          <w:rFonts w:cs="Times New Roman" w:eastAsia="Arial Unicode MS" w:hAnsi="Times New Roman" w:ascii="Times New Roman"/>
          <w:sz w:val="24"/>
        </w:rPr>
        <w:t>Trpanjska 10</w:t>
      </w:r>
      <w:r w:rsidRPr="0091190D">
        <w:rPr>
          <w:rFonts w:cs="Times New Roman" w:eastAsia="Arial Unicode MS" w:hAnsi="Times New Roman" w:ascii="Times New Roman"/>
          <w:sz w:val="24"/>
        </w:rPr>
        <w:t xml:space="preserve">, OIB: </w:t>
      </w:r>
      <w:r>
        <w:rPr>
          <w:rFonts w:cs="Times New Roman" w:eastAsia="Arial Unicode MS" w:hAnsi="Times New Roman" w:ascii="Times New Roman"/>
          <w:sz w:val="24"/>
        </w:rPr>
        <w:t>94837209331, uplatio kupovninu obzirom da je iznos uplaćene jamčevine od 224.602,70 kuna veći od iznosa zadnje najviše valjane ponude koja je 100.001,00 kuna.</w:t>
      </w:r>
    </w:p>
    <w:p w:rsidRDefault="008D696B" w:rsidP="008D696B" w:rsidR="008D696B" w:rsidRPr="0093616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3616E" w:rsidP="00F9750E" w:rsidR="0093616E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Arial Unicode MS" w:hAnsi="Times New Roman" w:ascii="Times New Roman"/>
          <w:sz w:val="24"/>
        </w:rPr>
        <w:t xml:space="preserve">Po pravomoćnosti ovog rješenja </w:t>
      </w:r>
      <w:r w:rsidR="008D696B">
        <w:rPr>
          <w:rFonts w:cs="Times New Roman" w:eastAsia="Arial Unicode MS" w:hAnsi="Times New Roman" w:ascii="Times New Roman"/>
          <w:sz w:val="24"/>
        </w:rPr>
        <w:t>nekretnina će se predati kupcu te će se brisati založna prava sa iste.</w:t>
      </w:r>
    </w:p>
    <w:p w:rsidRDefault="0093616E" w:rsidP="0093616E" w:rsidR="0093616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Smatrat će se da je ovo rješenje o dosudi dostavljeno svim osobama kojima se dostavlja zaključak o prodaji te svim sudionicima u dražbi istekom trećeg dana od dana njegova isticanja na oglasnoj ploči</w:t>
      </w:r>
      <w:r w:rsidR="002F14D0" w:rsidRPr="00065C86">
        <w:rPr>
          <w:rFonts w:cs="Times New Roman" w:hAnsi="Times New Roman" w:ascii="Times New Roman"/>
          <w:sz w:val="24"/>
          <w:szCs w:val="24"/>
        </w:rPr>
        <w:t xml:space="preserve"> suda, a t</w:t>
      </w:r>
      <w:r w:rsidRPr="00065C86">
        <w:rPr>
          <w:rFonts w:cs="Times New Roman" w:hAnsi="Times New Roman" w:ascii="Times New Roman"/>
          <w:sz w:val="24"/>
          <w:szCs w:val="24"/>
        </w:rPr>
        <w:t>e osobe imaju pravo tražiti da im se u sudskoj pisarnici neposredno preda otpravak ovog rješenja.</w:t>
      </w:r>
    </w:p>
    <w:p w:rsidRDefault="00F9750E" w:rsidP="00F9750E" w:rsidR="00F9750E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Nalaže se Općinskom sudu u </w:t>
      </w:r>
      <w:r w:rsidR="00160416">
        <w:rPr>
          <w:rFonts w:cs="Times New Roman" w:hAnsi="Times New Roman" w:ascii="Times New Roman"/>
          <w:sz w:val="24"/>
          <w:szCs w:val="24"/>
        </w:rPr>
        <w:t>Zadru</w:t>
      </w:r>
      <w:r w:rsidRPr="00065C86">
        <w:rPr>
          <w:rFonts w:cs="Times New Roman" w:hAnsi="Times New Roman" w:ascii="Times New Roman"/>
          <w:sz w:val="24"/>
          <w:szCs w:val="24"/>
        </w:rPr>
        <w:t xml:space="preserve">, Zemljišno-knjižni odjel </w:t>
      </w:r>
      <w:r w:rsidR="00160416">
        <w:rPr>
          <w:rFonts w:cs="Times New Roman" w:hAnsi="Times New Roman" w:ascii="Times New Roman"/>
          <w:sz w:val="24"/>
          <w:szCs w:val="24"/>
        </w:rPr>
        <w:t>Zadar</w:t>
      </w:r>
      <w:r w:rsidRPr="00065C86">
        <w:rPr>
          <w:rFonts w:cs="Times New Roman" w:hAnsi="Times New Roman" w:ascii="Times New Roman"/>
          <w:sz w:val="24"/>
          <w:szCs w:val="24"/>
        </w:rPr>
        <w:t>, da upiše zabilježbu toč. I. izreke ovog rješenja o dosudi za navedenu nekretninu.</w:t>
      </w:r>
    </w:p>
    <w:p w:rsidRDefault="00F9750E" w:rsidP="00F9750E" w:rsidR="00F9750E" w:rsidRPr="00065C86">
      <w:pPr>
        <w:jc w:val="both"/>
      </w:pPr>
    </w:p>
    <w:p w:rsidRDefault="00F9750E" w:rsidP="00F9750E" w:rsidR="00F9750E" w:rsidRPr="00065C86">
      <w:pPr>
        <w:jc w:val="center"/>
      </w:pPr>
      <w:r w:rsidRPr="00065C86">
        <w:t>Obrazloženje</w:t>
      </w:r>
    </w:p>
    <w:p w:rsidRDefault="00F9750E" w:rsidP="00F9750E" w:rsidR="00F9750E" w:rsidRPr="00065C86">
      <w:pPr>
        <w:jc w:val="center"/>
      </w:pPr>
    </w:p>
    <w:p w:rsidRDefault="00F9750E" w:rsidP="00F9750E" w:rsidR="00F9750E" w:rsidRPr="00065C86">
      <w:pPr>
        <w:jc w:val="both"/>
      </w:pPr>
      <w:r w:rsidRPr="00065C86">
        <w:tab/>
        <w:t xml:space="preserve">Financijska agencija je dostavila ovome sudu </w:t>
      </w:r>
      <w:r w:rsidR="00160416">
        <w:t>29</w:t>
      </w:r>
      <w:r w:rsidR="001B31F6">
        <w:t>.</w:t>
      </w:r>
      <w:r w:rsidR="00065C86" w:rsidRPr="00065C86">
        <w:t xml:space="preserve"> </w:t>
      </w:r>
      <w:r w:rsidR="001B31F6">
        <w:t>siječnja</w:t>
      </w:r>
      <w:r w:rsidR="00065C86" w:rsidRPr="00065C86">
        <w:t xml:space="preserve"> </w:t>
      </w:r>
      <w:r w:rsidR="001B31F6">
        <w:t>2018</w:t>
      </w:r>
      <w:r w:rsidRPr="00065C86">
        <w:t xml:space="preserve">. izvještaj o provedenoj elektroničkoj javnoj dražbi (identifikator nadmetanja </w:t>
      </w:r>
      <w:r w:rsidR="00160416">
        <w:t>5333</w:t>
      </w:r>
      <w:r w:rsidRPr="00065C86">
        <w:t xml:space="preserve">) od </w:t>
      </w:r>
      <w:r w:rsidR="00160416">
        <w:t>25</w:t>
      </w:r>
      <w:r w:rsidR="00065C86" w:rsidRPr="00065C86">
        <w:t xml:space="preserve">. </w:t>
      </w:r>
      <w:r w:rsidR="001B31F6">
        <w:t>siječnja</w:t>
      </w:r>
      <w:r w:rsidR="00065C86" w:rsidRPr="00065C86">
        <w:t xml:space="preserve"> </w:t>
      </w:r>
      <w:r w:rsidR="001B31F6">
        <w:t>2018</w:t>
      </w:r>
      <w:r w:rsidR="00160416">
        <w:t>., Klasa: O/110-10/17</w:t>
      </w:r>
      <w:r w:rsidRPr="00065C86">
        <w:t>-01/</w:t>
      </w:r>
      <w:r w:rsidR="00160416">
        <w:t>25</w:t>
      </w:r>
      <w:r w:rsidR="003F4B85">
        <w:t>, Ur. br.: 04-09-18</w:t>
      </w:r>
      <w:r w:rsidRPr="00065C86">
        <w:t>-</w:t>
      </w:r>
      <w:r w:rsidR="003F4B85">
        <w:t>5</w:t>
      </w:r>
      <w:r w:rsidR="00160416">
        <w:t>9</w:t>
      </w:r>
      <w:r w:rsidRPr="00065C86">
        <w:t xml:space="preserve">, kojim je obavijestila sud da je za nekretninu iz toč. </w:t>
      </w:r>
      <w:r w:rsidRPr="00065C86">
        <w:lastRenderedPageBreak/>
        <w:t xml:space="preserve">I. izreke ovog rješenja o dosudi nadmetanje završeno </w:t>
      </w:r>
      <w:r w:rsidR="00160416">
        <w:t>24</w:t>
      </w:r>
      <w:r w:rsidR="00065C86" w:rsidRPr="00065C86">
        <w:t xml:space="preserve">. </w:t>
      </w:r>
      <w:r w:rsidR="003F4B85">
        <w:t>siječnja 2018</w:t>
      </w:r>
      <w:r w:rsidRPr="00065C86">
        <w:t>. i da je najvišu ponudu na elektroničkoj j</w:t>
      </w:r>
      <w:r w:rsidR="00160416">
        <w:t>avnoj dražbi za kupnju istih dao</w:t>
      </w:r>
      <w:r w:rsidRPr="00065C86">
        <w:t xml:space="preserve"> </w:t>
      </w:r>
      <w:r w:rsidR="00160416">
        <w:rPr>
          <w:rFonts w:eastAsia="Arial Unicode MS"/>
        </w:rPr>
        <w:t>IT Global d.o.o., Osijek</w:t>
      </w:r>
      <w:r w:rsidR="00160416" w:rsidRPr="0091190D">
        <w:rPr>
          <w:rFonts w:eastAsia="Arial Unicode MS"/>
        </w:rPr>
        <w:t xml:space="preserve">, </w:t>
      </w:r>
      <w:r w:rsidR="00160416">
        <w:rPr>
          <w:rFonts w:eastAsia="Arial Unicode MS"/>
        </w:rPr>
        <w:t>Trpanjska 10</w:t>
      </w:r>
      <w:r w:rsidR="00160416" w:rsidRPr="0091190D">
        <w:rPr>
          <w:rFonts w:eastAsia="Arial Unicode MS"/>
        </w:rPr>
        <w:t xml:space="preserve">, OIB: </w:t>
      </w:r>
      <w:r w:rsidR="00160416">
        <w:rPr>
          <w:rFonts w:eastAsia="Arial Unicode MS"/>
        </w:rPr>
        <w:t>94837209331</w:t>
      </w:r>
      <w:r w:rsidRPr="00065C86">
        <w:t xml:space="preserve">, u iznosu od </w:t>
      </w:r>
      <w:r w:rsidR="00160416">
        <w:t>100.001</w:t>
      </w:r>
      <w:r w:rsidR="008D2FCF" w:rsidRPr="00065C86">
        <w:t>,00</w:t>
      </w:r>
      <w:r w:rsidRPr="00065C86">
        <w:t xml:space="preserve"> kn, čija je ponuda valjana.</w:t>
      </w:r>
    </w:p>
    <w:p w:rsidRDefault="00F9750E" w:rsidP="00F9750E" w:rsidR="00F9750E" w:rsidRPr="00065C86">
      <w:pPr>
        <w:jc w:val="both"/>
      </w:pPr>
      <w:r w:rsidRPr="00065C86">
        <w:tab/>
        <w:t>U skladu sa ovim činjenicama, sud je primjenom čl. 103., 106. i 108. Ovršnog zakona (Nar</w:t>
      </w:r>
      <w:r w:rsidR="0093616E">
        <w:t>odne novine broj 112/12, 25/13,</w:t>
      </w:r>
      <w:r w:rsidRPr="00065C86">
        <w:t xml:space="preserve"> 93/14</w:t>
      </w:r>
      <w:r w:rsidR="0093616E">
        <w:t>, 55/16 i 73/17</w:t>
      </w:r>
      <w:r w:rsidRPr="00065C86">
        <w:t>), te čl. 26. Pravilnika o načinu i postupku provedbe prodaje nekretnina i pokretnina u ovršnom postupku (Narodne novine broj 156/14) odlučio kao u izreci ovog rješenja o dosudi.</w:t>
      </w:r>
    </w:p>
    <w:p w:rsidRDefault="008F26F1" w:rsidP="002F14D0" w:rsidR="008F26F1" w:rsidRPr="00065C86">
      <w:pPr>
        <w:ind w:firstLine="708"/>
        <w:jc w:val="both"/>
        <w:rPr>
          <w:lang w:eastAsia="hr-HR"/>
        </w:rPr>
      </w:pPr>
      <w:r w:rsidRPr="00065C86">
        <w:rPr>
          <w:lang w:eastAsia="hr-HR"/>
        </w:rPr>
        <w:t>Obzirom da je sud utvrdio da su ispunjeni uv</w:t>
      </w:r>
      <w:r w:rsidR="008D696B">
        <w:rPr>
          <w:lang w:eastAsia="hr-HR"/>
        </w:rPr>
        <w:t>jeti iz čl. 103. Ovršnog zakona</w:t>
      </w:r>
      <w:r w:rsidRPr="00065C86">
        <w:rPr>
          <w:lang w:eastAsia="hr-HR"/>
        </w:rPr>
        <w:t xml:space="preserve"> trebalo je temeljem odredbe čl. 103. st. 4. donijeti rješenje o dosudi i odrediti da će se nekretnina predate kupcu nakon </w:t>
      </w:r>
      <w:r w:rsidR="008D696B">
        <w:rPr>
          <w:lang w:eastAsia="hr-HR"/>
        </w:rPr>
        <w:t>pravomoćnosti rješenja</w:t>
      </w:r>
      <w:r w:rsidRPr="00065C86">
        <w:rPr>
          <w:lang w:eastAsia="hr-HR"/>
        </w:rPr>
        <w:t>, nakon čega će se brisati i založna prava.</w:t>
      </w:r>
      <w:r w:rsidR="008D696B">
        <w:rPr>
          <w:lang w:eastAsia="hr-HR"/>
        </w:rPr>
        <w:t xml:space="preserve"> Nalog za uplatu iz kupovnine izostao je iz razloga što je iz dokumentacije FINA-e razvidno da je iznos najviše ponuđene cijene manji od prethodno uplaćene jamčevine.</w:t>
      </w:r>
      <w:r w:rsidR="002F14D0" w:rsidRPr="00065C86">
        <w:rPr>
          <w:lang w:eastAsia="hr-HR"/>
        </w:rPr>
        <w:t xml:space="preserve"> Točka </w:t>
      </w:r>
      <w:r w:rsidR="008D696B">
        <w:rPr>
          <w:lang w:eastAsia="hr-HR"/>
        </w:rPr>
        <w:t>I</w:t>
      </w:r>
      <w:r w:rsidR="002F14D0" w:rsidRPr="00065C86">
        <w:rPr>
          <w:lang w:eastAsia="hr-HR"/>
        </w:rPr>
        <w:t>V. rješenja kojom je uređena dostava temelji se na odredbi čl. 103. st.5. Ovršnog zakona.</w:t>
      </w:r>
    </w:p>
    <w:p w:rsidRDefault="008F26F1" w:rsidP="008F26F1" w:rsidR="008F26F1" w:rsidRPr="00065C86">
      <w:pPr>
        <w:pStyle w:val="Tijeloteksta2"/>
        <w:rPr>
          <w:rFonts w:cs="Times New Roman" w:hAnsi="Times New Roman" w:ascii="Times New Roman"/>
          <w:sz w:val="24"/>
        </w:rPr>
      </w:pPr>
      <w:r w:rsidRPr="00065C86">
        <w:rPr>
          <w:rFonts w:cs="Times New Roman" w:hAnsi="Times New Roman" w:ascii="Times New Roman"/>
          <w:sz w:val="24"/>
          <w:lang w:eastAsia="hr-HR"/>
        </w:rPr>
        <w:tab/>
      </w:r>
      <w:r w:rsidRPr="00065C86">
        <w:rPr>
          <w:rFonts w:cs="Times New Roman" w:hAnsi="Times New Roman" w:ascii="Times New Roman"/>
          <w:sz w:val="24"/>
        </w:rPr>
        <w:t>Stoga je odlučeno kao u izreci.</w:t>
      </w:r>
    </w:p>
    <w:p w:rsidRDefault="008F26F1" w:rsidP="00F9750E" w:rsidR="008F26F1" w:rsidRPr="00065C86">
      <w:pPr>
        <w:jc w:val="both"/>
      </w:pPr>
    </w:p>
    <w:p w:rsidRDefault="008B41CC" w:rsidP="008B41CC" w:rsidR="008B41CC" w:rsidRPr="00065C86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065C86">
        <w:rPr>
          <w:rFonts w:cs="Times New Roman" w:hAnsi="Times New Roman" w:ascii="Times New Roman"/>
          <w:sz w:val="24"/>
        </w:rPr>
        <w:t xml:space="preserve">U Zadru, </w:t>
      </w:r>
      <w:r w:rsidR="0093616E">
        <w:rPr>
          <w:rFonts w:cs="Times New Roman" w:hAnsi="Times New Roman" w:ascii="Times New Roman"/>
          <w:sz w:val="24"/>
        </w:rPr>
        <w:t>13</w:t>
      </w:r>
      <w:r w:rsidR="0011177D">
        <w:rPr>
          <w:rFonts w:cs="Times New Roman" w:hAnsi="Times New Roman" w:ascii="Times New Roman"/>
          <w:sz w:val="24"/>
        </w:rPr>
        <w:t xml:space="preserve">. </w:t>
      </w:r>
      <w:r w:rsidR="00160416">
        <w:rPr>
          <w:rFonts w:cs="Times New Roman" w:hAnsi="Times New Roman" w:ascii="Times New Roman"/>
          <w:sz w:val="24"/>
        </w:rPr>
        <w:t>veljače</w:t>
      </w:r>
      <w:r w:rsidR="003F4B85">
        <w:rPr>
          <w:rFonts w:cs="Times New Roman" w:hAnsi="Times New Roman" w:ascii="Times New Roman"/>
          <w:sz w:val="24"/>
        </w:rPr>
        <w:t xml:space="preserve"> 2018</w:t>
      </w:r>
      <w:r w:rsidRPr="00065C86">
        <w:rPr>
          <w:rFonts w:cs="Times New Roman" w:hAnsi="Times New Roman" w:ascii="Times New Roman"/>
          <w:sz w:val="24"/>
        </w:rPr>
        <w:t>.</w:t>
      </w:r>
    </w:p>
    <w:p w:rsidRDefault="008B41CC" w:rsidP="004A2A24" w:rsidR="004A2A24">
      <w:pPr>
        <w:pStyle w:val="Tijeloteksta2"/>
        <w:ind w:left="6372"/>
        <w:rPr>
          <w:rFonts w:cs="Times New Roman" w:hAnsi="Times New Roman" w:ascii="Times New Roman"/>
          <w:sz w:val="24"/>
        </w:rPr>
      </w:pPr>
      <w:r w:rsidRPr="00065C86">
        <w:rPr>
          <w:rFonts w:cs="Times New Roman" w:hAnsi="Times New Roman" w:ascii="Times New Roman"/>
          <w:sz w:val="24"/>
        </w:rPr>
        <w:t xml:space="preserve">                                             </w:t>
      </w:r>
      <w:r w:rsidR="004A2A24">
        <w:rPr>
          <w:rFonts w:cs="Times New Roman" w:hAnsi="Times New Roman" w:ascii="Times New Roman"/>
          <w:sz w:val="24"/>
        </w:rPr>
        <w:t xml:space="preserve">                          </w:t>
      </w:r>
    </w:p>
    <w:p w:rsidRDefault="006B633B" w:rsidP="004A2A24" w:rsidR="008B41CC" w:rsidRPr="00065C86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 točnost otpravka – ovlašteni službenik</w:t>
      </w:r>
      <w:r w:rsidR="003F4B85">
        <w:rPr>
          <w:rFonts w:cs="Times New Roman" w:hAnsi="Times New Roman" w:ascii="Times New Roman"/>
          <w:sz w:val="24"/>
        </w:rPr>
        <w:tab/>
      </w:r>
      <w:r w:rsidR="00160416">
        <w:rPr>
          <w:rFonts w:cs="Times New Roman" w:hAnsi="Times New Roman" w:ascii="Times New Roman"/>
          <w:sz w:val="24"/>
        </w:rPr>
        <w:tab/>
      </w:r>
      <w:r w:rsidR="00160416">
        <w:rPr>
          <w:rFonts w:cs="Times New Roman" w:hAnsi="Times New Roman" w:ascii="Times New Roman"/>
          <w:sz w:val="24"/>
        </w:rPr>
        <w:tab/>
      </w:r>
      <w:r w:rsidR="00160416">
        <w:rPr>
          <w:rFonts w:cs="Times New Roman" w:hAnsi="Times New Roman" w:ascii="Times New Roman"/>
          <w:sz w:val="24"/>
        </w:rPr>
        <w:tab/>
      </w:r>
      <w:r w:rsidR="00160416">
        <w:rPr>
          <w:rFonts w:cs="Times New Roman" w:hAnsi="Times New Roman" w:ascii="Times New Roman"/>
          <w:sz w:val="24"/>
        </w:rPr>
        <w:tab/>
      </w:r>
      <w:r w:rsidR="008B41CC" w:rsidRPr="00065C86">
        <w:rPr>
          <w:rFonts w:cs="Times New Roman" w:hAnsi="Times New Roman" w:ascii="Times New Roman"/>
          <w:sz w:val="24"/>
        </w:rPr>
        <w:t>Sutkinja</w:t>
      </w:r>
    </w:p>
    <w:p w:rsidRDefault="006B633B" w:rsidP="004A2A24" w:rsidR="008B41CC" w:rsidRPr="00065C86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Ante Rubelj</w:t>
      </w:r>
      <w:r w:rsidR="004A2A24">
        <w:rPr>
          <w:rFonts w:cs="Times New Roman" w:hAnsi="Times New Roman" w:ascii="Times New Roman"/>
          <w:sz w:val="24"/>
        </w:rPr>
        <w:tab/>
      </w:r>
      <w:r w:rsidR="004A2A24">
        <w:rPr>
          <w:rFonts w:cs="Times New Roman" w:hAnsi="Times New Roman" w:ascii="Times New Roman"/>
          <w:sz w:val="24"/>
        </w:rPr>
        <w:tab/>
      </w:r>
      <w:r w:rsidR="004A2A24">
        <w:rPr>
          <w:rFonts w:cs="Times New Roman" w:hAnsi="Times New Roman" w:ascii="Times New Roman"/>
          <w:sz w:val="24"/>
        </w:rPr>
        <w:tab/>
      </w:r>
      <w:r w:rsidR="004A2A24">
        <w:rPr>
          <w:rFonts w:cs="Times New Roman" w:hAnsi="Times New Roman" w:ascii="Times New Roman"/>
          <w:sz w:val="24"/>
        </w:rPr>
        <w:tab/>
      </w:r>
      <w:r w:rsidR="004A2A24">
        <w:rPr>
          <w:rFonts w:cs="Times New Roman" w:hAnsi="Times New Roman" w:ascii="Times New Roman"/>
          <w:sz w:val="24"/>
        </w:rPr>
        <w:tab/>
      </w:r>
      <w:r w:rsidR="004A2A24">
        <w:rPr>
          <w:rFonts w:cs="Times New Roman" w:hAnsi="Times New Roman" w:ascii="Times New Roman"/>
          <w:sz w:val="24"/>
        </w:rPr>
        <w:tab/>
      </w:r>
      <w:r w:rsidR="004A2A24">
        <w:rPr>
          <w:rFonts w:cs="Times New Roman" w:hAnsi="Times New Roman" w:ascii="Times New Roman"/>
          <w:sz w:val="24"/>
        </w:rPr>
        <w:tab/>
      </w:r>
      <w:r w:rsidR="004A2A24">
        <w:rPr>
          <w:rFonts w:cs="Times New Roman" w:hAnsi="Times New Roman" w:ascii="Times New Roman"/>
          <w:sz w:val="24"/>
        </w:rPr>
        <w:tab/>
      </w:r>
      <w:r w:rsidR="004A2A24">
        <w:rPr>
          <w:rFonts w:cs="Times New Roman" w:hAnsi="Times New Roman" w:ascii="Times New Roman"/>
          <w:sz w:val="24"/>
        </w:rPr>
        <w:tab/>
        <w:t>Ardena Bajlo</w:t>
      </w:r>
      <w:r>
        <w:rPr>
          <w:rFonts w:cs="Times New Roman" w:hAnsi="Times New Roman" w:ascii="Times New Roman"/>
          <w:sz w:val="24"/>
        </w:rPr>
        <w:t>, v.r.</w:t>
      </w:r>
    </w:p>
    <w:p w:rsidRDefault="00F9750E" w:rsidP="004A2A24" w:rsidR="00F9750E">
      <w:pPr>
        <w:ind w:firstLine="708" w:left="5664"/>
        <w:jc w:val="both"/>
      </w:pPr>
    </w:p>
    <w:p w:rsidRDefault="004A2A24" w:rsidP="004A2A24" w:rsidR="004A2A24">
      <w:pPr>
        <w:ind w:firstLine="708" w:left="5664"/>
        <w:jc w:val="both"/>
      </w:pPr>
    </w:p>
    <w:p w:rsidRDefault="004A2A24" w:rsidP="004A2A24" w:rsidR="004A2A24" w:rsidRPr="00065C86">
      <w:pPr>
        <w:ind w:firstLine="708" w:left="5664"/>
        <w:jc w:val="both"/>
      </w:pPr>
    </w:p>
    <w:p w:rsidRDefault="00F9750E" w:rsidP="00F9750E" w:rsidR="00F9750E" w:rsidRPr="00065C86">
      <w:pPr>
        <w:jc w:val="both"/>
      </w:pPr>
      <w:r w:rsidRPr="00065C86">
        <w:t>Pouka o pravnom lijeku:</w:t>
      </w:r>
    </w:p>
    <w:p w:rsidRDefault="00F9750E" w:rsidP="00F9750E" w:rsidR="00F9750E" w:rsidRPr="00065C86">
      <w:pPr>
        <w:jc w:val="both"/>
      </w:pPr>
      <w:r w:rsidRPr="00065C86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065C86">
      <w:pPr>
        <w:jc w:val="both"/>
      </w:pPr>
    </w:p>
    <w:p w:rsidRDefault="00F9750E" w:rsidP="00F9750E" w:rsidR="00F9750E" w:rsidRPr="00065C86">
      <w:pPr>
        <w:jc w:val="both"/>
      </w:pPr>
    </w:p>
    <w:p w:rsidRDefault="00F9750E" w:rsidP="00F9750E" w:rsidR="00F9750E" w:rsidRPr="00065C86">
      <w:r w:rsidRPr="00065C86">
        <w:t>DNA:</w:t>
      </w:r>
    </w:p>
    <w:p w:rsidRDefault="00F9750E" w:rsidP="00F9750E" w:rsidR="00F9750E" w:rsidRPr="00065C86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Stečajn</w:t>
      </w:r>
      <w:r w:rsidR="008D696B">
        <w:rPr>
          <w:rFonts w:cs="Times New Roman" w:hAnsi="Times New Roman" w:ascii="Times New Roman"/>
          <w:sz w:val="24"/>
          <w:szCs w:val="24"/>
        </w:rPr>
        <w:t>oj</w:t>
      </w:r>
      <w:r w:rsidRPr="00065C86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D696B">
        <w:rPr>
          <w:rFonts w:cs="Times New Roman" w:hAnsi="Times New Roman" w:ascii="Times New Roman"/>
          <w:sz w:val="24"/>
          <w:szCs w:val="24"/>
        </w:rPr>
        <w:t>ici-mailom</w:t>
      </w:r>
    </w:p>
    <w:p w:rsidRDefault="00F9750E" w:rsidP="00F9750E" w:rsidR="00F9750E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160416">
        <w:rPr>
          <w:rFonts w:cs="Times New Roman" w:hAnsi="Times New Roman" w:ascii="Times New Roman"/>
          <w:sz w:val="24"/>
          <w:szCs w:val="24"/>
        </w:rPr>
        <w:t>Zadru</w:t>
      </w:r>
      <w:r w:rsidRPr="00065C86">
        <w:rPr>
          <w:rFonts w:cs="Times New Roman" w:hAnsi="Times New Roman" w:ascii="Times New Roman"/>
          <w:sz w:val="24"/>
          <w:szCs w:val="24"/>
        </w:rPr>
        <w:t xml:space="preserve">, Zemljišno-knjižni odjel, </w:t>
      </w:r>
    </w:p>
    <w:p w:rsidRDefault="008D696B" w:rsidP="008D696B" w:rsidR="008D696B" w:rsidRPr="00065C86">
      <w:pPr>
        <w:pStyle w:val="Odlomakpopisa"/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Putem e-oglasne ploče:</w:t>
      </w:r>
    </w:p>
    <w:p w:rsidRDefault="00F9750E" w:rsidP="00F9750E" w:rsidR="00F9750E" w:rsidRPr="00065C86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Financijska agencija </w:t>
      </w:r>
      <w:r w:rsidR="008D2FCF" w:rsidRPr="00065C86">
        <w:rPr>
          <w:rFonts w:cs="Times New Roman" w:hAnsi="Times New Roman" w:ascii="Times New Roman"/>
          <w:sz w:val="24"/>
          <w:szCs w:val="24"/>
        </w:rPr>
        <w:t>Split</w:t>
      </w:r>
      <w:r w:rsidRPr="00065C86">
        <w:rPr>
          <w:rFonts w:cs="Times New Roman" w:hAnsi="Times New Roman" w:ascii="Times New Roman"/>
          <w:sz w:val="24"/>
          <w:szCs w:val="24"/>
        </w:rPr>
        <w:t xml:space="preserve">, </w:t>
      </w:r>
      <w:r w:rsidR="008D2FCF" w:rsidRPr="00065C86">
        <w:rPr>
          <w:rFonts w:cs="Times New Roman" w:hAnsi="Times New Roman" w:ascii="Times New Roman"/>
          <w:sz w:val="24"/>
          <w:szCs w:val="24"/>
        </w:rPr>
        <w:t>Mažuranićevo šetalište 24B</w:t>
      </w:r>
      <w:r w:rsidRPr="00065C86">
        <w:rPr>
          <w:rFonts w:cs="Times New Roman" w:hAnsi="Times New Roman" w:ascii="Times New Roman"/>
          <w:sz w:val="24"/>
          <w:szCs w:val="24"/>
        </w:rPr>
        <w:t>, nakon pravomoćnosti s klauzulom pravomoćnosti</w:t>
      </w:r>
    </w:p>
    <w:p w:rsidRDefault="00065C86" w:rsidP="00F9750E" w:rsidR="008D2FCF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kupcu </w:t>
      </w:r>
      <w:r w:rsidR="00160416">
        <w:rPr>
          <w:rFonts w:cs="Times New Roman" w:eastAsia="Arial Unicode MS" w:hAnsi="Times New Roman" w:ascii="Times New Roman"/>
          <w:sz w:val="24"/>
        </w:rPr>
        <w:t>IT Global d.o.o., Osijek</w:t>
      </w:r>
      <w:r w:rsidR="00160416" w:rsidRPr="0091190D">
        <w:rPr>
          <w:rFonts w:cs="Times New Roman" w:eastAsia="Arial Unicode MS" w:hAnsi="Times New Roman" w:ascii="Times New Roman"/>
          <w:sz w:val="24"/>
        </w:rPr>
        <w:t xml:space="preserve">, </w:t>
      </w:r>
      <w:r w:rsidR="00160416">
        <w:rPr>
          <w:rFonts w:cs="Times New Roman" w:eastAsia="Arial Unicode MS" w:hAnsi="Times New Roman" w:ascii="Times New Roman"/>
          <w:sz w:val="24"/>
        </w:rPr>
        <w:t>Trpanjska 10</w:t>
      </w:r>
      <w:r w:rsidR="003F4B85">
        <w:rPr>
          <w:rFonts w:cs="Times New Roman" w:hAnsi="Times New Roman" w:ascii="Times New Roman"/>
          <w:sz w:val="24"/>
          <w:szCs w:val="24"/>
        </w:rPr>
        <w:t>,</w:t>
      </w:r>
      <w:r w:rsidR="006E08F2">
        <w:rPr>
          <w:rFonts w:cs="Times New Roman" w:hAnsi="Times New Roman" w:ascii="Times New Roman"/>
          <w:sz w:val="24"/>
          <w:szCs w:val="24"/>
        </w:rPr>
        <w:t xml:space="preserve"> preko e-Oglasne ploče</w:t>
      </w:r>
    </w:p>
    <w:p w:rsidRDefault="008D696B" w:rsidP="00F9750E" w:rsidR="00160416" w:rsidRPr="008D696B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razlučnim vjerovnicima </w:t>
      </w:r>
    </w:p>
    <w:p w:rsidRDefault="008B41CC" w:rsidP="008B41CC" w:rsidR="00F9750E" w:rsidRPr="00065C86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F23DBF" w:rsidR="00F9750E" w:rsidRPr="00065C86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2A24" w:rsidR="004A2A24">
      <w:r>
        <w:separator/>
      </w:r>
    </w:p>
  </w:endnote>
  <w:endnote w:id="0" w:type="continuationSeparator">
    <w:p w:rsidRDefault="004A2A24" w:rsidR="004A2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2A24" w:rsidR="004A2A24">
      <w:r>
        <w:separator/>
      </w:r>
    </w:p>
  </w:footnote>
  <w:footnote w:id="0" w:type="continuationSeparator">
    <w:p w:rsidRDefault="004A2A24" w:rsidR="004A2A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A24" w:rsidP="00D1059C" w:rsidR="004A2A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2A24" w:rsidR="004A2A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A24" w:rsidP="00D1059C" w:rsidR="004A2A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6C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A2A24" w:rsidR="004A2A24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  </w:t>
    </w:r>
    <w:r w:rsidR="001B31F6">
      <w:t>Poslovni</w:t>
    </w:r>
    <w:r>
      <w:t xml:space="preserve"> </w:t>
    </w:r>
    <w:r w:rsidRPr="009C5789">
      <w:t>br</w:t>
    </w:r>
    <w:r>
      <w:t>oj:</w:t>
    </w:r>
    <w:r w:rsidRPr="009C5789">
      <w:t xml:space="preserve"> 1 St-</w:t>
    </w:r>
    <w:r w:rsidR="00160416">
      <w:t>23/2015</w:t>
    </w:r>
    <w:r>
      <w:t>-</w:t>
    </w:r>
    <w:r w:rsidR="00184E53">
      <w:t>139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65C86"/>
    <w:rsid w:val="00073C40"/>
    <w:rsid w:val="000D4069"/>
    <w:rsid w:val="000E565B"/>
    <w:rsid w:val="0011177D"/>
    <w:rsid w:val="001240F3"/>
    <w:rsid w:val="00136E63"/>
    <w:rsid w:val="00160416"/>
    <w:rsid w:val="00184E53"/>
    <w:rsid w:val="001A2DD1"/>
    <w:rsid w:val="001B31F6"/>
    <w:rsid w:val="00287BDF"/>
    <w:rsid w:val="002904C2"/>
    <w:rsid w:val="00290A67"/>
    <w:rsid w:val="002A0DB5"/>
    <w:rsid w:val="002C06EA"/>
    <w:rsid w:val="002C6C73"/>
    <w:rsid w:val="002D6C70"/>
    <w:rsid w:val="002E42F0"/>
    <w:rsid w:val="002E525E"/>
    <w:rsid w:val="002E63E3"/>
    <w:rsid w:val="002F14D0"/>
    <w:rsid w:val="002F669D"/>
    <w:rsid w:val="00303A05"/>
    <w:rsid w:val="00376CA5"/>
    <w:rsid w:val="003E77E9"/>
    <w:rsid w:val="003F1847"/>
    <w:rsid w:val="003F4B85"/>
    <w:rsid w:val="00486635"/>
    <w:rsid w:val="004A2A24"/>
    <w:rsid w:val="004A3062"/>
    <w:rsid w:val="004C74F1"/>
    <w:rsid w:val="004C7672"/>
    <w:rsid w:val="00553BAB"/>
    <w:rsid w:val="00576B00"/>
    <w:rsid w:val="005B60AD"/>
    <w:rsid w:val="005D10FD"/>
    <w:rsid w:val="0065719A"/>
    <w:rsid w:val="00686DAF"/>
    <w:rsid w:val="006B633B"/>
    <w:rsid w:val="006E08F2"/>
    <w:rsid w:val="006F62CE"/>
    <w:rsid w:val="0070484E"/>
    <w:rsid w:val="00711FDE"/>
    <w:rsid w:val="0074087C"/>
    <w:rsid w:val="007557FD"/>
    <w:rsid w:val="00760B4A"/>
    <w:rsid w:val="007D21AA"/>
    <w:rsid w:val="007F5A15"/>
    <w:rsid w:val="00800C53"/>
    <w:rsid w:val="008274BF"/>
    <w:rsid w:val="00850698"/>
    <w:rsid w:val="00863BE5"/>
    <w:rsid w:val="008820A4"/>
    <w:rsid w:val="008A50E3"/>
    <w:rsid w:val="008B41CC"/>
    <w:rsid w:val="008C6DB5"/>
    <w:rsid w:val="008D2FCF"/>
    <w:rsid w:val="008D696B"/>
    <w:rsid w:val="008F257B"/>
    <w:rsid w:val="008F26F1"/>
    <w:rsid w:val="009132E9"/>
    <w:rsid w:val="00917FB4"/>
    <w:rsid w:val="009331D7"/>
    <w:rsid w:val="0093616E"/>
    <w:rsid w:val="00943F5A"/>
    <w:rsid w:val="00947705"/>
    <w:rsid w:val="00967315"/>
    <w:rsid w:val="00973C05"/>
    <w:rsid w:val="00974B89"/>
    <w:rsid w:val="00985CED"/>
    <w:rsid w:val="009A4772"/>
    <w:rsid w:val="009C5789"/>
    <w:rsid w:val="009C7359"/>
    <w:rsid w:val="009D4F29"/>
    <w:rsid w:val="009E68B2"/>
    <w:rsid w:val="00A241EB"/>
    <w:rsid w:val="00A3781D"/>
    <w:rsid w:val="00A651E4"/>
    <w:rsid w:val="00A73D9A"/>
    <w:rsid w:val="00A97BCD"/>
    <w:rsid w:val="00AF4DFF"/>
    <w:rsid w:val="00B509C8"/>
    <w:rsid w:val="00C435A4"/>
    <w:rsid w:val="00CA183F"/>
    <w:rsid w:val="00CC211A"/>
    <w:rsid w:val="00CD0DAB"/>
    <w:rsid w:val="00CD7189"/>
    <w:rsid w:val="00D07812"/>
    <w:rsid w:val="00D1059C"/>
    <w:rsid w:val="00D411FE"/>
    <w:rsid w:val="00D6087C"/>
    <w:rsid w:val="00DA191C"/>
    <w:rsid w:val="00DA209A"/>
    <w:rsid w:val="00DA4A2E"/>
    <w:rsid w:val="00DB2546"/>
    <w:rsid w:val="00DD3974"/>
    <w:rsid w:val="00E06A9D"/>
    <w:rsid w:val="00E100F1"/>
    <w:rsid w:val="00E15DDD"/>
    <w:rsid w:val="00E323FE"/>
    <w:rsid w:val="00E32B4D"/>
    <w:rsid w:val="00E8758E"/>
    <w:rsid w:val="00ED5D2D"/>
    <w:rsid w:val="00F23DBF"/>
    <w:rsid w:val="00F855AB"/>
    <w:rsid w:val="00F9750E"/>
    <w:rsid w:val="00F97735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1B31F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6C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C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C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C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C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1B31F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6C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C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C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C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C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</izvorni_sadrzaj>
    <derivirana_varijabla naziv="DomainObject.Predmet.StrankaFormated_1">  FUZUL INTERNATIONAL društvo s ograničenom odgovornošću za poslovne usluge i trgovinu</derivirana_varijabla>
  </DomainObject.Predmet.StrankaFormated>
  <DomainObject.Predmet.StrankaFormatedOIB>
    <izvorni_sadrzaj>  FUZUL INTERNATIONAL društvo s ograničenom odgovornošću za poslovne usluge i trgovinu, OIB 40314449316</izvorni_sadrzaj>
    <derivirana_varijabla naziv="DomainObject.Predmet.StrankaFormatedOIB_1">  FUZUL INTERNATIONAL društvo s ograničenom odgovornošću za poslovne usluge i trgovinu, OIB 40314449316</derivirana_varijabla>
  </DomainObject.Predmet.StrankaFormatedOIB>
  <DomainObject.Predmet.StrankaFormatedWithAdress>
    <izvorni_sadrzaj> FUZUL INTERNATIONAL društvo s ograničenom odgovornošću za poslovne usluge i trgovinu, Ulica Andrije Hebranga 7, 23000 Zadar</izvorni_sadrzaj>
    <derivirana_varijabla naziv="DomainObject.Predmet.StrankaFormatedWithAdress_1"> FUZUL INTERNATIONAL društvo s ograničenom odgovornošću za poslovne usluge i trgovinu, Ulica Andrije Hebranga 7,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</izvorni_sadrzaj>
    <derivirana_varijabla naziv="DomainObject.Predmet.StrankaFormatedWithAdressOIB_1"> FUZUL INTERNATIONAL društvo s ograničenom odgovornošću za poslovne usluge i trgovinu, OIB 40314449316, Ulica Andrije Hebranga 7,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</izvorni_sadrzaj>
    <derivirana_varijabla naziv="DomainObject.Predmet.StrankaWithAdress_1">FUZUL INTERNATIONAL društvo s ograničenom odgovornošću za poslovne usluge i trgovinu Ulica Andrije Hebranga 7,23000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</izvorni_sadrzaj>
    <derivirana_varijabla naziv="DomainObject.Predmet.StrankaWithAdressOIB_1">FUZUL INTERNATIONAL društvo s ograničenom odgovornošću za poslovne usluge i trgovinu, OIB 40314449316, Ulica Andrije Hebranga 7,23000 Zadar</derivirana_varijabla>
  </DomainObject.Predmet.StrankaWithAdressOIB>
  <DomainObject.Predmet.StrankaNazivFormated>
    <izvorni_sadrzaj>FUZUL INTERNATIONAL društvo s ograničenom odgovornošću za poslovne usluge i trgovinu</izvorni_sadrzaj>
    <derivirana_varijabla naziv="DomainObject.Predmet.StrankaNazivFormated_1">FUZUL INTERNATIONAL društvo s ograničenom odgovornošću za poslovne usluge i trgovinu</derivirana_varijabla>
  </DomainObject.Predmet.StrankaNazivFormated>
  <DomainObject.Predmet.StrankaNazivFormatedOIB>
    <izvorni_sadrzaj>FUZUL INTERNATIONAL društvo s ograničenom odgovornošću za poslovne usluge i trgovinu, OIB 40314449316</izvorni_sadrzaj>
    <derivirana_varijabla naziv="DomainObject.Predmet.StrankaNazivFormatedOIB_1">FUZUL INTERNATIONAL društvo s ograničenom odgovornošću za poslovne usluge i trgovinu, OIB 40314449316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FUZUL INTERNATIONAL društvo s ograničenom odgovornošću za poslovne usluge i trgovinu</item>
    </izvorni_sadrzaj>
    <derivirana_varijabla naziv="DomainObject.Predmet.StrankaListFormated_1">
      <item>FUZUL INTERNATIONAL društvo s ograničenom odgovornošću za poslovne usluge i trgovinu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</izvorni_sadrzaj>
    <derivirana_varijabla naziv="DomainObject.Predmet.StrankaListFormatedOIB_1">
      <item>FUZUL INTERNATIONAL društvo s ograničenom odgovornošću za poslovne usluge i trgovinu, OIB 40314449316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</izvorni_sadrzaj>
    <derivirana_varijabla naziv="DomainObject.Predmet.StrankaListNazivFormated_1">
      <item>FUZUL INTERNATIONAL društvo s ograničenom odgovornošću za poslovne usluge i trgovinu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</izvorni_sadrzaj>
    <derivirana_varijabla naziv="DomainObject.Predmet.StrankaListNazivFormatedOIB_1">
      <item>FUZUL INTERNATIONAL društvo s ograničenom odgovornošću za poslovne usluge i trgovinu, OIB 40314449316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  <item>Gordan Vuletić</item>
    </izvorni_sadrzaj>
    <derivirana_varijabla naziv="DomainObject.Predmet.OstaliListFormated_1">
      <item>Željko Fuzul</item>
      <item>Antun Kovačević</item>
      <item>Gordan Vuletić</item>
    </derivirana_varijabla>
  </DomainObject.Predmet.OstaliListFormated>
  <DomainObject.Predmet.OstaliListFormatedOIB>
    <izvorni_sadrzaj>
      <item>Željko Fuzul</item>
      <item>Antun Kovačević, OIB 77489220307</item>
      <item>Gordan Vuletić</item>
    </izvorni_sadrzaj>
    <derivirana_varijabla naziv="DomainObject.Predmet.OstaliListFormatedOIB_1">
      <item>Željko Fuzul</item>
      <item>Antun Kovačević, OIB 77489220307</item>
      <item>Gordan Vuletić</item>
    </derivirana_varijabla>
  </DomainObject.Predmet.OstaliListFormatedOIB>
  <DomainObject.Predmet.OstaliListFormatedWithAdress>
    <izvorni_sadrzaj>
      <item>Željko Fuzul</item>
      <item>Antun Kovačević</item>
      <item>Gordan Vuletić</item>
    </izvorni_sadrzaj>
    <derivirana_varijabla naziv="DomainObject.Predmet.OstaliListFormatedWithAdress_1">
      <item>Željko Fuzul</item>
      <item>Antun Kovačević</item>
      <item>Gordan Vuletić</item>
    </derivirana_varijabla>
  </DomainObject.Predmet.OstaliListFormatedWithAdress>
  <DomainObject.Predmet.OstaliListFormatedWithAdressOIB>
    <izvorni_sadrzaj>
      <item>Željko Fuzul</item>
      <item>Antun Kovačević, OIB 77489220307</item>
      <item>Gordan Vuletić</item>
    </izvorni_sadrzaj>
    <derivirana_varijabla naziv="DomainObject.Predmet.OstaliListFormatedWithAdressOIB_1">
      <item>Željko Fuzul</item>
      <item>Antun Kovačević, OIB 77489220307</item>
      <item>Gordan Vuletić</item>
    </derivirana_varijabla>
  </DomainObject.Predmet.OstaliListFormatedWithAdressOIB>
  <DomainObject.Predmet.OstaliListNazivFormated>
    <izvorni_sadrzaj>
      <item>Željko Fuzul</item>
      <item>Antun Kovačević</item>
      <item>Gordan Vuletić</item>
    </izvorni_sadrzaj>
    <derivirana_varijabla naziv="DomainObject.Predmet.OstaliListNazivFormated_1">
      <item>Željko Fuzul</item>
      <item>Antun Kovačević</item>
      <item>Gordan Vuletić</item>
    </derivirana_varijabla>
  </DomainObject.Predmet.OstaliListNazivFormated>
  <DomainObject.Predmet.OstaliListNazivFormatedOIB>
    <izvorni_sadrzaj>
      <item>Željko Fuzul</item>
      <item>Antun Kovačević, OIB 77489220307</item>
      <item>Gordan Vuletić</item>
    </izvorni_sadrzaj>
    <derivirana_varijabla naziv="DomainObject.Predmet.OstaliListNazivFormatedOIB_1">
      <item>Željko Fuzul</item>
      <item>Antun Kovačević, OIB 77489220307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FUZUL INTERNATIONAL društvo s ograničenom odgovornošću za poslovne usluge i trgovinu</izvorni_sadrzaj>
    <derivirana_varijabla naziv="DomainObject.Predmet.StrankaIDrugi_1">FUZUL INTERNATIONAL društvo s ograničenom odgovornošću za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</izvorni_sadrzaj>
    <derivirana_varijabla naziv="DomainObject.Predmet.StrankaIDrugiAdressOIB_1">FUZUL INTERNATIONAL društvo s ograničenom odgovornošću za poslovne usluge i trgovinu, OIB 40314449316, Ulica Andrije Hebranga 7,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FUZUL INTERNATIONAL društvo s ograničenom odgovornošću za poslovne usluge i trgovinu</item>
      <item>Željko Fuzul</item>
      <item>Antun Kovačević</item>
      <item>Gordan Vuletić</item>
    </izvorni_sadrzaj>
    <derivirana_varijabla naziv="DomainObject.Predmet.SudioniciListNaziv_1">
      <item>FUZUL INTERNATIONAL društvo s ograničenom odgovornošću za poslovne usluge i trgovinu</item>
      <item>Željko Fuzul</item>
      <item>Antun Kovačević</item>
      <item>Gordan Vuletić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40314449316</item>
      <item>, OIB null</item>
      <item>, OIB 77489220307</item>
      <item>, OIB null</item>
    </izvorni_sadrzaj>
    <derivirana_varijabla naziv="DomainObject.Predmet.SudioniciListNazivOIB_1">
      <item>, OIB 40314449316</item>
      <item>, OIB null</item>
      <item>, OIB 77489220307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629</properties:Words>
  <properties:Characters>3295</properties:Characters>
  <properties:Lines>87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2018-02-05T14:21:00Z</dcterms:created>
  <dc:creator>Administrator</dc:creator>
  <cp:lastModifiedBy>Ante Rubelj</cp:lastModifiedBy>
  <cp:lastPrinted>2018-02-13T11:40:00Z</cp:lastPrinted>
  <dcterms:modified xmlns:xsi="http://www.w3.org/2001/XMLSchema-instance" xsi:type="dcterms:W3CDTF">2018-02-13T11:45:00Z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