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3da9" w14:paraId="3073da9" w:rsidRDefault="00382C9E" w:rsidP="00382C9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1497014</wp:posOffset>
            </wp:positionH>
            <wp:positionV relativeFrom="page">
              <wp:posOffset>229235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82C9E" w:rsidR="00AE649C" w:rsidRPr="00B76F3C">
      <w:pPr>
        <w:pStyle w:val="NormaleSPIS"/>
        <w:spacing w:after="0"/>
      </w:pPr>
    </w:p>
    <w:p w:rsidRDefault="00382C9E" w:rsidP="00382C9E" w:rsidR="00382C9E">
      <w:pPr>
        <w:spacing w:after="0"/>
        <w:rPr>
          <w:rFonts w:cs="Times New Roman"/>
        </w:rPr>
      </w:pPr>
      <w:r>
        <w:rPr>
          <w:rFonts w:cs="Times New Roman"/>
        </w:rPr>
        <w:tab/>
        <w:t>Republika Hrvatska</w:t>
      </w:r>
    </w:p>
    <w:p w:rsidRDefault="00382C9E" w:rsidP="00382C9E" w:rsidR="00382C9E">
      <w:pPr>
        <w:spacing w:after="0"/>
        <w:rPr>
          <w:rFonts w:cs="Times New Roman"/>
        </w:rPr>
      </w:pPr>
      <w:r>
        <w:rPr>
          <w:rFonts w:cs="Times New Roman"/>
        </w:rPr>
        <w:t xml:space="preserve">      Trgovački sud u Bjelovaru</w:t>
      </w:r>
    </w:p>
    <w:p w:rsidRDefault="00382C9E" w:rsidP="00382C9E" w:rsidR="00382C9E" w:rsidRPr="00382C9E">
      <w:pPr>
        <w:spacing w:after="0"/>
        <w:rPr>
          <w:rFonts w:cs="Times New Roman"/>
        </w:rPr>
      </w:pPr>
      <w:r>
        <w:rPr>
          <w:rFonts w:cs="Times New Roman"/>
        </w:rPr>
        <w:t>Bjelovar, Šet. dr. Ivše Lebovića 42</w:t>
      </w:r>
    </w:p>
    <w:p w:rsidRDefault="00382C9E" w:rsidP="00382C9E" w:rsidR="00382C9E">
      <w:pPr>
        <w:spacing w:after="0"/>
        <w:jc w:val="right"/>
      </w:pPr>
      <w:r>
        <w:t>Poslovni broj: 2 St-387/2018-7</w:t>
      </w:r>
    </w:p>
    <w:p w:rsidRDefault="00382C9E" w:rsidP="00382C9E" w:rsidR="00382C9E">
      <w:pPr>
        <w:spacing w:after="0"/>
        <w:jc w:val="both"/>
      </w:pPr>
    </w:p>
    <w:p w:rsidRDefault="00382C9E" w:rsidP="00382C9E" w:rsidR="00382C9E">
      <w:pPr>
        <w:spacing w:after="0"/>
        <w:jc w:val="both"/>
      </w:pPr>
    </w:p>
    <w:p w:rsidRDefault="00382C9E" w:rsidP="00382C9E" w:rsidR="00382C9E">
      <w:pPr>
        <w:spacing w:after="0"/>
        <w:jc w:val="center"/>
      </w:pPr>
      <w:r>
        <w:t>U  I M E   R E P U B L I K E   H R V A T S K E</w:t>
      </w:r>
    </w:p>
    <w:p w:rsidRDefault="00382C9E" w:rsidP="00382C9E" w:rsidR="00382C9E">
      <w:pPr>
        <w:spacing w:after="0"/>
        <w:jc w:val="center"/>
      </w:pPr>
    </w:p>
    <w:p w:rsidRDefault="00382C9E" w:rsidP="00382C9E" w:rsidR="00382C9E">
      <w:pPr>
        <w:spacing w:after="0"/>
        <w:jc w:val="center"/>
      </w:pPr>
      <w:r>
        <w:t>R J E Š E N J E</w:t>
      </w:r>
    </w:p>
    <w:p w:rsidRDefault="00382C9E" w:rsidP="00382C9E" w:rsidR="00382C9E">
      <w:pPr>
        <w:spacing w:after="0"/>
        <w:jc w:val="both"/>
      </w:pPr>
    </w:p>
    <w:p w:rsidRDefault="00382C9E" w:rsidP="00382C9E" w:rsidR="00382C9E">
      <w:pPr>
        <w:spacing w:after="0"/>
        <w:jc w:val="both"/>
      </w:pPr>
      <w:r>
        <w:t xml:space="preserve">Trgovački sud u Bjelovaru, po sucu pojedincu Tomislavu Mrazoviću, u skraćenom stečajnom postupku nad dužnikom LOVAČKO DRUŠTVO "VEPAR" KRNJAK, Hrvatsko Žarište, Hrvatsko Žarište 5, Registarski broj: 04000218, OIB: 16118821178, odlučujući o žalbi stečajnog dužnika, protiv rješenja Trgovačkog suda u Bjelovaru poslovni broj St-387/2018-4 od 7. rujna 2018. godine, 1. listopada 2018.  </w:t>
      </w:r>
    </w:p>
    <w:p w:rsidRDefault="00382C9E" w:rsidP="00382C9E" w:rsidR="00382C9E">
      <w:pPr>
        <w:spacing w:after="0"/>
        <w:jc w:val="both"/>
      </w:pPr>
    </w:p>
    <w:p w:rsidRDefault="00382C9E" w:rsidP="00382C9E" w:rsidR="00382C9E">
      <w:pPr>
        <w:spacing w:after="0"/>
        <w:jc w:val="both"/>
      </w:pPr>
    </w:p>
    <w:p w:rsidRDefault="00382C9E" w:rsidP="00382C9E" w:rsidR="00382C9E">
      <w:pPr>
        <w:spacing w:after="0"/>
        <w:jc w:val="center"/>
      </w:pPr>
      <w:r>
        <w:t>r i j e š i o   j e</w:t>
      </w:r>
    </w:p>
    <w:p w:rsidRDefault="00382C9E" w:rsidP="00382C9E" w:rsidR="00382C9E">
      <w:pPr>
        <w:spacing w:after="0"/>
        <w:jc w:val="both"/>
      </w:pPr>
    </w:p>
    <w:p w:rsidRDefault="00382C9E" w:rsidP="00382C9E" w:rsidR="00382C9E">
      <w:pPr>
        <w:spacing w:after="0"/>
        <w:jc w:val="both"/>
      </w:pPr>
      <w:r>
        <w:tab/>
        <w:t>1. Prihvaća se prijedlog za povrat u prijašnje stanje stečajnog dužnika i ukida se klauzula pravomoćnosti rješenja Trgovačkog suda u Bjelovaru poslovni broj St-387/2018-4 od 7. rujna 2018. godine.</w:t>
      </w:r>
    </w:p>
    <w:p w:rsidRDefault="00382C9E" w:rsidP="00382C9E" w:rsidR="00382C9E">
      <w:pPr>
        <w:spacing w:after="0"/>
        <w:jc w:val="both"/>
      </w:pPr>
    </w:p>
    <w:p w:rsidRDefault="00382C9E" w:rsidP="00382C9E" w:rsidR="00382C9E">
      <w:pPr>
        <w:spacing w:after="0"/>
        <w:jc w:val="both"/>
      </w:pPr>
      <w:r>
        <w:tab/>
        <w:t>2. Ukida se rješenje Trgovačkog suda u Bjelovaru poslovni broj St-387/2018-4 od 7. rujna 2018. godine.</w:t>
      </w:r>
    </w:p>
    <w:p w:rsidRDefault="00382C9E" w:rsidP="00382C9E" w:rsidR="00382C9E">
      <w:pPr>
        <w:spacing w:after="0"/>
        <w:jc w:val="both"/>
      </w:pPr>
    </w:p>
    <w:p w:rsidRDefault="00382C9E" w:rsidP="00382C9E" w:rsidR="00382C9E">
      <w:pPr>
        <w:spacing w:after="0"/>
        <w:jc w:val="both"/>
      </w:pPr>
      <w:r>
        <w:tab/>
        <w:t>3. Skraćeni stečajni postupak se obustavlja.</w:t>
      </w:r>
    </w:p>
    <w:p w:rsidRDefault="00382C9E" w:rsidP="00382C9E" w:rsidR="00382C9E">
      <w:pPr>
        <w:spacing w:after="0"/>
        <w:jc w:val="both"/>
      </w:pPr>
    </w:p>
    <w:p w:rsidRDefault="00382C9E" w:rsidP="00382C9E" w:rsidR="00382C9E">
      <w:pPr>
        <w:spacing w:after="0"/>
        <w:jc w:val="both"/>
      </w:pPr>
    </w:p>
    <w:p w:rsidRDefault="00382C9E" w:rsidP="00382C9E" w:rsidR="00382C9E">
      <w:pPr>
        <w:spacing w:after="0"/>
        <w:jc w:val="center"/>
      </w:pPr>
      <w:r>
        <w:t>Obrazloženje</w:t>
      </w:r>
    </w:p>
    <w:p w:rsidRDefault="00382C9E" w:rsidP="00382C9E" w:rsidR="00382C9E">
      <w:pPr>
        <w:spacing w:after="0"/>
        <w:jc w:val="center"/>
      </w:pPr>
    </w:p>
    <w:p w:rsidRDefault="00382C9E" w:rsidP="00382C9E" w:rsidR="00382C9E">
      <w:pPr>
        <w:spacing w:after="0"/>
        <w:jc w:val="both"/>
      </w:pPr>
      <w:r>
        <w:tab/>
        <w:t>Rješenjem Trgovačkog suda u Bjelovaru poslovni broj St-387/2018-4 od 7. rujna 2018. godine po zahtjevu Financijske agencije, RC Zagreb, Podružnica Karlovac, Ul. Pavla Vitezovića 1, odlučeno je da se otvara i zaključuje skraćeni stečajni postupak nad dužnikom LOVAČKO DRUŠTVO "VEPAR" KRNJAK, Hrvatsko Žarište, Hrvatsko Žarište 5, Registarski broj: 04000218, OIB: 16118821178,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382C9E" w:rsidP="00382C9E" w:rsidR="00382C9E">
      <w:pPr>
        <w:spacing w:after="0"/>
        <w:jc w:val="both"/>
      </w:pPr>
    </w:p>
    <w:p w:rsidRDefault="00382C9E" w:rsidP="00382C9E" w:rsidR="00382C9E">
      <w:pPr>
        <w:spacing w:after="0"/>
        <w:jc w:val="both"/>
      </w:pPr>
      <w:r>
        <w:tab/>
        <w:t>Protiv navedene odluke stečajni dužnik uložio je žalbu i zahtjev za vraćanje statusa u prvobitno stanje, jer dostava spornog rješenja dužniku nije bila pravovaljana, dok u trenutku donošenja istog poslovni račun dužnika nije bio u blokadi što proizlazi iz dostavljene Potvrde Financijske agencije.</w:t>
      </w:r>
    </w:p>
    <w:p w:rsidRDefault="00382C9E" w:rsidP="00382C9E" w:rsidR="00382C9E">
      <w:pPr>
        <w:spacing w:after="0"/>
        <w:jc w:val="both"/>
      </w:pPr>
    </w:p>
    <w:p w:rsidRDefault="00382C9E" w:rsidP="00382C9E" w:rsidR="00382C9E">
      <w:pPr>
        <w:spacing w:after="0"/>
        <w:jc w:val="both"/>
      </w:pPr>
      <w:r>
        <w:tab/>
        <w:t>Sud je uvidom u dostavnice priložene uz pobijano rješenje utvrdio da isto stečajnom dužniku nije ni bilo pokušano dostaviti putem pošte, već samo putem e-Oglasne ploče suda, dok iz odredaba Stečajnog zakona koje se odnose na postupanje u skraćenom stečajnom postupku nije propisano da se pobijano rješenje dostavlja samo putem e-Oglasne ploče suda.</w:t>
      </w:r>
    </w:p>
    <w:p w:rsidRDefault="00382C9E" w:rsidP="00382C9E" w:rsidR="00382C9E">
      <w:pPr>
        <w:spacing w:after="0"/>
        <w:jc w:val="both"/>
      </w:pPr>
    </w:p>
    <w:p w:rsidRDefault="00382C9E" w:rsidP="00382C9E" w:rsidR="00382C9E">
      <w:pPr>
        <w:spacing w:after="0"/>
        <w:jc w:val="both"/>
      </w:pPr>
      <w:r>
        <w:lastRenderedPageBreak/>
        <w:tab/>
        <w:t>Sukladno navedenom sud smatra da je prilikom dostave pobijanog rješenja trebalo postupiti u skladu s odredbama čl. 134.a st. 1. i 2. Zakona o parničnom postupku (NN br. 53/91, 91/92, 58/93, 112/99, 88/01, 117/03, 88/05, 02/07, 84/08, 123/08, 57/11, 148/11, 25/13 i 89/14, dalje ZPP) i dostavu obaviti na adresu dužnika upisanu u sudskom registru, a tek ukoliko ista ne bi uspjela dostavu izvršiti putem e-Oglasne ploče suda.</w:t>
      </w:r>
    </w:p>
    <w:p w:rsidRDefault="00382C9E" w:rsidP="00382C9E" w:rsidR="00382C9E">
      <w:pPr>
        <w:spacing w:after="0"/>
        <w:jc w:val="both"/>
      </w:pPr>
    </w:p>
    <w:p w:rsidRDefault="00382C9E" w:rsidP="00382C9E" w:rsidR="00382C9E">
      <w:pPr>
        <w:spacing w:after="0"/>
        <w:jc w:val="both"/>
      </w:pPr>
      <w:r>
        <w:tab/>
        <w:t>Iz navedenih razloga valjalo je prihvatiti prijedlog za povrat u prijašnje stanje stečajnog dužnika i ukinuti klauzulu pravomoćnosti pobijanog rješenja. Navedeno posebno proizlazi i iz činjenice da ni u trenutku donošenja pobijanog rješenja, čak niti objavljivanja Oglasa u ovom postupku, stečajni dužnik nije bio u blokadi.</w:t>
      </w:r>
    </w:p>
    <w:p w:rsidRDefault="00382C9E" w:rsidP="00382C9E" w:rsidR="00382C9E">
      <w:pPr>
        <w:spacing w:after="0"/>
        <w:jc w:val="both"/>
      </w:pPr>
    </w:p>
    <w:p w:rsidRDefault="00382C9E" w:rsidP="00382C9E" w:rsidR="00382C9E">
      <w:pPr>
        <w:spacing w:after="0"/>
        <w:jc w:val="both"/>
      </w:pPr>
      <w:r>
        <w:tab/>
        <w:t>Sud je izvršio uvid u Potvrdu Financijske agencije (list 13 spisa), iz koje proizlazi da na dan izdavanja potvrde, 27. rujna 2018. godine, stečajni dužnik nema nepodmirenih osnova za plaćanje evidentiranih u Očevidniku redoslijeda osnova za plaćanje, što proizlazi i iz dopisa Karlovačke banke d.d. od 17. rujna 2018. godine (list 11 spisa).</w:t>
      </w:r>
    </w:p>
    <w:p w:rsidRDefault="00382C9E" w:rsidP="00382C9E" w:rsidR="00382C9E">
      <w:pPr>
        <w:spacing w:after="0"/>
        <w:jc w:val="both"/>
      </w:pPr>
    </w:p>
    <w:p w:rsidRDefault="00382C9E" w:rsidP="00382C9E" w:rsidR="00382C9E">
      <w:pPr>
        <w:spacing w:after="0"/>
        <w:jc w:val="both"/>
      </w:pPr>
      <w:r>
        <w:tab/>
        <w:t>Odredbom čl. 6. st. 2. Stečajnog zakona (NN br. 71/15 i 104/17, dalje SZ)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382C9E" w:rsidP="00382C9E" w:rsidR="00382C9E">
      <w:pPr>
        <w:spacing w:after="0"/>
        <w:jc w:val="both"/>
      </w:pPr>
    </w:p>
    <w:p w:rsidRDefault="00382C9E" w:rsidP="00382C9E" w:rsidR="00382C9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382C9E" w:rsidP="00382C9E" w:rsidR="00382C9E">
      <w:pPr>
        <w:spacing w:after="0"/>
        <w:jc w:val="both"/>
      </w:pPr>
    </w:p>
    <w:p w:rsidRDefault="00382C9E" w:rsidP="00382C9E" w:rsidR="00382C9E">
      <w:pPr>
        <w:spacing w:after="0"/>
        <w:jc w:val="both"/>
      </w:pPr>
      <w:r>
        <w:tab/>
        <w:t>Slijedom navedenog, budući je uvidom u Potvrdu Financijske agencije (list 13 spisa) utvrđeno da dužnik nema više evidentiranih neizvršenih osnova za plaćanje, to sud smatra da nisu ispunjene pretpostavke propisane odredbama čl. 5. SZ-a za otvaranje stečajnog postupka.</w:t>
      </w:r>
    </w:p>
    <w:p w:rsidRDefault="00382C9E" w:rsidP="00382C9E" w:rsidR="00382C9E">
      <w:pPr>
        <w:spacing w:after="0"/>
        <w:jc w:val="both"/>
      </w:pPr>
    </w:p>
    <w:p w:rsidRDefault="00382C9E" w:rsidP="00382C9E" w:rsidR="00382C9E">
      <w:pPr>
        <w:spacing w:after="0"/>
        <w:jc w:val="both"/>
      </w:pPr>
      <w:r>
        <w:tab/>
        <w:t>Iz navedenih razloga valjalo je temeljem odredbe čl. 436. st. 2. u vezi odredbe čl. 5. SZ-a, ukinuti pobijano rješenje i temeljem odredbe čl. 128. st. 9. obustaviti stečajni postupak.</w:t>
      </w:r>
    </w:p>
    <w:p w:rsidRDefault="00382C9E" w:rsidP="00382C9E" w:rsidR="00382C9E">
      <w:pPr>
        <w:spacing w:after="0"/>
        <w:jc w:val="both"/>
      </w:pPr>
    </w:p>
    <w:p w:rsidRDefault="00382C9E" w:rsidP="00382C9E" w:rsidR="00382C9E">
      <w:pPr>
        <w:spacing w:after="0"/>
        <w:jc w:val="center"/>
      </w:pPr>
      <w:r>
        <w:t>U Bjelovaru 1. listopada 2018.</w:t>
      </w:r>
    </w:p>
    <w:p w:rsidRDefault="00382C9E" w:rsidP="00382C9E" w:rsidR="00382C9E">
      <w:pPr>
        <w:spacing w:after="0"/>
        <w:jc w:val="both"/>
        <w:rPr>
          <w:szCs w:val="20"/>
          <w:lang w:val="en-GB"/>
        </w:rPr>
      </w:pPr>
    </w:p>
    <w:p w:rsidRDefault="00382C9E" w:rsidP="00382C9E" w:rsidR="00382C9E">
      <w:pPr>
        <w:spacing w:after="0"/>
        <w:jc w:val="both"/>
      </w:pPr>
      <w:r>
        <w:tab/>
      </w:r>
      <w:r>
        <w:tab/>
      </w:r>
      <w:r>
        <w:tab/>
      </w:r>
      <w:r>
        <w:tab/>
      </w:r>
      <w:r>
        <w:tab/>
      </w:r>
      <w:r>
        <w:tab/>
      </w:r>
      <w:r>
        <w:tab/>
      </w:r>
      <w:r>
        <w:tab/>
        <w:t xml:space="preserve">     SUDAC</w:t>
      </w:r>
    </w:p>
    <w:p w:rsidRDefault="00382C9E" w:rsidP="00382C9E" w:rsidR="00382C9E">
      <w:pPr>
        <w:spacing w:after="0"/>
        <w:jc w:val="both"/>
      </w:pPr>
      <w:r>
        <w:tab/>
      </w:r>
      <w:r>
        <w:tab/>
      </w:r>
      <w:r>
        <w:tab/>
      </w:r>
      <w:r>
        <w:tab/>
      </w:r>
      <w:r>
        <w:tab/>
      </w:r>
      <w:r>
        <w:tab/>
      </w:r>
      <w:r>
        <w:tab/>
        <w:t>TOMISLAV MRAZOVIĆ, v.r.</w:t>
      </w:r>
    </w:p>
    <w:p w:rsidRDefault="00382C9E" w:rsidP="00382C9E" w:rsidR="00382C9E">
      <w:pPr>
        <w:spacing w:after="0"/>
        <w:jc w:val="both"/>
      </w:pPr>
      <w:r>
        <w:tab/>
      </w:r>
      <w:r>
        <w:tab/>
      </w:r>
      <w:r>
        <w:tab/>
      </w:r>
      <w:r>
        <w:tab/>
      </w:r>
      <w:r>
        <w:tab/>
      </w:r>
      <w:r>
        <w:tab/>
        <w:t xml:space="preserve">    Za točnost otpravka – ovlašteni službenik</w:t>
      </w:r>
    </w:p>
    <w:p w:rsidRDefault="00382C9E" w:rsidP="00382C9E" w:rsidR="00382C9E">
      <w:pPr>
        <w:spacing w:after="0"/>
        <w:jc w:val="both"/>
        <w:rPr>
          <w:b/>
        </w:rPr>
      </w:pPr>
      <w:r>
        <w:tab/>
      </w:r>
      <w:r>
        <w:tab/>
      </w:r>
      <w:r>
        <w:tab/>
      </w:r>
      <w:r>
        <w:tab/>
      </w:r>
      <w:r>
        <w:tab/>
      </w:r>
      <w:r>
        <w:tab/>
      </w:r>
      <w:r>
        <w:tab/>
      </w:r>
      <w:r>
        <w:tab/>
        <w:t>Romana Tremski</w:t>
      </w:r>
    </w:p>
    <w:p w:rsidRDefault="00382C9E" w:rsidP="00382C9E" w:rsidR="00382C9E">
      <w:pPr>
        <w:spacing w:after="0"/>
        <w:jc w:val="both"/>
        <w:rPr>
          <w:b/>
        </w:rPr>
      </w:pPr>
      <w:r>
        <w:rPr>
          <w:b/>
        </w:rPr>
        <w:t xml:space="preserve"> </w:t>
      </w:r>
    </w:p>
    <w:p w:rsidRDefault="00382C9E" w:rsidP="00382C9E" w:rsidR="00382C9E">
      <w:pPr>
        <w:spacing w:after="0"/>
        <w:jc w:val="both"/>
      </w:pPr>
    </w:p>
    <w:p w:rsidRDefault="00382C9E" w:rsidP="00382C9E" w:rsidR="00382C9E">
      <w:pPr>
        <w:spacing w:after="0"/>
        <w:jc w:val="both"/>
      </w:pPr>
    </w:p>
    <w:p w:rsidRDefault="00382C9E" w:rsidP="00382C9E" w:rsidR="00382C9E">
      <w:pPr>
        <w:spacing w:after="0"/>
        <w:jc w:val="both"/>
        <w:rPr>
          <w:szCs w:val="20"/>
        </w:rPr>
      </w:pPr>
    </w:p>
    <w:p w:rsidRDefault="00382C9E" w:rsidP="00382C9E"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382C9E" w:rsidR="00AE649C" w:rsidRPr="00B76F3C">
      <w:headerReference w:type="default" r:id="rId11"/>
      <w:pgSz w:code="9" w:h="16839" w:w="11907"/>
      <w:pgMar w:gutter="0" w:footer="1134" w:header="1134" w:left="1417" w:bottom="851"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5582946"/>
      <w:docPartObj>
        <w:docPartGallery w:val="Page Numbers (Top of Page)"/>
        <w:docPartUnique/>
      </w:docPartObj>
    </w:sdtPr>
    <w:sdtContent>
      <w:p w:rsidRDefault="00382C9E" w:rsidP="00382C9E" w:rsidR="00382C9E">
        <w:pPr>
          <w:pStyle w:val="Zaglavlje"/>
          <w:spacing w:after="0"/>
          <w:jc w:val="center"/>
        </w:pPr>
        <w:r>
          <w:fldChar w:fldCharType="begin"/>
        </w:r>
        <w:r>
          <w:instrText>PAGE   \* MERGEFORMAT</w:instrText>
        </w:r>
        <w:r>
          <w:fldChar w:fldCharType="separate"/>
        </w:r>
        <w:r w:rsidR="00BD41C5">
          <w:t>2</w:t>
        </w:r>
        <w:r>
          <w:fldChar w:fldCharType="end"/>
        </w:r>
      </w:p>
    </w:sdtContent>
  </w:sdt>
  <w:p w:rsidRDefault="00382C9E" w:rsidP="00382C9E" w:rsidR="008333A9">
    <w:pPr>
      <w:spacing w:after="0"/>
      <w:jc w:val="right"/>
    </w:pPr>
    <w:r>
      <w:t>Poslovni broj: 2 St-387/2018-7</w:t>
    </w:r>
  </w:p>
  <w:p w:rsidRDefault="00382C9E" w:rsidP="00382C9E" w:rsidR="00382C9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2C9E"/>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1C5"/>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5913662">
      <w:bodyDiv w:val="true"/>
      <w:marLeft w:val="0"/>
      <w:marRight w:val="0"/>
      <w:marTop w:val="0"/>
      <w:marBottom w:val="0"/>
      <w:divBdr>
        <w:top w:space="0" w:sz="0" w:color="auto" w:val="none"/>
        <w:left w:space="0" w:sz="0" w:color="auto" w:val="none"/>
        <w:bottom w:space="0" w:sz="0" w:color="auto" w:val="none"/>
        <w:right w:space="0" w:sz="0" w:color="auto" w:val="none"/>
      </w:divBdr>
    </w:div>
    <w:div w:id="18734994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St-387/2018-7</izvorni_sadrzaj>
    <derivirana_varijabla naziv="DomainObject.Oznaka_1">St-387/2018-7</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izvorni_sadrzaj>
    <derivirana_varijabla naziv="DomainObject.Predmet.Broj_1">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2018.</izvorni_sadrzaj>
    <derivirana_varijabla naziv="DomainObject.Predmet.DatumRjesavanja_1">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St-387/2018</izvorni_sadrzaj>
    <derivirana_varijabla naziv="DomainObject.Predmet.OznakaBroj_1">St-387/2018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LOVAČKO DRUŠTVO "VEPAR" KRNJAK zastupanog po punomoćniku Joso Tadić</izvorni_sadrzaj>
    <derivirana_varijabla naziv="DomainObject.Predmet.ProtustrankaFormated_1">  LOVAČKO DRUŠTVO "VEPAR" KRNJAK zastupanog po punomoćniku Joso Tadić</derivirana_varijabla>
  </DomainObject.Predmet.ProtustrankaFormated>
  <DomainObject.Predmet.ProtustrankaFormatedOIB>
    <izvorni_sadrzaj>  LOVAČKO DRUŠTVO "VEPAR" KRNJAK, OIB 16118821178 zastupanog po punomoćniku Joso Tadić</izvorni_sadrzaj>
    <derivirana_varijabla naziv="DomainObject.Predmet.ProtustrankaFormatedOIB_1">  LOVAČKO DRUŠTVO "VEPAR" KRNJAK, OIB 16118821178 zastupanog po punomoćniku Joso Tadić</derivirana_varijabla>
  </DomainObject.Predmet.ProtustrankaFormatedOIB>
  <DomainObject.Predmet.ProtustrankaFormatedWithAdress>
    <izvorni_sadrzaj> LOVAČKO DRUŠTVO "VEPAR" KRNJAK, Hrvatsko žarište 5, 47242 Hrvatsko Žarište zastupanog po punomoćniku Joso Tadić</izvorni_sadrzaj>
    <derivirana_varijabla naziv="DomainObject.Predmet.ProtustrankaFormatedWithAdress_1"> LOVAČKO DRUŠTVO "VEPAR" KRNJAK, Hrvatsko žarište 5, 47242 Hrvatsko Žarište zastupanog po punomoćniku Joso Tadić</derivirana_varijabla>
  </DomainObject.Predmet.ProtustrankaFormatedWithAdress>
  <DomainObject.Predmet.ProtustrankaFormatedWithAdressOIB>
    <izvorni_sadrzaj> LOVAČKO DRUŠTVO "VEPAR" KRNJAK, OIB 16118821178, Hrvatsko žarište 5, 47242 Hrvatsko Žarište zastupanog po punomoćniku Joso Tadić</izvorni_sadrzaj>
    <derivirana_varijabla naziv="DomainObject.Predmet.ProtustrankaFormatedWithAdressOIB_1"> LOVAČKO DRUŠTVO "VEPAR" KRNJAK, OIB 16118821178, Hrvatsko žarište 5, 47242 Hrvatsko Žarište zastupanog po punomoćniku Joso Tadić</derivirana_varijabla>
  </DomainObject.Predmet.ProtustrankaFormatedWithAdressOIB>
  <DomainObject.Predmet.ProtustrankaWithAdress>
    <izvorni_sadrzaj>LOVAČKO DRUŠTVO "VEPAR" KRNJAK Hrvatsko žarište 5, 47242 Hrvatsko Žarište</izvorni_sadrzaj>
    <derivirana_varijabla naziv="DomainObject.Predmet.ProtustrankaWithAdress_1">LOVAČKO DRUŠTVO "VEPAR" KRNJAK Hrvatsko žarište 5, 47242 Hrvatsko Žarište</derivirana_varijabla>
  </DomainObject.Predmet.ProtustrankaWithAdress>
  <DomainObject.Predmet.ProtustrankaWithAdressOIB>
    <izvorni_sadrzaj>LOVAČKO DRUŠTVO "VEPAR" KRNJAK, OIB 16118821178, Hrvatsko žarište 5, 47242 Hrvatsko Žarište</izvorni_sadrzaj>
    <derivirana_varijabla naziv="DomainObject.Predmet.ProtustrankaWithAdressOIB_1">LOVAČKO DRUŠTVO "VEPAR" KRNJAK, OIB 16118821178, Hrvatsko žarište 5, 47242 Hrvatsko Žarište</derivirana_varijabla>
  </DomainObject.Predmet.ProtustrankaWithAdressOIB>
  <DomainObject.Predmet.ProtustrankaNazivFormated>
    <izvorni_sadrzaj>LOVAČKO DRUŠTVO "VEPAR" KRNJAK</izvorni_sadrzaj>
    <derivirana_varijabla naziv="DomainObject.Predmet.ProtustrankaNazivFormated_1">LOVAČKO DRUŠTVO "VEPAR" KRNJAK</derivirana_varijabla>
  </DomainObject.Predmet.ProtustrankaNazivFormated>
  <DomainObject.Predmet.ProtustrankaNazivFormatedOIB>
    <izvorni_sadrzaj>LOVAČKO DRUŠTVO "VEPAR" KRNJAK, OIB 16118821178</izvorni_sadrzaj>
    <derivirana_varijabla naziv="DomainObject.Predmet.ProtustrankaNazivFormatedOIB_1">LOVAČKO DRUŠTVO "VEPAR" KRNJAK, OIB 16118821178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LOVAČKO DRUŠTVO "VEPAR" KRNJAK zastupanog po punomoćniku Joso Tadić</item>
    </izvorni_sadrzaj>
    <derivirana_varijabla naziv="DomainObject.Predmet.ProtuStrankaListFormated_1">
      <item>LOVAČKO DRUŠTVO "VEPAR" KRNJAK zastupanog po punomoćniku Joso Tadić</item>
    </derivirana_varijabla>
  </DomainObject.Predmet.ProtuStrankaListFormated>
  <DomainObject.Predmet.ProtuStrankaListFormatedOIB>
    <izvorni_sadrzaj>
      <item>LOVAČKO DRUŠTVO "VEPAR" KRNJAK, OIB 16118821178 zastupanog po punomoćniku Joso Tadić</item>
    </izvorni_sadrzaj>
    <derivirana_varijabla naziv="DomainObject.Predmet.ProtuStrankaListFormatedOIB_1">
      <item>LOVAČKO DRUŠTVO "VEPAR" KRNJAK, OIB 16118821178 zastupanog po punomoćniku Joso Tadić</item>
    </derivirana_varijabla>
  </DomainObject.Predmet.ProtuStrankaListFormatedOIB>
  <DomainObject.Predmet.ProtuStrankaListFormatedWithAdress>
    <izvorni_sadrzaj>
      <item>LOVAČKO DRUŠTVO "VEPAR" KRNJAK, Hrvatsko žarište 5, 47242 Hrvatsko Žarište zastupanog po punomoćniku Joso Tadić</item>
    </izvorni_sadrzaj>
    <derivirana_varijabla naziv="DomainObject.Predmet.ProtuStrankaListFormatedWithAdress_1">
      <item>LOVAČKO DRUŠTVO "VEPAR" KRNJAK, Hrvatsko žarište 5, 47242 Hrvatsko Žarište zastupanog po punomoćniku Joso Tadić</item>
    </derivirana_varijabla>
  </DomainObject.Predmet.ProtuStrankaListFormatedWithAdress>
  <DomainObject.Predmet.ProtuStrankaListFormatedWithAdressOIB>
    <izvorni_sadrzaj>
      <item>LOVAČKO DRUŠTVO "VEPAR" KRNJAK, OIB 16118821178, Hrvatsko žarište 5, 47242 Hrvatsko Žarište zastupanog po punomoćniku Joso Tadić</item>
    </izvorni_sadrzaj>
    <derivirana_varijabla naziv="DomainObject.Predmet.ProtuStrankaListFormatedWithAdressOIB_1">
      <item>LOVAČKO DRUŠTVO "VEPAR" KRNJAK, OIB 16118821178, Hrvatsko žarište 5, 47242 Hrvatsko Žarište zastupanog po punomoćniku Joso Tadić</item>
    </derivirana_varijabla>
  </DomainObject.Predmet.ProtuStrankaListFormatedWithAdressOIB>
  <DomainObject.Predmet.ProtuStrankaListNazivFormated>
    <izvorni_sadrzaj>
      <item>LOVAČKO DRUŠTVO "VEPAR" KRNJAK</item>
    </izvorni_sadrzaj>
    <derivirana_varijabla naziv="DomainObject.Predmet.ProtuStrankaListNazivFormated_1">
      <item>LOVAČKO DRUŠTVO "VEPAR" KRNJAK</item>
    </derivirana_varijabla>
  </DomainObject.Predmet.ProtuStrankaListNazivFormated>
  <DomainObject.Predmet.ProtuStrankaListNazivFormatedOIB>
    <izvorni_sadrzaj>
      <item>LOVAČKO DRUŠTVO "VEPAR" KRNJAK, OIB 16118821178</item>
    </izvorni_sadrzaj>
    <derivirana_varijabla naziv="DomainObject.Predmet.ProtuStrankaListNazivFormatedOIB_1">
      <item>LOVAČKO DRUŠTVO "VEPAR" KRNJAK, OIB 16118821178</item>
    </derivirana_varijabla>
  </DomainObject.Predmet.ProtuStrankaListNazivFormatedOIB>
  <DomainObject.Predmet.OstaliListFormated>
    <izvorni_sadrzaj>
      <item>Joso Tadić punomoćnik sudionika u postupku LOVAČKO DRUŠTVO "VEPAR" KRNJAK</item>
    </izvorni_sadrzaj>
    <derivirana_varijabla naziv="DomainObject.Predmet.OstaliListFormated_1">
      <item>Joso Tadić punomoćnik sudionika u postupku LOVAČKO DRUŠTVO "VEPAR" KRNJAK</item>
    </derivirana_varijabla>
  </DomainObject.Predmet.OstaliListFormated>
  <DomainObject.Predmet.OstaliListFormatedOIB>
    <izvorni_sadrzaj>
      <item>Joso Tadić, OIB 73526576809 punomoćnik sudionika u postupku LOVAČKO DRUŠTVO "VEPAR" KRNJAK</item>
    </izvorni_sadrzaj>
    <derivirana_varijabla naziv="DomainObject.Predmet.OstaliListFormatedOIB_1">
      <item>Joso Tadić, OIB 73526576809 punomoćnik sudionika u postupku LOVAČKO DRUŠTVO "VEPAR" KRNJAK</item>
    </derivirana_varijabla>
  </DomainObject.Predmet.OstaliListFormatedOIB>
  <DomainObject.Predmet.OstaliListFormatedWithAdress>
    <izvorni_sadrzaj>
      <item>Joso Tadić, Franje Herna 16 G/1, 10000 Zagreb punomoćnik sudionika u postupku LOVAČKO DRUŠTVO "VEPAR" KRNJAK</item>
    </izvorni_sadrzaj>
    <derivirana_varijabla naziv="DomainObject.Predmet.OstaliListFormatedWithAdress_1">
      <item>Joso Tadić, Franje Herna 16 G/1, 10000 Zagreb punomoćnik sudionika u postupku LOVAČKO DRUŠTVO "VEPAR" KRNJAK</item>
    </derivirana_varijabla>
  </DomainObject.Predmet.OstaliListFormatedWithAdress>
  <DomainObject.Predmet.OstaliListFormatedWithAdressOIB>
    <izvorni_sadrzaj>
      <item>Joso Tadić, OIB 73526576809, Franje Herna 16 G/1, 10000 Zagreb punomoćnik sudionika u postupku LOVAČKO DRUŠTVO "VEPAR" KRNJAK</item>
    </izvorni_sadrzaj>
    <derivirana_varijabla naziv="DomainObject.Predmet.OstaliListFormatedWithAdressOIB_1">
      <item>Joso Tadić, OIB 73526576809, Franje Herna 16 G/1, 10000 Zagreb punomoćnik sudionika u postupku LOVAČKO DRUŠTVO "VEPAR" KRNJAK</item>
    </derivirana_varijabla>
  </DomainObject.Predmet.OstaliListFormatedWithAdressOIB>
  <DomainObject.Predmet.OstaliListNazivFormated>
    <izvorni_sadrzaj>
      <item>Joso Tadić</item>
    </izvorni_sadrzaj>
    <derivirana_varijabla naziv="DomainObject.Predmet.OstaliListNazivFormated_1">
      <item>Joso Tadić</item>
    </derivirana_varijabla>
  </DomainObject.Predmet.OstaliListNazivFormated>
  <DomainObject.Predmet.OstaliListNazivFormatedOIB>
    <izvorni_sadrzaj>
      <item>Joso Tadić, OIB 73526576809</item>
    </izvorni_sadrzaj>
    <derivirana_varijabla naziv="DomainObject.Predmet.OstaliListNazivFormatedOIB_1">
      <item>Joso Tadić, OIB 73526576809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St-387/2018-7</izvorni_sadrzaj>
    <derivirana_varijabla naziv="DomainObject.PoslovniBrojDokumenta_1">St-387/2018-7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LOVAČKO DRUŠTVO "VEPAR" KRNJAK</izvorni_sadrzaj>
    <derivirana_varijabla naziv="DomainObject.Predmet.ProtustrankaIDrugi_1">LOVAČKO DRUŠTVO "VEPAR" KRNJAK</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LOVAČKO DRUŠTVO "VEPAR" KRNJAK, OIB 16118821178, Hrvatsko žarište 5, 47242 Hrvatsko Žarište</izvorni_sadrzaj>
    <derivirana_varijabla naziv="DomainObject.Predmet.ProtustrankaIDrugiAdressOIB_1">LOVAČKO DRUŠTVO "VEPAR" KRNJAK, OIB 16118821178, Hrvatsko žarište 5, 47242 Hrvatsko Žarište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2018.</izvorni_sadrzaj>
    <derivirana_varijabla naziv="DomainObject.Predmet.OdlukaRjesenje.DatumDonosenjaOdluke_1">7.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St-387/2018-4</izvorni_sadrzaj>
    <derivirana_varijabla naziv="DomainObject.Predmet.OdlukaRjesenje.Oznaka_1">St-387/2018-4</derivirana_varijabla>
  </DomainObject.Predmet.OdlukaRjesenje.Oznaka>
  <DomainObject.Predmet.SudioniciListNaziv>
    <izvorni_sadrzaj>
      <item>LOVAČKO DRUŠTVO "VEPAR" KRNJAK</item>
      <item>FINA regionalni centar Zagreb, podružnica Karlovac</item>
      <item>Joso Tadić</item>
    </izvorni_sadrzaj>
    <derivirana_varijabla naziv="DomainObject.Predmet.SudioniciListNaziv_1">
      <item>LOVAČKO DRUŠTVO "VEPAR" KRNJAK</item>
      <item>FINA regionalni centar Zagreb, podružnica Karlovac</item>
      <item>Joso Tadić</item>
    </derivirana_varijabla>
  </DomainObject.Predmet.SudioniciListNaziv>
  <DomainObject.Predmet.SudioniciListAdressOIB>
    <izvorni_sadrzaj>
      <item>LOVAČKO DRUŠTVO "VEPAR" KRNJAK, OIB 16118821178, Hrvatsko žarište 5,47242 Hrvatsko Žarište</item>
      <item>FINA regionalni centar Zagreb, podružnica Karlovac, OIB 85821130368, Vitezovićeva 1,47000 Karlovac</item>
      <item>Joso Tadić, OIB 73526576809, Franje Herna 16 G/1,10000 Zagreb</item>
    </izvorni_sadrzaj>
    <derivirana_varijabla naziv="DomainObject.Predmet.SudioniciListAdressOIB_1">
      <item>LOVAČKO DRUŠTVO "VEPAR" KRNJAK, OIB 16118821178, Hrvatsko žarište 5,47242 Hrvatsko Žarište</item>
      <item>FINA regionalni centar Zagreb, podružnica Karlovac, OIB 85821130368, Vitezovićeva 1,47000 Karlovac</item>
      <item>Joso Tadić, OIB 73526576809, Franje Herna 16 G/1,10000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09F06A-37EC-4142-BD04-DAE3F62B2B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770</properties:Words>
  <properties:Characters>4200</properties:Characters>
  <properties:Lines>100</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2018-10-03T10:54:00Z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St-387/2018-7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