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E52340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E52340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E52340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E52340">
            <w:pPr>
              <w:spacing w:before="100"/>
              <w:rPr>
                <w:lang w:val="hr-HR"/>
              </w:rPr>
            </w:pPr>
            <w:r w:rsidRPr="00E52340">
              <w:rPr>
                <w:lang w:val="hr-HR"/>
              </w:rPr>
              <w:t>REPUBLIKA HRVATSKA</w:t>
            </w:r>
          </w:p>
          <w:p w:rsidRDefault="002100E9" w:rsidP="00015774" w:rsidR="002100E9" w:rsidRPr="00E52340">
            <w:pPr>
              <w:rPr>
                <w:lang w:val="hr-HR"/>
              </w:rPr>
            </w:pPr>
            <w:r w:rsidRPr="00E52340">
              <w:rPr>
                <w:lang w:val="hr-HR"/>
              </w:rPr>
              <w:t>TRGOVAČKI SUD U SPLITU</w:t>
            </w:r>
          </w:p>
          <w:p w:rsidRDefault="002100E9" w:rsidP="00015774" w:rsidR="002100E9" w:rsidRPr="00E52340">
            <w:pPr>
              <w:rPr>
                <w:lang w:val="hr-HR"/>
              </w:rPr>
            </w:pPr>
            <w:r w:rsidRPr="00E52340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5E2909" w:rsidR="002100E9" w:rsidRPr="00E52340">
            <w:pPr>
              <w:jc w:val="right"/>
              <w:rPr>
                <w:lang w:val="hr-HR"/>
              </w:rPr>
            </w:pPr>
            <w:r w:rsidRPr="00E52340">
              <w:rPr>
                <w:lang w:val="hr-HR"/>
              </w:rPr>
              <w:t>Poslovni broj: 11.St-</w:t>
            </w:r>
            <w:r w:rsidR="005E2909">
              <w:rPr>
                <w:lang w:val="hr-HR"/>
              </w:rPr>
              <w:t>390</w:t>
            </w:r>
            <w:r w:rsidR="00E52340" w:rsidRPr="00E52340">
              <w:rPr>
                <w:lang w:val="hr-HR"/>
              </w:rPr>
              <w:t>/2018</w:t>
            </w:r>
          </w:p>
        </w:tc>
      </w:tr>
    </w:tbl>
    <w:p w14:textId="cd8a50c" w14:paraId="cd8a50c" w:rsidRDefault="002100E9" w:rsidP="00E52340" w:rsidR="002100E9" w:rsidRPr="00E52340">
      <w:pPr>
        <w:spacing w:after="300" w:before="300"/>
        <w:jc w:val="center"/>
        <w15:collapsed w:val="false"/>
        <w:rPr>
          <w:spacing w:val="60"/>
          <w:lang w:eastAsia="hr-HR" w:val="hr-HR"/>
        </w:rPr>
      </w:pPr>
      <w:r w:rsidRPr="00E52340">
        <w:rPr>
          <w:spacing w:val="60"/>
          <w:lang w:eastAsia="hr-HR" w:val="hr-HR"/>
        </w:rPr>
        <w:t>REPUBLIKA HRVATSKA</w:t>
      </w:r>
    </w:p>
    <w:p w:rsidRDefault="002100E9" w:rsidP="00E52340" w:rsidR="002100E9" w:rsidRPr="00E52340">
      <w:pPr>
        <w:spacing w:after="300" w:before="300"/>
        <w:jc w:val="center"/>
        <w:rPr>
          <w:rFonts w:eastAsia="Calibri"/>
          <w:lang w:val="hr-HR"/>
        </w:rPr>
      </w:pPr>
      <w:r w:rsidRPr="00E52340">
        <w:rPr>
          <w:rFonts w:eastAsia="Calibri"/>
          <w:lang w:val="hr-HR"/>
        </w:rPr>
        <w:t>R J E Š E NJ E</w:t>
      </w:r>
    </w:p>
    <w:p w:rsidRDefault="002100E9" w:rsidP="005E2909" w:rsidR="0097135E" w:rsidRPr="00E52340">
      <w:pPr>
        <w:ind w:firstLine="708"/>
        <w:jc w:val="both"/>
        <w:rPr>
          <w:lang w:val="hr-HR"/>
        </w:rPr>
      </w:pPr>
      <w:r w:rsidRPr="00E52340">
        <w:rPr>
          <w:rFonts w:eastAsiaTheme="minorHAnsi"/>
          <w:lang w:val="hr-HR"/>
        </w:rPr>
        <w:t>Trgovački sud u Splitu, po sutkinji Ani Golub Gruić,</w:t>
      </w:r>
      <w:r w:rsidRPr="00E52340">
        <w:rPr>
          <w:lang w:val="hr-HR"/>
        </w:rPr>
        <w:t xml:space="preserve"> </w:t>
      </w:r>
      <w:r w:rsidR="005E2909" w:rsidRPr="005E2909">
        <w:rPr>
          <w:lang w:val="hr-HR"/>
        </w:rPr>
        <w:t>po</w:t>
      </w:r>
      <w:r w:rsidR="004F471B">
        <w:rPr>
          <w:lang w:val="hr-HR"/>
        </w:rPr>
        <w:t>vodom prijedloga stečajnog upravitelja</w:t>
      </w:r>
      <w:r w:rsidR="005E2909" w:rsidRPr="005E2909">
        <w:rPr>
          <w:lang w:val="hr-HR"/>
        </w:rPr>
        <w:t xml:space="preserve"> za nastavljanje postupka radi naknade diobe stečajne mase iza stečajnog dužnika VRANKAMEN d.o.o., OIB: 26260878967, Split, Put Firula bb, Bobanovi dvori, </w:t>
      </w:r>
      <w:r w:rsidR="005E2909">
        <w:rPr>
          <w:lang w:val="hr-HR"/>
        </w:rPr>
        <w:t>11. lipnja 2018.</w:t>
      </w:r>
    </w:p>
    <w:p w:rsidRDefault="00B06CDC" w:rsidP="005E2909" w:rsidR="00634348" w:rsidRPr="00E52340">
      <w:pPr>
        <w:spacing w:after="240" w:before="240"/>
        <w:ind w:firstLine="709"/>
        <w:rPr>
          <w:lang w:val="hr-HR"/>
        </w:rPr>
      </w:pPr>
      <w:r w:rsidRPr="00E52340">
        <w:rPr>
          <w:lang w:val="hr-HR"/>
        </w:rPr>
        <w:t xml:space="preserve">                                                    </w:t>
      </w:r>
      <w:r w:rsidR="0097135E" w:rsidRPr="00E52340">
        <w:rPr>
          <w:lang w:val="hr-HR"/>
        </w:rPr>
        <w:t>r i j e š i o   j e</w:t>
      </w:r>
    </w:p>
    <w:p w:rsidRDefault="005E2909" w:rsidP="005E2909" w:rsidR="005E2909" w:rsidRPr="005E2909">
      <w:pPr>
        <w:spacing w:after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I. Određuje se nastavak postupka radi naknadne diobe stečajne mase iza stečajnog dužnika VRANKAMEN d.o.o., OIB: 26260878967, Split, Put Firula bb, Bobanovi dvori.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II. Pozivaju se vjerovnici viših isplatnih redova stečajnog dužnika da u roku od 30 dana od dana objave ovog rješenja prijave svoje tražbine stečajnom upravitelju na propisanom obrascu u dva primjerka, a sukladno odredbi čl. 257. Stečajnog zakona („Narodne novine“ 71/15 i 104/17; dalje SZ) 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>
        <w:rPr>
          <w:rFonts w:eastAsiaTheme="minorHAnsi"/>
          <w:lang w:val="hr-HR"/>
        </w:rPr>
        <w:t>390-2018</w:t>
      </w:r>
      <w:r w:rsidRPr="005E2909">
        <w:rPr>
          <w:rFonts w:eastAsiaTheme="minorHAnsi"/>
          <w:lang w:val="hr-HR"/>
        </w:rPr>
        <w:t>, opis plaćanja 11.St-</w:t>
      </w:r>
      <w:r>
        <w:rPr>
          <w:rFonts w:eastAsiaTheme="minorHAnsi"/>
          <w:lang w:val="hr-HR"/>
        </w:rPr>
        <w:t>390/2018</w:t>
      </w:r>
      <w:r w:rsidRPr="005E2909">
        <w:rPr>
          <w:rFonts w:eastAsiaTheme="minorHAnsi"/>
          <w:lang w:val="hr-HR"/>
        </w:rPr>
        <w:t>.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III. Pozivaju se izlučni vjerovnici da u roku od 30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>
        <w:rPr>
          <w:rFonts w:eastAsiaTheme="minorHAnsi"/>
          <w:lang w:val="hr-HR"/>
        </w:rPr>
        <w:t>390-2018</w:t>
      </w:r>
      <w:r w:rsidRPr="005E2909">
        <w:rPr>
          <w:rFonts w:eastAsiaTheme="minorHAnsi"/>
          <w:lang w:val="hr-HR"/>
        </w:rPr>
        <w:t>, opis plaćanja 11.St-</w:t>
      </w:r>
      <w:r>
        <w:rPr>
          <w:rFonts w:eastAsiaTheme="minorHAnsi"/>
          <w:lang w:val="hr-HR"/>
        </w:rPr>
        <w:t>390/2018</w:t>
      </w:r>
      <w:r w:rsidRPr="005E2909">
        <w:rPr>
          <w:rFonts w:eastAsiaTheme="minorHAnsi"/>
          <w:lang w:val="hr-HR"/>
        </w:rPr>
        <w:t>.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IV. Pozivaju se razlučni vjerovnici da u roku od 30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>
        <w:rPr>
          <w:rFonts w:eastAsiaTheme="minorHAnsi"/>
          <w:lang w:val="hr-HR"/>
        </w:rPr>
        <w:t>390-2018</w:t>
      </w:r>
      <w:r w:rsidRPr="005E2909">
        <w:rPr>
          <w:rFonts w:eastAsiaTheme="minorHAnsi"/>
          <w:lang w:val="hr-HR"/>
        </w:rPr>
        <w:t>, opis plaćanja 11.St-</w:t>
      </w:r>
      <w:r>
        <w:rPr>
          <w:rFonts w:eastAsiaTheme="minorHAnsi"/>
          <w:lang w:val="hr-HR"/>
        </w:rPr>
        <w:t>390/2018</w:t>
      </w:r>
      <w:r w:rsidRPr="005E2909">
        <w:rPr>
          <w:rFonts w:eastAsiaTheme="minorHAnsi"/>
          <w:lang w:val="hr-HR"/>
        </w:rPr>
        <w:t>.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 xml:space="preserve">  V. Pozivaju se dužnici stečajnog dužnika svoje obveze bez odgode ispunjavati upravitelju stečajne mase za stečajnog dužnika. 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lastRenderedPageBreak/>
        <w:t xml:space="preserve">  VI. Ispitno ročište na kojem će se ispitivati prijavljene tražbine određuje se za </w:t>
      </w:r>
      <w:r>
        <w:rPr>
          <w:rFonts w:eastAsiaTheme="minorHAnsi"/>
          <w:lang w:val="hr-HR"/>
        </w:rPr>
        <w:t>6. rujna</w:t>
      </w:r>
      <w:r w:rsidRPr="005E2909">
        <w:rPr>
          <w:rFonts w:eastAsiaTheme="minorHAnsi"/>
          <w:lang w:val="hr-HR"/>
        </w:rPr>
        <w:t xml:space="preserve"> 2018. u </w:t>
      </w:r>
      <w:r>
        <w:rPr>
          <w:rFonts w:eastAsiaTheme="minorHAnsi"/>
          <w:lang w:val="hr-HR"/>
        </w:rPr>
        <w:t>12</w:t>
      </w:r>
      <w:r w:rsidRPr="005E2909">
        <w:rPr>
          <w:rFonts w:eastAsiaTheme="minorHAnsi"/>
          <w:lang w:val="hr-HR"/>
        </w:rPr>
        <w:t>:00 sati, u prostorijama Trgovačkog suda u Splitu, Sukoišanska 6, sudnica broj 111/I.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 xml:space="preserve"> VII. Izvještajno ročište na kojem će se na temelju izvješća stečajnog upravitelja odlučivati o daljnjem tijeku stečajnog postupka određuje se za 6. rujna 2018</w:t>
      </w:r>
      <w:r>
        <w:rPr>
          <w:rFonts w:eastAsiaTheme="minorHAnsi"/>
          <w:lang w:val="hr-HR"/>
        </w:rPr>
        <w:t>. u 12</w:t>
      </w:r>
      <w:r w:rsidRPr="005E2909">
        <w:rPr>
          <w:rFonts w:eastAsiaTheme="minorHAnsi"/>
          <w:lang w:val="hr-HR"/>
        </w:rPr>
        <w:t>:15 sati, u prostorijama Trgovačkog suda u Splitu, Sukoišanska 6, sudnica broj 111/I.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color w:themeColor="text1" w:val="000000"/>
          <w:lang w:val="hr-HR"/>
        </w:rPr>
      </w:pPr>
      <w:r w:rsidRPr="005E2909">
        <w:rPr>
          <w:rFonts w:eastAsiaTheme="minorHAnsi"/>
          <w:lang w:val="hr-HR"/>
        </w:rPr>
        <w:t xml:space="preserve">VIII. Stečajna masa iza stečajnog dužnika VRANKAMEN d.o.o., OIB: 26260878967, Split, Put Firula bb, Bobanovi dvori, upisat će se u registar Trgovačkog suda u Splitu i po službenoj dužnosti dobiti novi osobni identifikacijski broj. U sudski registar, </w:t>
      </w:r>
      <w:r w:rsidRPr="005E2909">
        <w:rPr>
          <w:rFonts w:eastAsiaTheme="minorHAnsi"/>
          <w:color w:themeColor="text1" w:val="000000"/>
          <w:lang w:val="hr-HR"/>
        </w:rPr>
        <w:t>pored stečajne mase, određuje se i upis stečajnog upravitelja Domagoja Repača iz Zagreba, Đorđićeva 24, OIB: 24977406612.</w:t>
      </w:r>
    </w:p>
    <w:p w:rsidRDefault="005E2909" w:rsidP="005E2909" w:rsidR="005E2909">
      <w:pPr>
        <w:spacing w:before="200"/>
        <w:ind w:firstLine="709"/>
        <w:jc w:val="both"/>
        <w:rPr>
          <w:rFonts w:eastAsiaTheme="minorHAnsi"/>
          <w:color w:themeColor="text1" w:val="000000"/>
          <w:lang w:val="hr-HR"/>
        </w:rPr>
      </w:pPr>
      <w:r w:rsidRPr="005E2909">
        <w:rPr>
          <w:rFonts w:eastAsiaTheme="minorHAnsi"/>
          <w:color w:themeColor="text1" w:val="000000"/>
          <w:lang w:val="hr-HR"/>
        </w:rPr>
        <w:t xml:space="preserve"> IX. Određuje se zabilježba rješenja o nastavku postupka radi naknadne diobe stečajne mase stečajnog dužnika VRANKAMEN d.o.o., OIB: 26260878967, Split, Put Firula bb, Bobanovi dvori, </w:t>
      </w:r>
      <w:r>
        <w:rPr>
          <w:rFonts w:eastAsiaTheme="minorHAnsi"/>
          <w:color w:themeColor="text1" w:val="000000"/>
          <w:lang w:val="hr-HR"/>
        </w:rPr>
        <w:t>na:</w:t>
      </w:r>
    </w:p>
    <w:p w:rsidRDefault="005E2909" w:rsidP="00202DFC" w:rsidR="005E2909">
      <w:pPr>
        <w:spacing w:before="80"/>
        <w:ind w:firstLine="709"/>
        <w:jc w:val="both"/>
        <w:rPr>
          <w:rFonts w:eastAsiaTheme="minorHAnsi"/>
          <w:color w:themeColor="text1" w:val="000000"/>
          <w:lang w:val="hr-HR"/>
        </w:rPr>
      </w:pPr>
      <w:r>
        <w:rPr>
          <w:rFonts w:eastAsiaTheme="minorHAnsi"/>
          <w:color w:themeColor="text1" w:val="000000"/>
          <w:lang w:val="hr-HR"/>
        </w:rPr>
        <w:t>- kat. čest. 2080/17, 2080/18, 2080/19, 2080/20, 2080/21, 2080/22, 2080/23, 2080/24 i 2080/25</w:t>
      </w:r>
      <w:r w:rsidR="00202DFC">
        <w:rPr>
          <w:rFonts w:eastAsiaTheme="minorHAnsi"/>
          <w:color w:themeColor="text1" w:val="000000"/>
          <w:lang w:val="hr-HR"/>
        </w:rPr>
        <w:t>, sve kat. čest.</w:t>
      </w:r>
      <w:r>
        <w:rPr>
          <w:rFonts w:eastAsiaTheme="minorHAnsi"/>
          <w:color w:themeColor="text1" w:val="000000"/>
          <w:lang w:val="hr-HR"/>
        </w:rPr>
        <w:t xml:space="preserve"> Z.U. 3440 K.O. Sutivan</w:t>
      </w:r>
      <w:r w:rsidR="004F471B">
        <w:rPr>
          <w:rFonts w:eastAsiaTheme="minorHAnsi"/>
          <w:color w:themeColor="text1" w:val="000000"/>
          <w:lang w:val="hr-HR"/>
        </w:rPr>
        <w:t>,</w:t>
      </w:r>
      <w:r w:rsidR="004F471B" w:rsidRPr="004F471B">
        <w:t xml:space="preserve"> </w:t>
      </w:r>
      <w:r w:rsidR="004F471B" w:rsidRPr="004F471B">
        <w:rPr>
          <w:rFonts w:eastAsiaTheme="minorHAnsi"/>
          <w:color w:themeColor="text1" w:val="000000"/>
          <w:lang w:val="hr-HR"/>
        </w:rPr>
        <w:t>uknjiženog prava vlasništva Vrankamaen d.o.o. Split za cijelo,</w:t>
      </w:r>
    </w:p>
    <w:p w:rsidRDefault="00202DFC" w:rsidP="00202DFC" w:rsidR="00202DFC">
      <w:pPr>
        <w:spacing w:before="80"/>
        <w:ind w:firstLine="709"/>
        <w:jc w:val="both"/>
        <w:rPr>
          <w:rFonts w:eastAsiaTheme="minorHAnsi"/>
          <w:color w:themeColor="text1" w:val="000000"/>
          <w:lang w:val="hr-HR"/>
        </w:rPr>
      </w:pPr>
      <w:r>
        <w:rPr>
          <w:rFonts w:eastAsiaTheme="minorHAnsi"/>
          <w:color w:themeColor="text1" w:val="000000"/>
          <w:lang w:val="hr-HR"/>
        </w:rPr>
        <w:t>- kat. čest. 2080/1 Z.U. 3441 K.O. Sutivan</w:t>
      </w:r>
      <w:r w:rsidR="004F471B">
        <w:rPr>
          <w:rFonts w:eastAsiaTheme="minorHAnsi"/>
          <w:color w:themeColor="text1" w:val="000000"/>
          <w:lang w:val="hr-HR"/>
        </w:rPr>
        <w:t>,</w:t>
      </w:r>
      <w:r w:rsidR="004F471B" w:rsidRPr="004F471B">
        <w:t xml:space="preserve"> </w:t>
      </w:r>
      <w:r w:rsidR="004F471B" w:rsidRPr="004F471B">
        <w:rPr>
          <w:rFonts w:eastAsiaTheme="minorHAnsi"/>
          <w:color w:themeColor="text1" w:val="000000"/>
          <w:lang w:val="hr-HR"/>
        </w:rPr>
        <w:t>uknjiženog prava vlasniš</w:t>
      </w:r>
      <w:r w:rsidR="004F471B">
        <w:rPr>
          <w:rFonts w:eastAsiaTheme="minorHAnsi"/>
          <w:color w:themeColor="text1" w:val="000000"/>
          <w:lang w:val="hr-HR"/>
        </w:rPr>
        <w:t>tva Vrankamaen d.o.o. Split za 422/5257 dijela</w:t>
      </w:r>
    </w:p>
    <w:p w:rsidRDefault="00202DFC" w:rsidP="00202DFC" w:rsidR="00202DFC">
      <w:pPr>
        <w:spacing w:before="80"/>
        <w:ind w:firstLine="709"/>
        <w:jc w:val="both"/>
        <w:rPr>
          <w:rFonts w:eastAsiaTheme="minorHAnsi"/>
          <w:color w:themeColor="text1" w:val="000000"/>
          <w:lang w:val="hr-HR"/>
        </w:rPr>
      </w:pPr>
      <w:r>
        <w:rPr>
          <w:rFonts w:eastAsiaTheme="minorHAnsi"/>
          <w:color w:themeColor="text1" w:val="000000"/>
          <w:lang w:val="hr-HR"/>
        </w:rPr>
        <w:t>- kat. čest. 2080/26 Z.U. 3442 K.O. Sutivan</w:t>
      </w:r>
      <w:r w:rsidR="004F471B">
        <w:rPr>
          <w:rFonts w:eastAsiaTheme="minorHAnsi"/>
          <w:color w:themeColor="text1" w:val="000000"/>
          <w:lang w:val="hr-HR"/>
        </w:rPr>
        <w:t>,</w:t>
      </w:r>
      <w:r w:rsidR="004F471B" w:rsidRPr="004F471B">
        <w:t xml:space="preserve"> </w:t>
      </w:r>
      <w:r w:rsidR="004F471B" w:rsidRPr="004F471B">
        <w:rPr>
          <w:rFonts w:eastAsiaTheme="minorHAnsi"/>
          <w:color w:themeColor="text1" w:val="000000"/>
          <w:lang w:val="hr-HR"/>
        </w:rPr>
        <w:t xml:space="preserve">uknjiženog prava vlasništva Vrankamaen d.o.o. Split za </w:t>
      </w:r>
      <w:r w:rsidR="004F471B">
        <w:rPr>
          <w:rFonts w:eastAsiaTheme="minorHAnsi"/>
          <w:color w:themeColor="text1" w:val="000000"/>
          <w:lang w:val="hr-HR"/>
        </w:rPr>
        <w:t>1617/2690 dijela</w:t>
      </w:r>
    </w:p>
    <w:p w:rsidRDefault="005E2909" w:rsidP="00202DFC" w:rsidR="005E2909" w:rsidRPr="005E2909">
      <w:pPr>
        <w:spacing w:before="80"/>
        <w:jc w:val="both"/>
        <w:rPr>
          <w:rFonts w:eastAsiaTheme="minorHAnsi"/>
          <w:lang w:val="hr-HR"/>
        </w:rPr>
      </w:pPr>
      <w:r w:rsidRPr="005E2909">
        <w:rPr>
          <w:rFonts w:eastAsiaTheme="minorHAnsi"/>
          <w:color w:themeColor="text1" w:val="000000"/>
          <w:lang w:val="hr-HR"/>
        </w:rPr>
        <w:t>što će Općinski sud u S</w:t>
      </w:r>
      <w:r w:rsidR="00202DFC">
        <w:rPr>
          <w:rFonts w:eastAsiaTheme="minorHAnsi"/>
          <w:color w:themeColor="text1" w:val="000000"/>
          <w:lang w:val="hr-HR"/>
        </w:rPr>
        <w:t xml:space="preserve">plitu, Zemljišnoknjižni odjel Supetar </w:t>
      </w:r>
      <w:r w:rsidRPr="005E2909">
        <w:rPr>
          <w:rFonts w:eastAsiaTheme="minorHAnsi"/>
          <w:color w:themeColor="text1" w:val="000000"/>
          <w:lang w:val="hr-HR"/>
        </w:rPr>
        <w:t>provesti po službenoj dužnosti.</w:t>
      </w:r>
    </w:p>
    <w:p w:rsidRDefault="005E2909" w:rsidP="004F471B" w:rsidR="005E2909" w:rsidRPr="005E2909">
      <w:pPr>
        <w:spacing w:after="200" w:before="300"/>
        <w:jc w:val="center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Obrazloženje</w:t>
      </w:r>
    </w:p>
    <w:p w:rsidRDefault="005E2909" w:rsidP="005E2909" w:rsidR="005E2909" w:rsidRPr="005E2909">
      <w:pPr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Na prijedlog Financijske agencije, Regionalni centar Split, rješenjem ovog suda 1</w:t>
      </w:r>
      <w:r w:rsidR="00202DFC">
        <w:rPr>
          <w:rFonts w:eastAsiaTheme="minorHAnsi"/>
          <w:lang w:val="hr-HR"/>
        </w:rPr>
        <w:t>0</w:t>
      </w:r>
      <w:r w:rsidRPr="005E2909">
        <w:rPr>
          <w:rFonts w:eastAsiaTheme="minorHAnsi"/>
          <w:lang w:val="hr-HR"/>
        </w:rPr>
        <w:t>.St-</w:t>
      </w:r>
      <w:r w:rsidR="00202DFC">
        <w:rPr>
          <w:rFonts w:eastAsiaTheme="minorHAnsi"/>
          <w:lang w:val="hr-HR"/>
        </w:rPr>
        <w:t>2151/2015</w:t>
      </w:r>
      <w:r w:rsidRPr="005E2909">
        <w:rPr>
          <w:rFonts w:eastAsiaTheme="minorHAnsi"/>
          <w:lang w:val="hr-HR"/>
        </w:rPr>
        <w:t xml:space="preserve"> od </w:t>
      </w:r>
      <w:r w:rsidR="00202DFC">
        <w:rPr>
          <w:rFonts w:eastAsiaTheme="minorHAnsi"/>
          <w:lang w:val="hr-HR"/>
        </w:rPr>
        <w:t>11. rujna</w:t>
      </w:r>
      <w:r w:rsidRPr="005E2909">
        <w:rPr>
          <w:rFonts w:eastAsiaTheme="minorHAnsi"/>
          <w:lang w:val="hr-HR"/>
        </w:rPr>
        <w:t xml:space="preserve"> 2017. otvoren je i zaključen stečajni postupak nad dužnikom </w:t>
      </w:r>
      <w:r w:rsidR="00202DFC" w:rsidRPr="00202DFC">
        <w:rPr>
          <w:rFonts w:eastAsiaTheme="minorHAnsi"/>
          <w:lang w:val="hr-HR"/>
        </w:rPr>
        <w:t>VRANKAMEN d.o.o., OIB: 26260878967, Split, Put Firula bb, Bobanovi dvori</w:t>
      </w:r>
      <w:r w:rsidRPr="005E2909">
        <w:rPr>
          <w:rFonts w:eastAsiaTheme="minorHAnsi"/>
          <w:lang w:val="hr-HR"/>
        </w:rPr>
        <w:t>, a temeljem odredbe čl. 431. i čl. 432. SZ-a. Istim rješenjem za stečajnog upravitelja imenovan je</w:t>
      </w:r>
      <w:r w:rsidRPr="005E2909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  <w:r w:rsidRPr="005E2909">
        <w:rPr>
          <w:rFonts w:eastAsiaTheme="minorHAnsi"/>
          <w:lang w:val="hr-HR"/>
        </w:rPr>
        <w:t xml:space="preserve">Domagoj Repač iz Zagreba, Đorđićeva 24, OIB: 24977406612. Predmetno rješenje postalo je pravomoćno </w:t>
      </w:r>
      <w:r w:rsidR="00202DFC">
        <w:rPr>
          <w:rFonts w:eastAsiaTheme="minorHAnsi"/>
          <w:lang w:val="hr-HR"/>
        </w:rPr>
        <w:t>28. rujna</w:t>
      </w:r>
      <w:r w:rsidRPr="005E2909">
        <w:rPr>
          <w:rFonts w:eastAsiaTheme="minorHAnsi"/>
          <w:lang w:val="hr-HR"/>
        </w:rPr>
        <w:t xml:space="preserve"> 2017. </w:t>
      </w:r>
    </w:p>
    <w:p w:rsidRDefault="005E2909" w:rsidP="005E2909" w:rsidR="00BC75AE" w:rsidRPr="005E2909">
      <w:pPr>
        <w:spacing w:before="200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ab/>
        <w:t xml:space="preserve">Dana </w:t>
      </w:r>
      <w:r w:rsidR="00202DFC">
        <w:rPr>
          <w:rFonts w:eastAsiaTheme="minorHAnsi"/>
          <w:lang w:val="hr-HR"/>
        </w:rPr>
        <w:t>15. siječnja 2018</w:t>
      </w:r>
      <w:r w:rsidRPr="005E2909">
        <w:rPr>
          <w:rFonts w:eastAsiaTheme="minorHAnsi"/>
          <w:lang w:val="hr-HR"/>
        </w:rPr>
        <w:t>. kod ovog suda zaprimljen je prijedlog stečajnog upravitelja za određivanje nastavka postupka radi naknade diobe, a budući je utvrdio da stečajni dužnik</w:t>
      </w:r>
      <w:r w:rsidR="00202DFC">
        <w:rPr>
          <w:rFonts w:eastAsiaTheme="minorHAnsi"/>
          <w:lang w:val="hr-HR"/>
        </w:rPr>
        <w:t xml:space="preserve"> u svom vlasništvu</w:t>
      </w:r>
      <w:r w:rsidRPr="005E2909">
        <w:rPr>
          <w:rFonts w:eastAsiaTheme="minorHAnsi"/>
          <w:lang w:val="hr-HR"/>
        </w:rPr>
        <w:t xml:space="preserve"> ima </w:t>
      </w:r>
      <w:r w:rsidR="00BC75AE">
        <w:rPr>
          <w:rFonts w:eastAsiaTheme="minorHAnsi"/>
          <w:lang w:val="hr-HR"/>
        </w:rPr>
        <w:t>više nekretnina položenih u K.O. Sutivan (list 56-59 spisa).</w:t>
      </w:r>
    </w:p>
    <w:p w:rsidRDefault="005E2909" w:rsidP="005E2909" w:rsidR="005E2909" w:rsidRPr="005E2909">
      <w:pPr>
        <w:spacing w:before="200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 xml:space="preserve"> </w:t>
      </w:r>
      <w:r w:rsidRPr="005E2909">
        <w:rPr>
          <w:rFonts w:eastAsiaTheme="minorHAnsi"/>
          <w:lang w:val="hr-HR"/>
        </w:rPr>
        <w:tab/>
        <w:t>Odredbom čl. 289. st. 1. SZ-a propisano je da će sud na prijedlog stečajnog upravitelja, kojega od stečajnih vjerovnika ili po službenoj dužnosti odrediti nastavljanje postupka radi naknadne diobe ako se nakon završnoga ročišta:</w:t>
      </w:r>
    </w:p>
    <w:p w:rsidRDefault="005E2909" w:rsidP="005E2909" w:rsidR="005E2909" w:rsidRPr="005E2909">
      <w:pPr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1. ostvare pretpostavke da se zadržani iznosi podijele stečajnim vjerovnicima</w:t>
      </w:r>
    </w:p>
    <w:p w:rsidRDefault="005E2909" w:rsidP="005E2909" w:rsidR="005E2909" w:rsidRPr="005E2909">
      <w:pPr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2. iznosi koji su isplaćeni iz stečajne mase vrate u masu</w:t>
      </w:r>
    </w:p>
    <w:p w:rsidRDefault="005E2909" w:rsidP="005E2909" w:rsidR="005E2909" w:rsidRPr="005E2909">
      <w:pPr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3. pronađe imovina koja ulazi u stečajnu masu.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Kako u konkretnom slučaju iz isprava koje je sudu dostavio stečajni upravitelj Domagoj Repač proizlazi da dužnik raspolaže imovinom koja ulazi u stečajnu masu i iz koje se</w:t>
      </w:r>
      <w:r w:rsidR="00BC75AE">
        <w:rPr>
          <w:rFonts w:eastAsiaTheme="minorHAnsi"/>
          <w:lang w:val="hr-HR"/>
        </w:rPr>
        <w:t xml:space="preserve"> očekivano</w:t>
      </w:r>
      <w:r w:rsidRPr="005E2909">
        <w:rPr>
          <w:rFonts w:eastAsiaTheme="minorHAnsi"/>
          <w:lang w:val="hr-HR"/>
        </w:rPr>
        <w:t xml:space="preserve"> mogu podmiriti minimalno troškovi stečajnog postupka, to je temeljem odredbe čl. 289. st. 1. i 2. SZ-a odlučeno kao u izreci ovog rješenja pod točkom I.</w:t>
      </w:r>
    </w:p>
    <w:p w:rsidRDefault="005E2909" w:rsidP="005E2909" w:rsidR="005E2909" w:rsidRPr="005E2909">
      <w:pPr>
        <w:spacing w:before="200"/>
        <w:ind w:firstLine="709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lastRenderedPageBreak/>
        <w:t>Temeljem odredbe čl. 129. SZ-a odlučeno je kao u izreci ovog rješenja pod točkama I. – VII. i IX., a temeljem odredbe čl. 289. st. 5. SZ-a odlučeno je kao u izreci ovog rješenja pod točkom VIII.</w:t>
      </w:r>
      <w:r w:rsidRPr="005E2909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</w:p>
    <w:p w:rsidRDefault="005E2909" w:rsidP="005E2909" w:rsidR="005E2909" w:rsidRPr="005E2909">
      <w:pPr>
        <w:spacing w:before="200"/>
        <w:jc w:val="center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 xml:space="preserve">U Splitu </w:t>
      </w:r>
      <w:r w:rsidR="00202DFC">
        <w:rPr>
          <w:rFonts w:eastAsiaTheme="minorHAnsi"/>
          <w:lang w:val="hr-HR"/>
        </w:rPr>
        <w:t>11. lipnja 2018</w:t>
      </w:r>
      <w:r w:rsidRPr="005E2909">
        <w:rPr>
          <w:rFonts w:eastAsiaTheme="minorHAnsi"/>
          <w:lang w:val="hr-HR"/>
        </w:rPr>
        <w:t xml:space="preserve">. </w:t>
      </w:r>
    </w:p>
    <w:p w:rsidRDefault="00202DFC" w:rsidP="005E2909" w:rsidR="005E2909" w:rsidRPr="005E2909">
      <w:pPr>
        <w:spacing w:before="200"/>
        <w:ind w:left="6372"/>
        <w:jc w:val="center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Sutkinja</w:t>
      </w:r>
    </w:p>
    <w:p w:rsidRDefault="00202DFC" w:rsidP="005E2909" w:rsidR="005E2909" w:rsidRPr="005E2909">
      <w:pPr>
        <w:ind w:left="6373"/>
        <w:jc w:val="center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Ana Golub Gruić</w:t>
      </w:r>
    </w:p>
    <w:p w:rsidRDefault="00202DFC" w:rsidP="00BC75AE" w:rsidR="005E2909" w:rsidRPr="005E2909">
      <w:pPr>
        <w:spacing w:before="200"/>
        <w:jc w:val="both"/>
        <w:rPr>
          <w:rFonts w:eastAsiaTheme="minorHAnsi"/>
          <w:lang w:val="hr-HR"/>
        </w:rPr>
      </w:pPr>
      <w:r w:rsidRPr="005E2909">
        <w:rPr>
          <w:rFonts w:eastAsiaTheme="minorHAnsi"/>
          <w:lang w:val="hr-HR"/>
        </w:rPr>
        <w:t>Uputa o pravnom lijeku</w:t>
      </w:r>
      <w:r w:rsidR="005E2909" w:rsidRPr="005E2909">
        <w:rPr>
          <w:rFonts w:eastAsiaTheme="minorHAnsi"/>
          <w:lang w:val="hr-HR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E2909" w:rsidP="005E2909" w:rsidR="005E2909" w:rsidRPr="005E2909">
      <w:pPr>
        <w:jc w:val="both"/>
        <w:rPr>
          <w:rFonts w:eastAsiaTheme="minorHAnsi"/>
          <w:lang w:val="hr-HR"/>
        </w:rPr>
      </w:pPr>
    </w:p>
    <w:p w:rsidRDefault="00202DFC" w:rsidP="005E2909" w:rsidR="005E2909" w:rsidRPr="005E2909">
      <w:pPr>
        <w:spacing w:before="100"/>
        <w:jc w:val="both"/>
        <w:rPr>
          <w:lang w:val="hr-HR"/>
        </w:rPr>
      </w:pPr>
      <w:r>
        <w:rPr>
          <w:lang w:val="hr-HR"/>
        </w:rPr>
        <w:t>Dna</w:t>
      </w:r>
      <w:r w:rsidR="005E2909" w:rsidRPr="005E2909">
        <w:rPr>
          <w:lang w:val="hr-HR"/>
        </w:rPr>
        <w:t>: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>-  stečajni upravitelj Domagoj Repač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>-  Županijsko državno odvjetništvo Split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>-  Porezna uprava Split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>-  FINA Split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 xml:space="preserve">- </w:t>
      </w:r>
      <w:r w:rsidR="00202DFC">
        <w:rPr>
          <w:lang w:val="hr-HR"/>
        </w:rPr>
        <w:t xml:space="preserve"> </w:t>
      </w:r>
      <w:r w:rsidRPr="005E2909">
        <w:rPr>
          <w:lang w:val="hr-HR"/>
        </w:rPr>
        <w:t>Op</w:t>
      </w:r>
      <w:r w:rsidR="00202DFC">
        <w:rPr>
          <w:lang w:val="hr-HR"/>
        </w:rPr>
        <w:t>ćinski sud u Splitu – ZK odjel Supetar</w:t>
      </w:r>
      <w:r w:rsidR="00BC75AE">
        <w:rPr>
          <w:lang w:val="hr-HR"/>
        </w:rPr>
        <w:t xml:space="preserve"> (po pravomoćnosti)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>-  mrežna stranica e-Oglasna ploča sudova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 xml:space="preserve">-  sudski registar 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>-  sudska pisarnica</w:t>
      </w:r>
    </w:p>
    <w:p w:rsidRDefault="005E2909" w:rsidP="005E2909" w:rsidR="005E2909" w:rsidRPr="005E2909">
      <w:pPr>
        <w:jc w:val="both"/>
        <w:rPr>
          <w:lang w:val="hr-HR"/>
        </w:rPr>
      </w:pPr>
      <w:r w:rsidRPr="005E2909">
        <w:rPr>
          <w:lang w:val="hr-HR"/>
        </w:rPr>
        <w:t>-  ovršna pisarnica</w:t>
      </w:r>
    </w:p>
    <w:p w:rsidRDefault="005E2909" w:rsidP="005E2909" w:rsidR="005E2909" w:rsidRPr="005E2909">
      <w:pPr>
        <w:jc w:val="both"/>
        <w:rPr>
          <w:rFonts w:eastAsiaTheme="minorHAnsi"/>
          <w:lang w:val="hr-HR"/>
        </w:rPr>
      </w:pPr>
      <w:r w:rsidRPr="005E2909">
        <w:rPr>
          <w:lang w:val="hr-HR"/>
        </w:rPr>
        <w:t>-  u spis</w:t>
      </w:r>
    </w:p>
    <w:p w:rsidRDefault="00E14AE2" w:rsidP="005E2909" w:rsidR="00E14AE2" w:rsidRPr="00E52340">
      <w:pPr>
        <w:rPr>
          <w:lang w:val="hr-HR"/>
        </w:rPr>
      </w:pPr>
    </w:p>
    <w:sectPr w:rsidSect="00645CE4" w:rsidR="00E14AE2" w:rsidRPr="00E52340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8F3F1F" w:rsidRPr="008F3F1F">
      <w:rPr>
        <w:noProof/>
        <w:lang w:val="hr-HR"/>
      </w:rPr>
      <w:t>3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 w:rsidR="005E2909">
      <w:t>390</w:t>
    </w:r>
    <w:r>
      <w:t>/2018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4C17"/>
    <w:rsid w:val="0002675F"/>
    <w:rsid w:val="00037D05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D5827"/>
    <w:rsid w:val="000E45E8"/>
    <w:rsid w:val="00110325"/>
    <w:rsid w:val="00110B00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D2116"/>
    <w:rsid w:val="001E0DA6"/>
    <w:rsid w:val="001E4E14"/>
    <w:rsid w:val="001F5654"/>
    <w:rsid w:val="00200E29"/>
    <w:rsid w:val="00202DFC"/>
    <w:rsid w:val="002100E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4F471B"/>
    <w:rsid w:val="00520266"/>
    <w:rsid w:val="00520582"/>
    <w:rsid w:val="00522065"/>
    <w:rsid w:val="005623D6"/>
    <w:rsid w:val="00576316"/>
    <w:rsid w:val="005A2069"/>
    <w:rsid w:val="005B189E"/>
    <w:rsid w:val="005E2909"/>
    <w:rsid w:val="005F6A7C"/>
    <w:rsid w:val="006107BB"/>
    <w:rsid w:val="00622055"/>
    <w:rsid w:val="00625161"/>
    <w:rsid w:val="00632E0D"/>
    <w:rsid w:val="00633A61"/>
    <w:rsid w:val="00634348"/>
    <w:rsid w:val="00641FD6"/>
    <w:rsid w:val="00642955"/>
    <w:rsid w:val="00645CE4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40B72"/>
    <w:rsid w:val="00861B7B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3F1F"/>
    <w:rsid w:val="008F6A6B"/>
    <w:rsid w:val="008F708F"/>
    <w:rsid w:val="00923683"/>
    <w:rsid w:val="009374AD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46D2"/>
    <w:rsid w:val="009D5C95"/>
    <w:rsid w:val="009D6605"/>
    <w:rsid w:val="009D7CAA"/>
    <w:rsid w:val="009E1426"/>
    <w:rsid w:val="00A31ADC"/>
    <w:rsid w:val="00A52634"/>
    <w:rsid w:val="00A76392"/>
    <w:rsid w:val="00A83CF1"/>
    <w:rsid w:val="00A95BCE"/>
    <w:rsid w:val="00A97762"/>
    <w:rsid w:val="00AA13B5"/>
    <w:rsid w:val="00AA1815"/>
    <w:rsid w:val="00AB2F4E"/>
    <w:rsid w:val="00AB572F"/>
    <w:rsid w:val="00AC2313"/>
    <w:rsid w:val="00AC4892"/>
    <w:rsid w:val="00AC5349"/>
    <w:rsid w:val="00AF3646"/>
    <w:rsid w:val="00B06CDC"/>
    <w:rsid w:val="00B0739A"/>
    <w:rsid w:val="00B347F0"/>
    <w:rsid w:val="00B6615F"/>
    <w:rsid w:val="00B8164D"/>
    <w:rsid w:val="00B87C06"/>
    <w:rsid w:val="00BB1B37"/>
    <w:rsid w:val="00BB413C"/>
    <w:rsid w:val="00BB4705"/>
    <w:rsid w:val="00BB4965"/>
    <w:rsid w:val="00BC75AE"/>
    <w:rsid w:val="00BF6161"/>
    <w:rsid w:val="00C03DA1"/>
    <w:rsid w:val="00C30FC8"/>
    <w:rsid w:val="00C311AF"/>
    <w:rsid w:val="00C34183"/>
    <w:rsid w:val="00C415CC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1BD"/>
    <w:rsid w:val="00F5507B"/>
    <w:rsid w:val="00F85A66"/>
    <w:rsid w:val="00FB50C5"/>
    <w:rsid w:val="00FC0F9F"/>
    <w:rsid w:val="00FC4706"/>
    <w:rsid w:val="00FD3619"/>
    <w:rsid w:val="00FE3BF6"/>
    <w:rsid w:val="00FF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VRANKAMEN d.o.o. za poslovanje nekretninama</izvorni_sadrzaj>
    <derivirana_varijabla naziv="DomainObject.Predmet.ProtustrankaFormated_1">  Stečajna masa iza VRANKAMEN d.o.o. za poslovanje nekretninama</derivirana_varijabla>
  </DomainObject.Predmet.ProtustrankaFormated>
  <DomainObject.Predmet.ProtustrankaFormatedOIB>
    <izvorni_sadrzaj>  Stečajna masa iza VRANKAMEN d.o.o. za poslovanje nekretninama, OIB 10000000000</izvorni_sadrzaj>
    <derivirana_varijabla naziv="DomainObject.Predmet.ProtustrankaFormatedOIB_1">  Stečajna masa iza VRANKAMEN d.o.o. za poslovanje nekretninama, OIB 10000000000</derivirana_varijabla>
  </DomainObject.Predmet.ProtustrankaFormatedOIB>
  <DomainObject.Predmet.ProtustrankaFormatedWithAdress>
    <izvorni_sadrzaj> Stečajna masa iza VRANKAMEN d.o.o. za poslovanje nekretninama, Put Firula bb, Bobanovi dvori, 21000 Split</izvorni_sadrzaj>
    <derivirana_varijabla naziv="DomainObject.Predmet.ProtustrankaFormatedWithAdress_1"> Stečajna masa iza VRANKAMEN d.o.o. za poslovanje nekretninama, Put Firula bb, Bobanovi dvori, 21000 Split</derivirana_varijabla>
  </DomainObject.Predmet.ProtustrankaFormatedWithAdress>
  <DomainObject.Predmet.ProtustrankaFormatedWithAdressOIB>
    <izvorni_sadrzaj> Stečajna masa iza VRANKAMEN d.o.o. za poslovanje nekretninama, OIB 10000000000, Put Firula bb, Bobanovi dvori, 21000 Split</izvorni_sadrzaj>
    <derivirana_varijabla naziv="DomainObject.Predmet.ProtustrankaFormatedWithAdressOIB_1"> Stečajna masa iza VRANKAMEN d.o.o. za poslovanje nekretninama, OIB 10000000000, Put Firula bb, Bobanovi dvori, 21000 Split</derivirana_varijabla>
  </DomainObject.Predmet.ProtustrankaFormatedWithAdressOIB>
  <DomainObject.Predmet.ProtustrankaWithAdress>
    <izvorni_sadrzaj>Stečajna masa iza VRANKAMEN d.o.o. za poslovanje nekretninama Put Firula bb, Bobanovi dvori, 21000 Split</izvorni_sadrzaj>
    <derivirana_varijabla naziv="DomainObject.Predmet.ProtustrankaWithAdress_1">Stečajna masa iza VRANKAMEN d.o.o. za poslovanje nekretninama Put Firula bb, Bobanovi dvori, 21000 Split</derivirana_varijabla>
  </DomainObject.Predmet.ProtustrankaWithAdress>
  <DomainObject.Predmet.ProtustrankaWithAdressOIB>
    <izvorni_sadrzaj>Stečajna masa iza VRANKAMEN d.o.o. za poslovanje nekretninama, OIB 10000000000, Put Firula bb, Bobanovi dvori, 21000 Split</izvorni_sadrzaj>
    <derivirana_varijabla naziv="DomainObject.Predmet.ProtustrankaWithAdressOIB_1">Stečajna masa iza VRANKAMEN d.o.o. za poslovanje nekretninama, OIB 10000000000, Put Firula bb, Bobanovi dvori, 21000 Split</derivirana_varijabla>
  </DomainObject.Predmet.ProtustrankaWithAdressOIB>
  <DomainObject.Predmet.ProtustrankaNazivFormated>
    <izvorni_sadrzaj>Stečajna masa iza VRANKAMEN d.o.o. za poslovanje nekretninama</izvorni_sadrzaj>
    <derivirana_varijabla naziv="DomainObject.Predmet.ProtustrankaNazivFormated_1">Stečajna masa iza VRANKAMEN d.o.o. za poslovanje nekretninama</derivirana_varijabla>
  </DomainObject.Predmet.ProtustrankaNazivFormated>
  <DomainObject.Predmet.ProtustrankaNazivFormatedOIB>
    <izvorni_sadrzaj>Stečajna masa iza VRANKAMEN d.o.o. za poslovanje nekretninama, OIB 10000000000</izvorni_sadrzaj>
    <derivirana_varijabla naziv="DomainObject.Predmet.ProtustrankaNazivFormatedOIB_1">Stečajna masa iza VRANKAMEN d.o.o. za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VRANKAMEN d.o.o. za poslovanje nekretninama</item>
    </izvorni_sadrzaj>
    <derivirana_varijabla naziv="DomainObject.Predmet.ProtuStrankaListFormated_1">
      <item>Stečajna masa iza VRANKAMEN d.o.o. za poslovanje nekretninama</item>
    </derivirana_varijabla>
  </DomainObject.Predmet.ProtuStrankaListFormated>
  <DomainObject.Predmet.ProtuStrankaListFormatedOIB>
    <izvorni_sadrzaj>
      <item>Stečajna masa iza VRANKAMEN d.o.o. za poslovanje nekretninama, OIB 10000000000</item>
    </izvorni_sadrzaj>
    <derivirana_varijabla naziv="DomainObject.Predmet.ProtuStrankaListFormatedOIB_1">
      <item>Stečajna masa iza VRANKAMEN d.o.o. za poslovanje nekretninama, OIB 10000000000</item>
    </derivirana_varijabla>
  </DomainObject.Predmet.ProtuStrankaListFormatedOIB>
  <DomainObject.Predmet.ProtuStrankaListFormatedWithAdress>
    <izvorni_sadrzaj>
      <item>Stečajna masa iza VRANKAMEN d.o.o. za poslovanje nekretninama, Put Firula bb, Bobanovi dvori, 21000 Split</item>
    </izvorni_sadrzaj>
    <derivirana_varijabla naziv="DomainObject.Predmet.ProtuStrankaListFormatedWithAdress_1">
      <item>Stečajna masa iza VRANKAMEN d.o.o. za poslovanje nekretninama, Put Firula bb, Bobanovi dvori, 21000 Split</item>
    </derivirana_varijabla>
  </DomainObject.Predmet.ProtuStrankaListFormatedWithAdress>
  <DomainObject.Predmet.ProtuStrankaListFormatedWithAdressOIB>
    <izvorni_sadrzaj>
      <item>Stečajna masa iza VRANKAMEN d.o.o. za poslovanje nekretninama, OIB 10000000000, Put Firula bb, Bobanovi dvori, 21000 Split</item>
    </izvorni_sadrzaj>
    <derivirana_varijabla naziv="DomainObject.Predmet.ProtuStrankaListFormatedWithAdressOIB_1">
      <item>Stečajna masa iza VRANKAMEN d.o.o. za poslovanje nekretninama, OIB 10000000000, Put Firula bb, Bobanovi dvori, 21000 Split</item>
    </derivirana_varijabla>
  </DomainObject.Predmet.ProtuStrankaListFormatedWithAdressOIB>
  <DomainObject.Predmet.ProtuStrankaListNazivFormated>
    <izvorni_sadrzaj>
      <item>Stečajna masa iza VRANKAMEN d.o.o. za poslovanje nekretninama</item>
    </izvorni_sadrzaj>
    <derivirana_varijabla naziv="DomainObject.Predmet.ProtuStrankaListNazivFormated_1">
      <item>Stečajna masa iza VRANKAMEN d.o.o. za poslovanje nekretninama</item>
    </derivirana_varijabla>
  </DomainObject.Predmet.ProtuStrankaListNazivFormated>
  <DomainObject.Predmet.ProtuStrankaListNazivFormatedOIB>
    <izvorni_sadrzaj>
      <item>Stečajna masa iza VRANKAMEN d.o.o. za poslovanje nekretninama, OIB 10000000000</item>
    </izvorni_sadrzaj>
    <derivirana_varijabla naziv="DomainObject.Predmet.ProtuStrankaListNazivFormatedOIB_1">
      <item>Stečajna masa iza VRANKAMEN d.o.o. za poslovanje nekretninama,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VRANKAMEN d.o.o. za poslovanje nekretninama</izvorni_sadrzaj>
    <derivirana_varijabla naziv="DomainObject.Predmet.ProtustrankaIDrugi_1">Stečajna masa iza VRANKAMEN d.o.o. za poslovanje nekretninama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VRANKAMEN d.o.o. za poslovanje nekretninama, OIB 10000000000, Put Firula bb, Bobanovi dvori, 21000 Split</izvorni_sadrzaj>
    <derivirana_varijabla naziv="DomainObject.Predmet.ProtustrankaIDrugiAdressOIB_1">Stečajna masa iza VRANKAMEN d.o.o. za poslovanje nekretninama, OIB 10000000000,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VRANKAMEN d.o.o. za poslovanje nekretninama</item>
    </izvorni_sadrzaj>
    <derivirana_varijabla naziv="DomainObject.Predmet.SudioniciListNaziv_1">
      <item>Stečajna masa iza VRANKAMEN d.o.o. za poslovanje nekretninama</item>
    </derivirana_varijabla>
  </DomainObject.Predmet.SudioniciListNaziv>
  <DomainObject.Predmet.SudioniciListAdressOIB>
    <izvorni_sadrzaj>
      <item>Stečajna masa iza VRANKAMEN d.o.o. za poslovanje nekretninama, OIB 10000000000, Put Firula bb, Bobanovi dvori,21000 Split</item>
    </izvorni_sadrzaj>
    <derivirana_varijabla naziv="DomainObject.Predmet.SudioniciListAdressOIB_1">
      <item>Stečajna masa iza VRANKAMEN d.o.o. za poslovanje nekretninama, OIB 10000000000, Put Firula bb, Bobanovi dvori,21000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EE571-8123-483A-AFCF-14C5DD61B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1015</properties:Words>
  <properties:Characters>5702</properties:Characters>
  <properties:Lines>113</properties:Lines>
  <properties:Paragraphs>45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2018-06-01T07:16:00Z</dcterms:created>
  <dc:creator>wsadmin</dc:creator>
  <cp:lastModifiedBy>Ana Golub Gruić</cp:lastModifiedBy>
  <cp:lastPrinted>2018-06-11T10:56:00Z</cp:lastPrinted>
  <dcterms:modified xmlns:xsi="http://www.w3.org/2001/XMLSchema-instance" xsi:type="dcterms:W3CDTF">2018-06-11T11:04:00Z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(St-390-2018  određuje se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