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23b5" w14:paraId="0ec23b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B337EE">
        <w:rPr>
          <w:sz w:val="24"/>
        </w:rPr>
        <w:t>St-42</w:t>
      </w:r>
      <w:r w:rsidR="0066729D">
        <w:rPr>
          <w:sz w:val="24"/>
        </w:rPr>
        <w:t>5</w:t>
      </w:r>
      <w:r w:rsidR="0012724D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B337EE" w:rsidP="00EB69EE" w:rsidR="00EB69EE" w:rsidRPr="00FF1C4E">
      <w:pPr>
        <w:jc w:val="both"/>
        <w:rPr>
          <w:sz w:val="24"/>
          <w:szCs w:val="24"/>
        </w:rPr>
      </w:pPr>
      <w:r w:rsidRPr="00B337E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337EE">
        <w:rPr>
          <w:sz w:val="24"/>
          <w:szCs w:val="24"/>
        </w:rPr>
        <w:t>85821130368</w:t>
      </w:r>
      <w:r w:rsidRPr="00B337EE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Pr="00B337EE">
        <w:rPr>
          <w:sz w:val="24"/>
          <w:szCs w:val="24"/>
        </w:rPr>
        <w:t>11908300276</w:t>
      </w:r>
      <w:r w:rsidR="00A10853" w:rsidRPr="00A10853">
        <w:rPr>
          <w:sz w:val="24"/>
          <w:szCs w:val="24"/>
          <w:lang w:val="pt-BR"/>
        </w:rPr>
        <w:t xml:space="preserve">, </w:t>
      </w:r>
      <w:r w:rsidR="0066729D">
        <w:rPr>
          <w:sz w:val="24"/>
          <w:szCs w:val="24"/>
          <w:lang w:val="pt-BR"/>
        </w:rPr>
        <w:t>20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B337EE">
        <w:rPr>
          <w:sz w:val="24"/>
          <w:szCs w:val="24"/>
        </w:rPr>
        <w:t>Draženu Bukalu iz Luž</w:t>
      </w:r>
      <w:r w:rsidR="00B337EE" w:rsidRPr="00B337EE">
        <w:rPr>
          <w:sz w:val="24"/>
          <w:szCs w:val="24"/>
        </w:rPr>
        <w:t>na, Zagrebačka 8, OIB: 11652370931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6729D">
        <w:rPr>
          <w:sz w:val="24"/>
          <w:szCs w:val="24"/>
        </w:rPr>
        <w:t>-4</w:t>
      </w:r>
      <w:r w:rsidR="00B337EE">
        <w:rPr>
          <w:sz w:val="24"/>
          <w:szCs w:val="24"/>
        </w:rPr>
        <w:t>2</w:t>
      </w:r>
      <w:r w:rsidR="0066729D">
        <w:rPr>
          <w:sz w:val="24"/>
          <w:szCs w:val="24"/>
        </w:rPr>
        <w:t>5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6F356C">
        <w:rPr>
          <w:sz w:val="24"/>
          <w:szCs w:val="24"/>
        </w:rPr>
        <w:t xml:space="preserve"> </w:t>
      </w:r>
      <w:r w:rsidR="00B337EE" w:rsidRPr="00B337EE">
        <w:rPr>
          <w:sz w:val="24"/>
          <w:szCs w:val="24"/>
          <w:lang w:val="pt-BR"/>
        </w:rPr>
        <w:t>OD 0 DO 100 d.o.o., Velika Gorica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C77493">
        <w:rPr>
          <w:sz w:val="24"/>
          <w:szCs w:val="24"/>
        </w:rPr>
        <w:t>1.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6729D">
        <w:rPr>
          <w:sz w:val="24"/>
        </w:rPr>
        <w:t>20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B25204">
        <w:rPr>
          <w:sz w:val="24"/>
        </w:rPr>
        <w:t>,v.r.</w:t>
      </w:r>
    </w:p>
    <w:p w:rsidRDefault="004D5C6D" w:rsidP="00B337EE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B25204" w:rsidP="00F832F4" w:rsidR="00B25204" w:rsidRPr="00B25204">
      <w:pPr>
        <w:jc w:val="right"/>
        <w:rPr>
          <w:sz w:val="24"/>
          <w:szCs w:val="24"/>
        </w:rPr>
      </w:pPr>
      <w:r w:rsidRPr="00B25204">
        <w:rPr>
          <w:sz w:val="24"/>
          <w:szCs w:val="24"/>
        </w:rPr>
        <w:t>Za točnost otpravka – ovlašteni službenik</w:t>
      </w:r>
    </w:p>
    <w:p w:rsidRDefault="00B25204" w:rsidP="00F832F4" w:rsidR="00B25204" w:rsidRPr="00B25204">
      <w:pPr>
        <w:tabs>
          <w:tab w:pos="6507" w:val="left"/>
        </w:tabs>
        <w:rPr>
          <w:sz w:val="24"/>
          <w:szCs w:val="24"/>
        </w:rPr>
      </w:pPr>
      <w:r w:rsidRPr="00B25204">
        <w:rPr>
          <w:sz w:val="24"/>
          <w:szCs w:val="24"/>
        </w:rPr>
        <w:tab/>
        <w:t xml:space="preserve">   Katica Franjić</w:t>
      </w:r>
    </w:p>
    <w:p w:rsidRDefault="004F2F33" w:rsidP="00B25204" w:rsidR="004F2F33">
      <w:pPr>
        <w:ind w:left="720"/>
        <w:jc w:val="both"/>
        <w:rPr>
          <w:sz w:val="24"/>
        </w:rPr>
      </w:pPr>
    </w:p>
    <w:sectPr w:rsidSect="00491CF2" w:rsidR="004F2F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1F0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2520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B337EE">
      <w:rPr>
        <w:sz w:val="24"/>
        <w:szCs w:val="24"/>
      </w:rPr>
      <w:t>42</w:t>
    </w:r>
    <w:r w:rsidR="0066729D">
      <w:rPr>
        <w:sz w:val="24"/>
        <w:szCs w:val="24"/>
      </w:rPr>
      <w:t>5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2724D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60C"/>
    <w:rsid w:val="00570C57"/>
    <w:rsid w:val="005A4711"/>
    <w:rsid w:val="005A6C42"/>
    <w:rsid w:val="005E3E61"/>
    <w:rsid w:val="005E7C19"/>
    <w:rsid w:val="00611026"/>
    <w:rsid w:val="0066729D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5204"/>
    <w:rsid w:val="00B263D5"/>
    <w:rsid w:val="00B337EE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11F0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25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20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25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20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</izvorni_sadrzaj>
    <derivirana_varijabla naziv="DomainObject.Predmet.ProtustrankaFormated_1">  OD 0 DO 100 d.o.o.</derivirana_varijabla>
  </DomainObject.Predmet.ProtustrankaFormated>
  <DomainObject.Predmet.ProtustrankaFormatedOIB>
    <izvorni_sadrzaj>  OD 0 DO 100 d.o.o., OIB 11908300276</izvorni_sadrzaj>
    <derivirana_varijabla naziv="DomainObject.Predmet.ProtustrankaFormatedOIB_1">  OD 0 DO 100 d.o.o., OIB 11908300276</derivirana_varijabla>
  </DomainObject.Predmet.ProtustrankaFormatedOIB>
  <DomainObject.Predmet.ProtustrankaFormatedWithAdress>
    <izvorni_sadrzaj> OD 0 DO 100 d.o.o., Trg kralja Petra Krešimira IV bb, 10410 Velika Gorica</izvorni_sadrzaj>
    <derivirana_varijabla naziv="DomainObject.Predmet.ProtustrankaFormatedWithAdress_1"> OD 0 DO 100 d.o.o., Trg kralja Petra Krešimira IV bb, 10410 Velika Gorica</derivirana_varijabla>
  </DomainObject.Predmet.ProtustrankaFormatedWithAdress>
  <DomainObject.Predmet.ProtustrankaFormatedWithAdressOIB>
    <izvorni_sadrzaj> OD 0 DO 100 d.o.o., OIB 11908300276, Trg kralja Petra Krešimira IV bb, 10410 Velika Gorica</izvorni_sadrzaj>
    <derivirana_varijabla naziv="DomainObject.Predmet.ProtustrankaFormatedWithAdressOIB_1"> OD 0 DO 100 d.o.o., OIB 11908300276, Trg kralja Petra Krešimira IV bb, 10410 Velika Gorica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 0 DO 100 d.o.o.</item>
    </izvorni_sadrzaj>
    <derivirana_varijabla naziv="DomainObject.Predmet.ProtuStrankaListFormated_1">
      <item>OD 0 DO 100 d.o.o.</item>
    </derivirana_varijabla>
  </DomainObject.Predmet.ProtuStrankaListFormated>
  <DomainObject.Predmet.ProtuStrankaListFormatedOIB>
    <izvorni_sadrzaj>
      <item>OD 0 DO 100 d.o.o., OIB 11908300276</item>
    </izvorni_sadrzaj>
    <derivirana_varijabla naziv="DomainObject.Predmet.ProtuStrankaListFormatedOIB_1">
      <item>OD 0 DO 100 d.o.o., OIB 11908300276</item>
    </derivirana_varijabla>
  </DomainObject.Predmet.ProtuStrankaListFormatedOIB>
  <DomainObject.Predmet.ProtuStrankaListFormatedWithAdress>
    <izvorni_sadrzaj>
      <item>OD 0 DO 100 d.o.o., Trg kralja Petra Krešimira IV bb, 10410 Velika Gorica</item>
    </izvorni_sadrzaj>
    <derivirana_varijabla naziv="DomainObject.Predmet.ProtuStrankaListFormatedWithAdress_1">
      <item>OD 0 DO 100 d.o.o., Trg kralja Petra Krešimira IV bb, 10410 Velika Gorica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</item>
    </izvorni_sadrzaj>
    <derivirana_varijabla naziv="DomainObject.Predmet.ProtuStrankaListFormatedWithAdressOIB_1">
      <item>OD 0 DO 100 d.o.o., OIB 11908300276, Trg kralja Petra Krešimira IV bb, 10410 Velika Gorica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</izvorni_sadrzaj>
    <derivirana_varijabla naziv="DomainObject.Predmet.SudioniciListNaziv_1">
      <item>OD 0 DO 100 d.o.o.</item>
      <item>FINA Regionalni centar Zagreb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</izvorni_sadrzaj>
    <derivirana_varijabla naziv="DomainObject.Predmet.SudioniciListNazivOIB_1">
      <item>, OIB 11908300276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2776</properties:Characters>
  <properties:Lines>84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2017-02-20T08:06:00Z</dcterms:created>
  <dc:creator>ilukac</dc:creator>
  <cp:lastModifiedBy>Katica Franjić</cp:lastModifiedBy>
  <cp:lastPrinted>2017-02-20T10:52:00Z</cp:lastPrinted>
  <dcterms:modified xmlns:xsi="http://www.w3.org/2001/XMLSchema-instance" xsi:type="dcterms:W3CDTF">2017-02-20T10:53:00Z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