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9651" w14:paraId="ba39651" w:rsidRDefault="00EF513E" w:rsidP="00EF513E" w:rsidR="00EF513E" w:rsidRPr="00A50E00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A50E00">
        <w:rPr>
          <w:szCs w:val="24"/>
          <w:lang w:eastAsia="en-US" w:val="hr-HR"/>
        </w:rPr>
        <w:t xml:space="preserve">        </w:t>
      </w:r>
      <w:r w:rsidR="00720D23" w:rsidRPr="00A50E00">
        <w:rPr>
          <w:szCs w:val="24"/>
          <w:lang w:eastAsia="en-US" w:val="hr-HR"/>
        </w:rPr>
        <w:t xml:space="preserve"> </w:t>
      </w:r>
      <w:r w:rsidRPr="00A50E00">
        <w:rPr>
          <w:szCs w:val="24"/>
          <w:lang w:eastAsia="en-US" w:val="hr-HR"/>
        </w:rPr>
        <w:t xml:space="preserve"> </w:t>
      </w:r>
      <w:r w:rsidR="004E3491" w:rsidRPr="00A50E00">
        <w:rPr>
          <w:szCs w:val="24"/>
          <w:lang w:eastAsia="en-US" w:val="hr-HR"/>
        </w:rPr>
        <w:t xml:space="preserve">   </w:t>
      </w:r>
      <w:r w:rsidRPr="00A50E00">
        <w:rPr>
          <w:szCs w:val="24"/>
          <w:lang w:eastAsia="en-US" w:val="hr-HR"/>
        </w:rPr>
        <w:t xml:space="preserve">  </w:t>
      </w:r>
      <w:r w:rsidRPr="00A50E00">
        <w:rPr>
          <w:b/>
          <w:szCs w:val="24"/>
          <w:lang w:val="hr-HR"/>
        </w:rPr>
        <w:t xml:space="preserve">  </w:t>
      </w:r>
      <w:r w:rsidRPr="00A50E00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A50E00">
      <w:pPr>
        <w:rPr>
          <w:szCs w:val="24"/>
          <w:lang w:val="hr-HR"/>
        </w:rPr>
      </w:pPr>
      <w:r w:rsidRPr="00A50E00">
        <w:rPr>
          <w:szCs w:val="24"/>
          <w:lang w:val="hr-HR"/>
        </w:rPr>
        <w:t xml:space="preserve">REPUBLIKA HRVATSKA </w:t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  <w:t xml:space="preserve">       </w:t>
      </w:r>
    </w:p>
    <w:p w:rsidRDefault="00EF513E" w:rsidP="00EF513E" w:rsidR="00EF513E" w:rsidRPr="00A50E00">
      <w:pPr>
        <w:tabs>
          <w:tab w:pos="851" w:val="left"/>
        </w:tabs>
        <w:rPr>
          <w:szCs w:val="24"/>
          <w:lang w:val="hr-HR"/>
        </w:rPr>
      </w:pPr>
      <w:r w:rsidRPr="00A50E00">
        <w:rPr>
          <w:szCs w:val="24"/>
          <w:lang w:val="hr-HR"/>
        </w:rPr>
        <w:t>TRGOV</w:t>
      </w:r>
      <w:r w:rsidR="00EE7995" w:rsidRPr="00A50E00">
        <w:rPr>
          <w:szCs w:val="24"/>
          <w:lang w:val="hr-HR"/>
        </w:rPr>
        <w:t xml:space="preserve">AČKI SUD U PAZINU </w:t>
      </w:r>
      <w:r w:rsidR="00EE7995" w:rsidRPr="00A50E00">
        <w:rPr>
          <w:szCs w:val="24"/>
          <w:lang w:val="hr-HR"/>
        </w:rPr>
        <w:tab/>
      </w:r>
      <w:r w:rsidR="00EE7995" w:rsidRPr="00A50E00">
        <w:rPr>
          <w:szCs w:val="24"/>
          <w:lang w:val="hr-HR"/>
        </w:rPr>
        <w:tab/>
      </w:r>
      <w:r w:rsidR="00EE7995" w:rsidRPr="00A50E00">
        <w:rPr>
          <w:szCs w:val="24"/>
          <w:lang w:val="hr-HR"/>
        </w:rPr>
        <w:tab/>
      </w:r>
      <w:r w:rsidR="00EE7995" w:rsidRPr="00A50E00">
        <w:rPr>
          <w:szCs w:val="24"/>
          <w:lang w:val="hr-HR"/>
        </w:rPr>
        <w:tab/>
      </w:r>
      <w:r w:rsidR="00EE7995" w:rsidRPr="00A50E00">
        <w:rPr>
          <w:szCs w:val="24"/>
          <w:lang w:val="hr-HR"/>
        </w:rPr>
        <w:tab/>
        <w:t xml:space="preserve">      </w:t>
      </w:r>
    </w:p>
    <w:p w:rsidRDefault="004E3491" w:rsidP="00EF513E" w:rsidR="00EF513E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ab/>
        <w:t>Pazin</w:t>
      </w:r>
      <w:r w:rsidR="00EF513E" w:rsidRPr="00A50E00">
        <w:rPr>
          <w:szCs w:val="24"/>
          <w:lang w:val="hr-HR"/>
        </w:rPr>
        <w:t xml:space="preserve">, </w:t>
      </w:r>
      <w:proofErr w:type="spellStart"/>
      <w:r w:rsidR="00EF513E" w:rsidRPr="00A50E00">
        <w:rPr>
          <w:szCs w:val="24"/>
          <w:lang w:val="hr-HR"/>
        </w:rPr>
        <w:t>Dršćevka</w:t>
      </w:r>
      <w:proofErr w:type="spellEnd"/>
      <w:r w:rsidR="00EF513E" w:rsidRPr="00A50E00">
        <w:rPr>
          <w:szCs w:val="24"/>
          <w:lang w:val="hr-HR"/>
        </w:rPr>
        <w:t xml:space="preserve"> 1</w:t>
      </w:r>
      <w:r w:rsidR="00EF513E" w:rsidRPr="00A50E00">
        <w:rPr>
          <w:szCs w:val="24"/>
          <w:lang w:val="hr-HR"/>
        </w:rPr>
        <w:tab/>
      </w:r>
      <w:r w:rsidR="00EF513E" w:rsidRPr="00A50E00">
        <w:rPr>
          <w:szCs w:val="24"/>
          <w:lang w:val="hr-HR"/>
        </w:rPr>
        <w:tab/>
      </w:r>
      <w:r w:rsidR="00EF513E" w:rsidRPr="00A50E00">
        <w:rPr>
          <w:szCs w:val="24"/>
          <w:lang w:val="hr-HR"/>
        </w:rPr>
        <w:tab/>
      </w:r>
      <w:r w:rsidR="00EF513E" w:rsidRPr="00A50E00">
        <w:rPr>
          <w:szCs w:val="24"/>
          <w:lang w:val="hr-HR"/>
        </w:rPr>
        <w:tab/>
      </w:r>
      <w:r w:rsidR="00EF513E" w:rsidRPr="00A50E00">
        <w:rPr>
          <w:szCs w:val="24"/>
          <w:lang w:val="hr-HR"/>
        </w:rPr>
        <w:tab/>
      </w:r>
      <w:r w:rsidR="00EF513E" w:rsidRPr="00A50E00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 xml:space="preserve"> </w:t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  <w:t xml:space="preserve"> </w:t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  <w:t xml:space="preserve">          </w:t>
      </w:r>
    </w:p>
    <w:p w:rsidRDefault="00EF513E" w:rsidP="00EF513E" w:rsidR="00EF513E" w:rsidRPr="00A50E00">
      <w:pPr>
        <w:ind w:right="512"/>
        <w:jc w:val="center"/>
        <w:rPr>
          <w:szCs w:val="24"/>
          <w:lang w:val="hr-HR"/>
        </w:rPr>
      </w:pPr>
      <w:r w:rsidRPr="00A50E00">
        <w:rPr>
          <w:szCs w:val="24"/>
          <w:lang w:val="hr-HR"/>
        </w:rPr>
        <w:t>R E P U B L I K A  H R V A T S K A</w:t>
      </w:r>
    </w:p>
    <w:p w:rsidRDefault="00EF513E" w:rsidP="00EF513E" w:rsidR="00EF513E" w:rsidRPr="00A50E00">
      <w:pPr>
        <w:ind w:right="512"/>
        <w:jc w:val="center"/>
        <w:rPr>
          <w:szCs w:val="24"/>
          <w:lang w:val="hr-HR"/>
        </w:rPr>
      </w:pPr>
      <w:r w:rsidRPr="00A50E00">
        <w:rPr>
          <w:szCs w:val="24"/>
          <w:lang w:val="hr-HR"/>
        </w:rPr>
        <w:t>R J E Š E N J E</w:t>
      </w:r>
    </w:p>
    <w:p w:rsidRDefault="00EF513E" w:rsidP="00EF513E" w:rsidR="00EF513E" w:rsidRPr="00A50E00">
      <w:pPr>
        <w:ind w:right="512"/>
        <w:rPr>
          <w:szCs w:val="24"/>
          <w:lang w:val="hr-HR"/>
        </w:rPr>
      </w:pPr>
    </w:p>
    <w:p w:rsidRDefault="00EF513E" w:rsidP="00863208" w:rsidR="00EF513E" w:rsidRPr="00A50E00">
      <w:pPr>
        <w:ind w:firstLine="708"/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 xml:space="preserve">Trgovački sud u Pazinu, po </w:t>
      </w:r>
      <w:r w:rsidR="006E39F9" w:rsidRPr="00A50E00">
        <w:rPr>
          <w:szCs w:val="24"/>
          <w:lang w:val="hr-HR"/>
        </w:rPr>
        <w:t xml:space="preserve">stečajnom sucu </w:t>
      </w:r>
      <w:r w:rsidR="00E95B75" w:rsidRPr="00A50E00">
        <w:rPr>
          <w:szCs w:val="24"/>
          <w:lang w:val="hr-HR"/>
        </w:rPr>
        <w:t>Ivanu Dujiću</w:t>
      </w:r>
      <w:r w:rsidR="006E39F9" w:rsidRPr="00A50E00">
        <w:rPr>
          <w:szCs w:val="24"/>
          <w:lang w:val="hr-HR"/>
        </w:rPr>
        <w:t xml:space="preserve">, </w:t>
      </w:r>
      <w:r w:rsidR="00416DAB" w:rsidRPr="00A50E00">
        <w:rPr>
          <w:szCs w:val="24"/>
          <w:lang w:val="hr-HR"/>
        </w:rPr>
        <w:t xml:space="preserve">u postupku radi otvaranja stečajnog postupka </w:t>
      </w:r>
      <w:r w:rsidR="006E39F9" w:rsidRPr="00A50E00">
        <w:rPr>
          <w:szCs w:val="24"/>
          <w:lang w:val="hr-HR"/>
        </w:rPr>
        <w:t xml:space="preserve">nad </w:t>
      </w:r>
      <w:r w:rsidR="00CE65D2" w:rsidRPr="00A50E00">
        <w:rPr>
          <w:szCs w:val="24"/>
          <w:lang w:val="hr-HR"/>
        </w:rPr>
        <w:t>trgovačkim društvom</w:t>
      </w:r>
      <w:r w:rsidR="00863208" w:rsidRPr="00A50E00">
        <w:rPr>
          <w:szCs w:val="24"/>
          <w:lang w:val="hr-HR"/>
        </w:rPr>
        <w:t xml:space="preserve"> </w:t>
      </w:r>
      <w:proofErr w:type="spellStart"/>
      <w:r w:rsidR="00652361" w:rsidRPr="00A50E00">
        <w:rPr>
          <w:szCs w:val="24"/>
          <w:lang w:val="hr-HR"/>
        </w:rPr>
        <w:t>G.S</w:t>
      </w:r>
      <w:proofErr w:type="spellEnd"/>
      <w:r w:rsidR="00652361" w:rsidRPr="00A50E00">
        <w:rPr>
          <w:szCs w:val="24"/>
          <w:lang w:val="hr-HR"/>
        </w:rPr>
        <w:t>. - ISKOP</w:t>
      </w:r>
      <w:r w:rsidR="002E35CD" w:rsidRPr="00A50E00">
        <w:rPr>
          <w:szCs w:val="24"/>
          <w:lang w:val="hr-HR"/>
        </w:rPr>
        <w:t xml:space="preserve"> </w:t>
      </w:r>
      <w:r w:rsidR="00E8344B" w:rsidRPr="00A50E00">
        <w:rPr>
          <w:szCs w:val="24"/>
          <w:lang w:val="hr-HR"/>
        </w:rPr>
        <w:t xml:space="preserve">d.o.o. </w:t>
      </w:r>
      <w:proofErr w:type="spellStart"/>
      <w:r w:rsidR="002E35CD" w:rsidRPr="00A50E00">
        <w:rPr>
          <w:szCs w:val="24"/>
          <w:lang w:val="hr-HR"/>
        </w:rPr>
        <w:t>P</w:t>
      </w:r>
      <w:r w:rsidR="00652361" w:rsidRPr="00A50E00">
        <w:rPr>
          <w:szCs w:val="24"/>
          <w:lang w:val="hr-HR"/>
        </w:rPr>
        <w:t>ićan</w:t>
      </w:r>
      <w:proofErr w:type="spellEnd"/>
      <w:r w:rsidR="00E8344B" w:rsidRPr="00A50E00">
        <w:rPr>
          <w:szCs w:val="24"/>
          <w:lang w:val="hr-HR"/>
        </w:rPr>
        <w:t xml:space="preserve">, </w:t>
      </w:r>
      <w:r w:rsidR="00652361" w:rsidRPr="00A50E00">
        <w:rPr>
          <w:szCs w:val="24"/>
          <w:lang w:val="hr-HR"/>
        </w:rPr>
        <w:t>Klesari 10</w:t>
      </w:r>
      <w:r w:rsidR="00E8344B" w:rsidRPr="00A50E00">
        <w:rPr>
          <w:szCs w:val="24"/>
          <w:lang w:val="hr-HR"/>
        </w:rPr>
        <w:t xml:space="preserve">, OIB: </w:t>
      </w:r>
      <w:r w:rsidR="00652361" w:rsidRPr="00A50E00">
        <w:rPr>
          <w:szCs w:val="24"/>
          <w:lang w:val="hr-HR"/>
        </w:rPr>
        <w:t>65131538182</w:t>
      </w:r>
      <w:r w:rsidR="00863208" w:rsidRPr="00A50E00">
        <w:rPr>
          <w:szCs w:val="24"/>
          <w:lang w:val="hr-HR"/>
        </w:rPr>
        <w:t xml:space="preserve">, </w:t>
      </w:r>
      <w:r w:rsidR="00A50E00">
        <w:rPr>
          <w:szCs w:val="24"/>
          <w:lang w:val="hr-HR"/>
        </w:rPr>
        <w:t>12</w:t>
      </w:r>
      <w:r w:rsidRPr="00A50E00">
        <w:rPr>
          <w:szCs w:val="24"/>
          <w:lang w:val="hr-HR"/>
        </w:rPr>
        <w:t xml:space="preserve">. </w:t>
      </w:r>
      <w:r w:rsidR="00A50E00">
        <w:rPr>
          <w:szCs w:val="24"/>
          <w:lang w:val="hr-HR"/>
        </w:rPr>
        <w:t>rujn</w:t>
      </w:r>
      <w:r w:rsidR="002E35CD" w:rsidRPr="00A50E00">
        <w:rPr>
          <w:szCs w:val="24"/>
          <w:lang w:val="hr-HR"/>
        </w:rPr>
        <w:t xml:space="preserve">a </w:t>
      </w:r>
      <w:r w:rsidRPr="00A50E00">
        <w:rPr>
          <w:szCs w:val="24"/>
          <w:lang w:val="hr-HR"/>
        </w:rPr>
        <w:t>201</w:t>
      </w:r>
      <w:r w:rsidR="000279FE" w:rsidRPr="00A50E00">
        <w:rPr>
          <w:szCs w:val="24"/>
          <w:lang w:val="hr-HR"/>
        </w:rPr>
        <w:t>6</w:t>
      </w:r>
      <w:r w:rsidRPr="00A50E00">
        <w:rPr>
          <w:szCs w:val="24"/>
          <w:lang w:val="hr-HR"/>
        </w:rPr>
        <w:t xml:space="preserve">. </w:t>
      </w:r>
    </w:p>
    <w:p w:rsidRDefault="00031C9B" w:rsidP="00EF513E" w:rsidR="00031C9B" w:rsidRPr="00A50E0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A50E00">
      <w:pPr>
        <w:ind w:right="512"/>
        <w:jc w:val="center"/>
        <w:rPr>
          <w:szCs w:val="24"/>
          <w:lang w:val="hr-HR"/>
        </w:rPr>
      </w:pPr>
      <w:r w:rsidRPr="00A50E00">
        <w:rPr>
          <w:bCs/>
          <w:szCs w:val="24"/>
          <w:lang w:val="hr-HR"/>
        </w:rPr>
        <w:t>r i j e š i o   j e</w:t>
      </w:r>
    </w:p>
    <w:p w:rsidRDefault="00EF513E" w:rsidP="00EF513E" w:rsidR="00EF513E" w:rsidRPr="00A50E00">
      <w:pPr>
        <w:ind w:right="512"/>
        <w:jc w:val="both"/>
        <w:rPr>
          <w:szCs w:val="24"/>
          <w:lang w:val="hr-HR"/>
        </w:rPr>
      </w:pPr>
    </w:p>
    <w:p w:rsidRDefault="00A50E00" w:rsidP="00A50E00" w:rsidR="00903937">
      <w:pPr>
        <w:ind w:firstLine="708"/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>Ispravlja se rješenje ovoga suda posl.br. St-596/16-3 od  04. travnja 2016. na način da</w:t>
      </w:r>
      <w:r w:rsidRPr="00A50E00">
        <w:rPr>
          <w:lang w:val="hr-HR"/>
        </w:rPr>
        <w:t xml:space="preserve"> se u točki I izreke </w:t>
      </w:r>
      <w:r>
        <w:rPr>
          <w:lang w:val="hr-HR"/>
        </w:rPr>
        <w:t xml:space="preserve">tog rješenja </w:t>
      </w:r>
      <w:r w:rsidRPr="00A50E00">
        <w:rPr>
          <w:lang w:val="hr-HR"/>
        </w:rPr>
        <w:t>prezime “</w:t>
      </w:r>
      <w:proofErr w:type="spellStart"/>
      <w:r w:rsidRPr="00A50E00">
        <w:rPr>
          <w:szCs w:val="24"/>
          <w:lang w:val="hr-HR"/>
        </w:rPr>
        <w:t>Funčić</w:t>
      </w:r>
      <w:proofErr w:type="spellEnd"/>
      <w:r w:rsidRPr="00A50E00">
        <w:rPr>
          <w:szCs w:val="24"/>
          <w:lang w:val="hr-HR"/>
        </w:rPr>
        <w:t>“ zamjenjuj</w:t>
      </w:r>
      <w:r>
        <w:rPr>
          <w:szCs w:val="24"/>
          <w:lang w:val="hr-HR"/>
        </w:rPr>
        <w:t>e</w:t>
      </w:r>
      <w:r w:rsidRPr="00A50E00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ispravnim „</w:t>
      </w:r>
      <w:proofErr w:type="spellStart"/>
      <w:r>
        <w:rPr>
          <w:szCs w:val="24"/>
          <w:lang w:val="hr-HR"/>
        </w:rPr>
        <w:t>Džekić</w:t>
      </w:r>
      <w:proofErr w:type="spellEnd"/>
      <w:r>
        <w:rPr>
          <w:szCs w:val="24"/>
          <w:lang w:val="hr-HR"/>
        </w:rPr>
        <w:t>“.</w:t>
      </w:r>
    </w:p>
    <w:p w:rsidRDefault="00A50E00" w:rsidP="00A50E00" w:rsidR="00A50E00" w:rsidRPr="00A50E00">
      <w:pPr>
        <w:ind w:firstLine="708"/>
        <w:jc w:val="both"/>
        <w:rPr>
          <w:szCs w:val="24"/>
          <w:lang w:val="hr-HR"/>
        </w:rPr>
      </w:pPr>
    </w:p>
    <w:p w:rsidRDefault="00866EE9" w:rsidP="00866EE9" w:rsidR="00866EE9" w:rsidRPr="00A50E00">
      <w:pPr>
        <w:jc w:val="center"/>
        <w:rPr>
          <w:szCs w:val="24"/>
          <w:lang w:val="hr-HR"/>
        </w:rPr>
      </w:pPr>
      <w:r w:rsidRPr="00A50E00">
        <w:rPr>
          <w:szCs w:val="24"/>
          <w:lang w:val="hr-HR"/>
        </w:rPr>
        <w:t>Obrazloženje</w:t>
      </w:r>
    </w:p>
    <w:p w:rsidRDefault="00866EE9" w:rsidP="00866EE9" w:rsidR="00866EE9" w:rsidRPr="00A50E00">
      <w:pPr>
        <w:jc w:val="center"/>
        <w:rPr>
          <w:szCs w:val="24"/>
          <w:lang w:val="hr-HR"/>
        </w:rPr>
      </w:pPr>
    </w:p>
    <w:p w:rsidRDefault="00866EE9" w:rsidP="00A50E00" w:rsidR="00A50E00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ab/>
      </w:r>
      <w:r w:rsidR="00A50E00" w:rsidRPr="00A50E00">
        <w:rPr>
          <w:szCs w:val="24"/>
          <w:lang w:val="hr-HR"/>
        </w:rPr>
        <w:t>U točki I izreke rješenja ovoga suda posl.br. St-596/16-3 od  04. travnja 2016.  omaškom je upisan</w:t>
      </w:r>
      <w:r w:rsidR="00A50E00">
        <w:rPr>
          <w:szCs w:val="24"/>
          <w:lang w:val="hr-HR"/>
        </w:rPr>
        <w:t>o</w:t>
      </w:r>
      <w:r w:rsidR="00A50E00" w:rsidRPr="00A50E00">
        <w:rPr>
          <w:szCs w:val="24"/>
          <w:lang w:val="hr-HR"/>
        </w:rPr>
        <w:t xml:space="preserve"> pogrešn</w:t>
      </w:r>
      <w:r w:rsidR="00A50E00">
        <w:rPr>
          <w:szCs w:val="24"/>
          <w:lang w:val="hr-HR"/>
        </w:rPr>
        <w:t xml:space="preserve">o </w:t>
      </w:r>
      <w:r w:rsidR="00A50E00" w:rsidRPr="00A50E00">
        <w:rPr>
          <w:lang w:val="hr-HR"/>
        </w:rPr>
        <w:t>prezime “</w:t>
      </w:r>
      <w:proofErr w:type="spellStart"/>
      <w:r w:rsidR="00A50E00" w:rsidRPr="00A50E00">
        <w:rPr>
          <w:szCs w:val="24"/>
          <w:lang w:val="hr-HR"/>
        </w:rPr>
        <w:t>Funčić</w:t>
      </w:r>
      <w:proofErr w:type="spellEnd"/>
      <w:r w:rsidR="00A50E00" w:rsidRPr="00A50E00">
        <w:rPr>
          <w:szCs w:val="24"/>
          <w:lang w:val="hr-HR"/>
        </w:rPr>
        <w:t xml:space="preserve">“ </w:t>
      </w:r>
      <w:r w:rsidR="00A50E00">
        <w:rPr>
          <w:szCs w:val="24"/>
          <w:lang w:val="hr-HR"/>
        </w:rPr>
        <w:t>umjesto ispravnog „</w:t>
      </w:r>
      <w:proofErr w:type="spellStart"/>
      <w:r w:rsidR="00A50E00">
        <w:rPr>
          <w:szCs w:val="24"/>
          <w:lang w:val="hr-HR"/>
        </w:rPr>
        <w:t>Džekić</w:t>
      </w:r>
      <w:proofErr w:type="spellEnd"/>
      <w:r w:rsidR="00A50E00">
        <w:rPr>
          <w:szCs w:val="24"/>
          <w:lang w:val="hr-HR"/>
        </w:rPr>
        <w:t xml:space="preserve">“. </w:t>
      </w:r>
      <w:r w:rsidR="00A50E00" w:rsidRPr="00A50E00">
        <w:rPr>
          <w:szCs w:val="24"/>
          <w:lang w:val="hr-HR"/>
        </w:rPr>
        <w:t xml:space="preserve"> </w:t>
      </w:r>
      <w:r w:rsidR="00A50E00" w:rsidRPr="00A50E00">
        <w:rPr>
          <w:szCs w:val="24"/>
          <w:lang w:val="hr-HR"/>
        </w:rPr>
        <w:tab/>
      </w:r>
    </w:p>
    <w:p w:rsidRDefault="00A50E00" w:rsidP="00A50E00" w:rsidR="00A50E00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ab/>
        <w:t>Slijedom navedenog, a primjenom odredbe čl. 342. Z</w:t>
      </w:r>
      <w:r>
        <w:rPr>
          <w:szCs w:val="24"/>
          <w:lang w:val="hr-HR"/>
        </w:rPr>
        <w:t>akona o parničnom postupku vezano uz čl. 10. Stečajnog zakona</w:t>
      </w:r>
      <w:r w:rsidRPr="00A50E00">
        <w:rPr>
          <w:szCs w:val="24"/>
          <w:lang w:val="hr-HR"/>
        </w:rPr>
        <w:t>, ta je očita omaška ispravljena te je odlučeno kao u izreci ovog rješenja.</w:t>
      </w:r>
    </w:p>
    <w:p w:rsidRDefault="00A50E00" w:rsidP="00A50E00" w:rsidR="00A50E00" w:rsidRPr="00A50E00">
      <w:pPr>
        <w:jc w:val="both"/>
        <w:rPr>
          <w:szCs w:val="24"/>
          <w:lang w:val="hr-HR"/>
        </w:rPr>
      </w:pPr>
    </w:p>
    <w:p w:rsidRDefault="00A50E00" w:rsidP="00A50E00" w:rsidR="00A50E00" w:rsidRPr="00A50E0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Pazinu, 12</w:t>
      </w:r>
      <w:r w:rsidRPr="00A50E00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rujna</w:t>
      </w:r>
      <w:r w:rsidRPr="00A50E00">
        <w:rPr>
          <w:szCs w:val="24"/>
          <w:lang w:val="hr-HR"/>
        </w:rPr>
        <w:t xml:space="preserve"> 2016.</w:t>
      </w:r>
    </w:p>
    <w:p w:rsidRDefault="00A50E00" w:rsidP="00A50E00" w:rsidR="00A50E00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 xml:space="preserve">     </w:t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</w:r>
      <w:r w:rsidRPr="00A50E00">
        <w:rPr>
          <w:szCs w:val="24"/>
          <w:lang w:val="hr-HR"/>
        </w:rPr>
        <w:tab/>
        <w:t xml:space="preserve">  S u d a c:</w:t>
      </w:r>
    </w:p>
    <w:p w:rsidRDefault="00A50E00" w:rsidP="00A50E00" w:rsidR="00A50E00" w:rsidRPr="00A50E00">
      <w:pPr>
        <w:jc w:val="both"/>
        <w:rPr>
          <w:szCs w:val="24"/>
          <w:lang w:val="hr-HR"/>
        </w:rPr>
      </w:pPr>
    </w:p>
    <w:p w:rsidRDefault="00A50E00" w:rsidP="00A50E00" w:rsidR="00A50E00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A50E00">
        <w:rPr>
          <w:szCs w:val="24"/>
          <w:lang w:val="hr-HR"/>
        </w:rPr>
        <w:t xml:space="preserve"> Ivan Dujić</w:t>
      </w:r>
    </w:p>
    <w:p w:rsidRDefault="00A50E00" w:rsidP="00A50E00" w:rsidR="00A50E00" w:rsidRPr="00A50E00">
      <w:pPr>
        <w:jc w:val="both"/>
        <w:rPr>
          <w:szCs w:val="24"/>
          <w:lang w:val="hr-HR"/>
        </w:rPr>
      </w:pPr>
    </w:p>
    <w:p w:rsidRDefault="00A50E00" w:rsidP="00A50E00" w:rsidR="00A50E00" w:rsidRPr="00A50E00">
      <w:pPr>
        <w:jc w:val="both"/>
        <w:rPr>
          <w:szCs w:val="24"/>
          <w:lang w:val="hr-HR"/>
        </w:rPr>
      </w:pPr>
    </w:p>
    <w:p w:rsidRDefault="00A50E00" w:rsidP="00A50E00" w:rsidR="00A50E00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>UPUTA O PRAVNOM LIJEKU:</w:t>
      </w:r>
    </w:p>
    <w:p w:rsidRDefault="00A50E00" w:rsidP="00A50E00" w:rsidR="00EF513E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>Protiv ovog rješenja predlagatelj može uložiti žalbu. Žalba se podnosi putem ovog suda u dva primjerka u roku od 8 (osam) dana od dana primitka prijepisa ovog rješenja, a o žalbi odlučuje Visoki trgovački sud Republike Hrvatske u Zagrebu.</w:t>
      </w:r>
    </w:p>
    <w:p w:rsidRDefault="00A50E00" w:rsidP="00E56872" w:rsidR="00A50E00">
      <w:pPr>
        <w:jc w:val="both"/>
        <w:rPr>
          <w:szCs w:val="24"/>
          <w:lang w:val="hr-HR"/>
        </w:rPr>
      </w:pPr>
    </w:p>
    <w:p w:rsidRDefault="00EF513E" w:rsidP="00E56872" w:rsidR="00EF513E" w:rsidRPr="00A50E00">
      <w:pPr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>DNA:</w:t>
      </w:r>
    </w:p>
    <w:p w:rsidRDefault="00EF513E" w:rsidP="00EF513E" w:rsidR="00500701" w:rsidRPr="00A50E00">
      <w:pPr>
        <w:ind w:firstLine="720" w:right="512"/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 xml:space="preserve">- </w:t>
      </w:r>
      <w:proofErr w:type="spellStart"/>
      <w:r w:rsidR="00233E7D" w:rsidRPr="00233E7D">
        <w:rPr>
          <w:szCs w:val="24"/>
          <w:lang w:val="hr-HR"/>
        </w:rPr>
        <w:t>Ivlin</w:t>
      </w:r>
      <w:proofErr w:type="spellEnd"/>
      <w:r w:rsidR="00233E7D" w:rsidRPr="00233E7D">
        <w:rPr>
          <w:szCs w:val="24"/>
          <w:lang w:val="hr-HR"/>
        </w:rPr>
        <w:t xml:space="preserve"> </w:t>
      </w:r>
      <w:proofErr w:type="spellStart"/>
      <w:r w:rsidR="00233E7D">
        <w:rPr>
          <w:szCs w:val="24"/>
          <w:lang w:val="hr-HR"/>
        </w:rPr>
        <w:t>Džekić</w:t>
      </w:r>
      <w:proofErr w:type="spellEnd"/>
      <w:r w:rsidR="00233E7D" w:rsidRPr="00233E7D">
        <w:rPr>
          <w:szCs w:val="24"/>
          <w:lang w:val="hr-HR"/>
        </w:rPr>
        <w:t xml:space="preserve"> iz </w:t>
      </w:r>
      <w:proofErr w:type="spellStart"/>
      <w:r w:rsidR="00233E7D" w:rsidRPr="00233E7D">
        <w:rPr>
          <w:szCs w:val="24"/>
          <w:lang w:val="hr-HR"/>
        </w:rPr>
        <w:t>Potpićna</w:t>
      </w:r>
      <w:proofErr w:type="spellEnd"/>
      <w:r w:rsidR="00233E7D" w:rsidRPr="00233E7D">
        <w:rPr>
          <w:szCs w:val="24"/>
          <w:lang w:val="hr-HR"/>
        </w:rPr>
        <w:t xml:space="preserve">, </w:t>
      </w:r>
      <w:proofErr w:type="spellStart"/>
      <w:r w:rsidR="00233E7D" w:rsidRPr="00233E7D">
        <w:rPr>
          <w:szCs w:val="24"/>
          <w:lang w:val="hr-HR"/>
        </w:rPr>
        <w:t>Blaškovići</w:t>
      </w:r>
      <w:proofErr w:type="spellEnd"/>
      <w:r w:rsidR="00233E7D" w:rsidRPr="00233E7D">
        <w:rPr>
          <w:szCs w:val="24"/>
          <w:lang w:val="hr-HR"/>
        </w:rPr>
        <w:t xml:space="preserve"> 17 A</w:t>
      </w:r>
    </w:p>
    <w:p w:rsidRDefault="004016BF" w:rsidP="00EF513E" w:rsidR="004016BF" w:rsidRPr="00A50E00">
      <w:pPr>
        <w:ind w:firstLine="720" w:right="512"/>
        <w:jc w:val="both"/>
        <w:rPr>
          <w:szCs w:val="24"/>
          <w:lang w:val="hr-HR"/>
        </w:rPr>
      </w:pPr>
      <w:r w:rsidRPr="00A50E00">
        <w:rPr>
          <w:szCs w:val="24"/>
          <w:lang w:val="hr-HR"/>
        </w:rPr>
        <w:t>- e-oglasna ploča suda (čl. 12. Stečajnog zakona)</w:t>
      </w:r>
    </w:p>
    <w:sectPr w:rsidSect="00E026B0" w:rsidR="004016BF" w:rsidRPr="00A50E00">
      <w:headerReference w:type="default" r:id="rId10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8A2" w:rsidP="00E95B75" w:rsidR="006F68A2">
      <w:r>
        <w:separator/>
      </w:r>
    </w:p>
  </w:endnote>
  <w:endnote w:id="0" w:type="continuationSeparator">
    <w:p w:rsidRDefault="006F68A2" w:rsidP="00E95B75" w:rsidR="006F6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8A2" w:rsidP="00E95B75" w:rsidR="006F68A2">
      <w:r>
        <w:separator/>
      </w:r>
    </w:p>
  </w:footnote>
  <w:footnote w:id="0" w:type="continuationSeparator">
    <w:p w:rsidRDefault="006F68A2" w:rsidP="00E95B75" w:rsidR="006F6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233E7D" w:rsidR="000F6D56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52361">
      <w:t>596</w:t>
    </w:r>
    <w:r w:rsidR="000D0B38">
      <w:t>/16</w:t>
    </w:r>
    <w:r w:rsidR="00E95B75" w:rsidRPr="00E95B75">
      <w:t>-</w:t>
    </w:r>
    <w:r w:rsidR="00233E7D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33E7D"/>
    <w:rsid w:val="002E35CD"/>
    <w:rsid w:val="002F67A9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52361"/>
    <w:rsid w:val="006C08E6"/>
    <w:rsid w:val="006E39F9"/>
    <w:rsid w:val="006F3D58"/>
    <w:rsid w:val="006F4205"/>
    <w:rsid w:val="006F68A2"/>
    <w:rsid w:val="007011AD"/>
    <w:rsid w:val="00720D23"/>
    <w:rsid w:val="007333C8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31B0C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270E4"/>
    <w:rsid w:val="00A50E00"/>
    <w:rsid w:val="00AC69D0"/>
    <w:rsid w:val="00B21FA5"/>
    <w:rsid w:val="00B3134C"/>
    <w:rsid w:val="00B466FA"/>
    <w:rsid w:val="00B73428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3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3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33C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33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33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3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3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33C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33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33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2016.</izvorni_sadrzaj>
    <derivirana_varijabla naziv="DomainObject.Predmet.DatumRjesavanja_1">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2016.</izvorni_sadrzaj>
    <derivirana_varijabla naziv="DomainObject.Predmet.OdlukaRjesenje.DatumDonosenjaOdluke_1">6. srpnja 2016.</derivirana_varijabla>
  </DomainObject.Predmet.OdlukaRjesenje.DatumDonosenjaOdluke>
  <DomainObject.Predmet.OdlukaRjesenje.DatumPravomocnosti>
    <izvorni_sadrzaj>22. srpnja 2016.</izvorni_sadrzaj>
    <derivirana_varijabla naziv="DomainObject.Predmet.OdlukaRjesenje.DatumPravomocnosti_1">22. srpnja 2016.</derivirana_varijabla>
  </DomainObject.Predmet.OdlukaRjesenje.DatumPravomocnosti>
  <DomainObject.Predmet.OdlukaRjesenje.Oznaka>
    <izvorni_sadrzaj>St-596/2016-8</izvorni_sadrzaj>
    <derivirana_varijabla naziv="DomainObject.Predmet.OdlukaRjesenje.Oznaka_1">St-596/2016-8</derivirana_varijabla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B2734-6975-469A-8C63-1BDD6ACEE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1032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2016-09-12T10:20:00Z</dcterms:created>
  <dc:creator>Jasmina Matika</dc:creator>
  <cp:lastModifiedBy>Sanja Lakošeljac</cp:lastModifiedBy>
  <cp:lastPrinted>2016-04-04T13:18:00Z</cp:lastPrinted>
  <dcterms:modified xmlns:xsi="http://www.w3.org/2001/XMLSchema-instance" xsi:type="dcterms:W3CDTF">2016-09-12T10:22:00Z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