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bb76e" w14:paraId="82bb76e" w:rsidRDefault="00AE649C" w:rsidP="00FA5B5E" w:rsidR="00AE649C" w:rsidRPr="00B76F3C">
      <w:pPr>
        <w:pStyle w:val="Naslov3"/>
        <w15:collapsed w:val="false"/>
      </w:pPr>
      <w:bookmarkStart w:name="_GoBack" w:id="0"/>
      <w:bookmarkEnd w:id="0"/>
    </w:p>
    <w:p w:rsidRDefault="00F33DCB" w:rsidP="00F33DCB" w:rsidR="00F33DCB" w:rsidRPr="00F33DCB">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F33DCB">
        <w:rPr>
          <w:rFonts w:cs="Times New Roman" w:eastAsia="Times New Roman"/>
          <w:lang w:eastAsia="hr-HR"/>
        </w:rPr>
        <w:t xml:space="preserve">    REPUBLIKA HRVATSKA</w:t>
      </w:r>
    </w:p>
    <w:p w:rsidRDefault="00F33DCB" w:rsidP="00F33DCB" w:rsidR="00F33DCB" w:rsidRPr="00F33DCB">
      <w:pPr>
        <w:spacing w:after="0"/>
        <w:rPr>
          <w:rFonts w:cs="Times New Roman" w:eastAsia="Times New Roman"/>
          <w:lang w:eastAsia="hr-HR"/>
        </w:rPr>
      </w:pPr>
      <w:r w:rsidRPr="00F33DCB">
        <w:rPr>
          <w:rFonts w:cs="Times New Roman" w:eastAsia="Times New Roman"/>
          <w:b/>
          <w:lang w:eastAsia="hr-HR"/>
        </w:rPr>
        <w:t xml:space="preserve"> TRGOVAČKI SUD U SPLITU  </w:t>
      </w:r>
      <w:r w:rsidRPr="00F33DCB">
        <w:rPr>
          <w:rFonts w:cs="Times New Roman" w:eastAsia="Times New Roman"/>
          <w:lang w:eastAsia="hr-HR"/>
        </w:rPr>
        <w:t xml:space="preserve">                                              </w:t>
      </w:r>
      <w:r w:rsidRPr="00F33DCB">
        <w:rPr>
          <w:rFonts w:cs="Times New Roman" w:eastAsia="Times New Roman"/>
          <w:b/>
          <w:lang w:eastAsia="hr-HR"/>
        </w:rPr>
        <w:t>Broj: 14.  St-74/2010</w:t>
      </w:r>
      <w:r w:rsidRPr="00F33DCB">
        <w:rPr>
          <w:rFonts w:cs="Times New Roman" w:eastAsia="Times New Roman"/>
          <w:lang w:eastAsia="hr-HR"/>
        </w:rPr>
        <w:t>.</w:t>
      </w:r>
    </w:p>
    <w:p w:rsidRDefault="00F33DCB" w:rsidP="00F33DCB" w:rsidR="00F33DCB" w:rsidRPr="00F33DCB">
      <w:pPr>
        <w:spacing w:after="0"/>
        <w:rPr>
          <w:rFonts w:cs="Times New Roman" w:eastAsia="Times New Roman"/>
          <w:b/>
          <w:lang w:eastAsia="hr-HR"/>
        </w:rPr>
      </w:pPr>
      <w:proofErr w:type="spellStart"/>
      <w:r w:rsidRPr="00F33DCB">
        <w:rPr>
          <w:rFonts w:cs="Times New Roman" w:eastAsia="Times New Roman"/>
          <w:b/>
          <w:lang w:eastAsia="hr-HR"/>
        </w:rPr>
        <w:t>Suikoišanska</w:t>
      </w:r>
      <w:proofErr w:type="spellEnd"/>
      <w:r w:rsidRPr="00F33DCB">
        <w:rPr>
          <w:rFonts w:cs="Times New Roman" w:eastAsia="Times New Roman"/>
          <w:b/>
          <w:lang w:eastAsia="hr-HR"/>
        </w:rPr>
        <w:t xml:space="preserve"> 6. - 21000  S P L I T</w:t>
      </w:r>
    </w:p>
    <w:p w:rsidRDefault="00F33DCB" w:rsidP="00F33DCB" w:rsidR="00F33DCB" w:rsidRPr="00F33DCB">
      <w:pPr>
        <w:spacing w:after="0"/>
        <w:rPr>
          <w:rFonts w:cs="Times New Roman" w:eastAsia="Times New Roman"/>
          <w:lang w:eastAsia="hr-HR"/>
        </w:rPr>
      </w:pPr>
    </w:p>
    <w:p w:rsidRDefault="00F33DCB" w:rsidP="00F33DCB" w:rsidR="00F33DCB" w:rsidRPr="00F33DCB">
      <w:pPr>
        <w:spacing w:after="0"/>
        <w:rPr>
          <w:rFonts w:cs="Times New Roman" w:eastAsia="Times New Roman"/>
          <w:lang w:eastAsia="hr-HR"/>
        </w:rPr>
      </w:pPr>
    </w:p>
    <w:p w:rsidRDefault="00F33DCB" w:rsidP="00F33DCB" w:rsidR="00F33DCB" w:rsidRPr="00F33DCB">
      <w:pPr>
        <w:spacing w:after="0"/>
        <w:rPr>
          <w:rFonts w:cs="Times New Roman" w:eastAsia="Times New Roman"/>
          <w:lang w:eastAsia="hr-HR"/>
        </w:rPr>
      </w:pPr>
    </w:p>
    <w:p w:rsidRDefault="00F33DCB" w:rsidP="00F33DCB" w:rsidR="00F33DCB" w:rsidRPr="00F33DCB">
      <w:pPr>
        <w:spacing w:after="0"/>
        <w:jc w:val="center"/>
        <w:rPr>
          <w:rFonts w:cs="Times New Roman" w:eastAsia="Times New Roman"/>
          <w:b/>
          <w:lang w:eastAsia="hr-HR"/>
        </w:rPr>
      </w:pPr>
      <w:r w:rsidRPr="00F33DCB">
        <w:rPr>
          <w:rFonts w:cs="Times New Roman" w:eastAsia="Times New Roman"/>
          <w:b/>
          <w:lang w:eastAsia="hr-HR"/>
        </w:rPr>
        <w:t>U    I M E    R E P U B L I K E    H R V A T S K E</w:t>
      </w:r>
    </w:p>
    <w:p w:rsidRDefault="00F33DCB" w:rsidP="00F33DCB" w:rsidR="00F33DCB" w:rsidRPr="00F33DCB">
      <w:pPr>
        <w:spacing w:after="0"/>
        <w:jc w:val="center"/>
        <w:rPr>
          <w:rFonts w:cs="Times New Roman" w:eastAsia="Times New Roman"/>
          <w:b/>
          <w:lang w:eastAsia="hr-HR"/>
        </w:rPr>
      </w:pPr>
    </w:p>
    <w:p w:rsidRDefault="00F33DCB" w:rsidP="00F33DCB" w:rsidR="00F33DCB" w:rsidRPr="00F33DCB">
      <w:pPr>
        <w:spacing w:after="0"/>
        <w:jc w:val="center"/>
        <w:rPr>
          <w:rFonts w:cs="Times New Roman" w:eastAsia="Times New Roman"/>
          <w:b/>
          <w:lang w:eastAsia="hr-HR"/>
        </w:rPr>
      </w:pPr>
      <w:r w:rsidRPr="00F33DCB">
        <w:rPr>
          <w:rFonts w:cs="Times New Roman" w:eastAsia="Times New Roman"/>
          <w:b/>
          <w:lang w:eastAsia="hr-HR"/>
        </w:rPr>
        <w:t xml:space="preserve">R J E Š E N J E </w:t>
      </w:r>
    </w:p>
    <w:p w:rsidRDefault="00F33DCB" w:rsidP="00F33DCB" w:rsidR="00F33DCB" w:rsidRPr="00F33DCB">
      <w:pPr>
        <w:spacing w:after="0"/>
        <w:jc w:val="both"/>
        <w:rPr>
          <w:rFonts w:cs="Times New Roman" w:eastAsia="Times New Roman"/>
          <w:lang w:eastAsia="hr-HR"/>
        </w:rPr>
      </w:pPr>
    </w:p>
    <w:p w:rsidRDefault="00F33DCB" w:rsidP="00F33DCB" w:rsidR="00F33DCB" w:rsidRPr="00F33DCB">
      <w:pPr>
        <w:spacing w:after="0"/>
        <w:jc w:val="both"/>
        <w:rPr>
          <w:rFonts w:cs="Times New Roman" w:eastAsia="Times New Roman"/>
          <w:lang w:eastAsia="hr-HR"/>
        </w:rPr>
      </w:pPr>
    </w:p>
    <w:p w:rsidRDefault="00F33DCB" w:rsidP="00F33DCB" w:rsidR="00F33DCB" w:rsidRPr="00F33DCB">
      <w:pPr>
        <w:spacing w:after="0"/>
        <w:jc w:val="both"/>
        <w:rPr>
          <w:rFonts w:cs="Times New Roman" w:eastAsia="Times New Roman"/>
          <w:lang w:eastAsia="hr-HR"/>
        </w:rPr>
      </w:pPr>
      <w:r w:rsidRPr="00F33DCB">
        <w:rPr>
          <w:rFonts w:cs="Times New Roman" w:eastAsia="Times New Roman"/>
          <w:lang w:eastAsia="hr-HR"/>
        </w:rPr>
        <w:tab/>
        <w:t xml:space="preserve">Trgovački sud u Splitu, po stečajnom sudcu Jozi Ćaleta, u stečajnom postupku nad stečajnim dužnikom: ASTUTIA, d.o.o., u stečaju, Split, Marina Getaldića 11., koga zastupa stečajna upraviteljica Dunja Krstulović, Split, Vinkovačka 41., nakon Završnog ročišta vjerovnika i raspodjele prikupljene stečajne mase, dana 29. travnja 2016. godine, </w:t>
      </w:r>
    </w:p>
    <w:p w:rsidRDefault="00F33DCB" w:rsidP="00F33DCB" w:rsidR="00F33DCB" w:rsidRPr="00F33DCB">
      <w:pPr>
        <w:spacing w:after="0"/>
        <w:jc w:val="both"/>
        <w:rPr>
          <w:rFonts w:cs="Times New Roman" w:eastAsia="Times New Roman"/>
          <w:lang w:eastAsia="hr-HR"/>
        </w:rPr>
      </w:pPr>
    </w:p>
    <w:p w:rsidRDefault="00F33DCB" w:rsidP="00F33DCB" w:rsidR="00F33DCB" w:rsidRPr="00F33DCB">
      <w:pPr>
        <w:spacing w:after="0"/>
        <w:jc w:val="both"/>
        <w:rPr>
          <w:rFonts w:cs="Times New Roman" w:eastAsia="Times New Roman"/>
          <w:lang w:eastAsia="hr-HR"/>
        </w:rPr>
      </w:pPr>
    </w:p>
    <w:p w:rsidRDefault="00F33DCB" w:rsidP="00F33DCB" w:rsidR="00F33DCB" w:rsidRPr="00F33DCB">
      <w:pPr>
        <w:spacing w:after="0"/>
        <w:jc w:val="center"/>
        <w:rPr>
          <w:rFonts w:cs="Times New Roman" w:eastAsia="Times New Roman"/>
          <w:lang w:eastAsia="hr-HR"/>
        </w:rPr>
      </w:pPr>
      <w:r w:rsidRPr="00F33DCB">
        <w:rPr>
          <w:rFonts w:cs="Times New Roman" w:eastAsia="Times New Roman"/>
          <w:lang w:eastAsia="hr-HR"/>
        </w:rPr>
        <w:t>r i j e š i o    j e</w:t>
      </w:r>
    </w:p>
    <w:p w:rsidRDefault="00F33DCB" w:rsidP="00F33DCB" w:rsidR="00F33DCB" w:rsidRPr="00F33DCB">
      <w:pPr>
        <w:spacing w:after="0"/>
        <w:rPr>
          <w:rFonts w:cs="Times New Roman" w:eastAsia="Times New Roman"/>
          <w:lang w:eastAsia="hr-HR"/>
        </w:rPr>
      </w:pPr>
    </w:p>
    <w:p w:rsidRDefault="00F33DCB" w:rsidP="00F33DCB" w:rsidR="00F33DCB" w:rsidRPr="00F33DCB">
      <w:pPr>
        <w:spacing w:after="0"/>
        <w:jc w:val="both"/>
        <w:rPr>
          <w:rFonts w:cs="Times New Roman" w:eastAsia="Times New Roman"/>
          <w:b/>
          <w:lang w:eastAsia="hr-HR"/>
        </w:rPr>
      </w:pPr>
      <w:r w:rsidRPr="00F33DCB">
        <w:rPr>
          <w:rFonts w:cs="Times New Roman" w:eastAsia="Times New Roman"/>
          <w:b/>
          <w:lang w:eastAsia="hr-HR"/>
        </w:rPr>
        <w:t xml:space="preserve">I/  </w:t>
      </w:r>
      <w:r w:rsidRPr="00F33DCB">
        <w:rPr>
          <w:rFonts w:cs="Times New Roman" w:eastAsia="Times New Roman"/>
          <w:bCs/>
          <w:lang w:eastAsia="hr-HR"/>
        </w:rPr>
        <w:t xml:space="preserve">Zaključuje se stečajni postupak nad </w:t>
      </w:r>
      <w:r w:rsidRPr="00F33DCB">
        <w:rPr>
          <w:rFonts w:cs="Times New Roman" w:eastAsia="Times New Roman"/>
          <w:lang w:eastAsia="hr-HR"/>
        </w:rPr>
        <w:t>trgovačkim društvom kao stečajnim Dužnikom: ASTUTIA, d.o.o., Split (Grad Split), Marina Getaldića 11., MBS: 060202752, OIB: 51600611164.</w:t>
      </w:r>
      <w:r w:rsidRPr="00F33DCB">
        <w:rPr>
          <w:rFonts w:cs="Times New Roman" w:eastAsia="Times New Roman"/>
          <w:b/>
          <w:lang w:eastAsia="hr-HR"/>
        </w:rPr>
        <w:t xml:space="preserve"> </w:t>
      </w:r>
    </w:p>
    <w:p w:rsidRDefault="00F33DCB" w:rsidP="00F33DCB" w:rsidR="00F33DCB" w:rsidRPr="00F33DCB">
      <w:pPr>
        <w:spacing w:after="0"/>
        <w:jc w:val="both"/>
        <w:rPr>
          <w:rFonts w:cs="Times New Roman" w:eastAsia="Times New Roman"/>
          <w:bCs/>
          <w:lang w:eastAsia="hr-HR"/>
        </w:rPr>
      </w:pPr>
      <w:r w:rsidRPr="00F33DCB">
        <w:rPr>
          <w:rFonts w:cs="Times New Roman" w:eastAsia="Times New Roman"/>
          <w:b/>
          <w:lang w:eastAsia="hr-HR"/>
        </w:rPr>
        <w:t>II/</w:t>
      </w:r>
      <w:r w:rsidRPr="00F33DCB">
        <w:rPr>
          <w:rFonts w:cs="Times New Roman" w:eastAsia="Times New Roman"/>
          <w:bCs/>
          <w:lang w:eastAsia="hr-HR"/>
        </w:rPr>
        <w:tab/>
        <w:t>Određuje se brisanje stečajnog Dužnika iz točke I/ ovog rješenja iz sudskog registra, što će provesti registarski odjel ovog Suda i to nakon pravomoćnosti ovog rješenja.</w:t>
      </w:r>
    </w:p>
    <w:p w:rsidRDefault="00F33DCB" w:rsidP="00F33DCB" w:rsidR="00F33DCB" w:rsidRPr="00F33DCB">
      <w:pPr>
        <w:spacing w:after="0"/>
        <w:jc w:val="both"/>
        <w:rPr>
          <w:rFonts w:cs="Times New Roman" w:eastAsia="Times New Roman"/>
          <w:bCs/>
          <w:lang w:eastAsia="hr-HR"/>
        </w:rPr>
      </w:pPr>
      <w:r w:rsidRPr="00F33DCB">
        <w:rPr>
          <w:rFonts w:cs="Times New Roman" w:eastAsia="Times New Roman"/>
          <w:b/>
          <w:lang w:eastAsia="hr-HR"/>
        </w:rPr>
        <w:t>III/</w:t>
      </w:r>
      <w:r w:rsidRPr="00F33DCB">
        <w:rPr>
          <w:rFonts w:cs="Times New Roman" w:eastAsia="Times New Roman"/>
          <w:bCs/>
          <w:lang w:eastAsia="hr-HR"/>
        </w:rPr>
        <w:t xml:space="preserve">    Ovo će se rješenje dostaviti zakonom određenim adresatima a isto će se objaviti i na mrežnoj stranici e-Oglasnoj ploči sudova.</w:t>
      </w:r>
    </w:p>
    <w:p w:rsidRDefault="00F33DCB" w:rsidP="00F33DCB" w:rsidR="00F33DCB" w:rsidRPr="00F33DCB">
      <w:pPr>
        <w:spacing w:after="0"/>
        <w:jc w:val="both"/>
        <w:rPr>
          <w:rFonts w:cs="Times New Roman" w:eastAsia="Calibri" w:hAnsi="Calibri" w:ascii="Calibri"/>
          <w:lang w:val="en-US"/>
        </w:rPr>
      </w:pPr>
    </w:p>
    <w:p w:rsidRDefault="00F33DCB" w:rsidP="00F33DCB" w:rsidR="00F33DCB" w:rsidRPr="00F33DCB">
      <w:pPr>
        <w:spacing w:after="0"/>
        <w:jc w:val="both"/>
        <w:rPr>
          <w:rFonts w:cs="Times New Roman" w:eastAsia="Calibri" w:hAnsi="Calibri" w:ascii="Calibri"/>
          <w:lang w:val="de-DE"/>
        </w:rPr>
      </w:pPr>
      <w:r w:rsidRPr="00F33DCB">
        <w:rPr>
          <w:rFonts w:cs="Times New Roman" w:eastAsia="Calibri" w:hAnsi="Calibri" w:ascii="Calibri"/>
          <w:lang w:val="en-US"/>
        </w:rPr>
        <w:t xml:space="preserve">                                                      </w:t>
      </w:r>
      <w:r w:rsidRPr="00F33DCB">
        <w:rPr>
          <w:rFonts w:cs="Times New Roman" w:eastAsia="Calibri" w:hAnsi="Calibri" w:ascii="Calibri"/>
          <w:bCs/>
          <w:lang w:val="de-DE"/>
        </w:rPr>
        <w:t>O b r a z l o ž e n j e</w:t>
      </w:r>
    </w:p>
    <w:p w:rsidRDefault="00F33DCB" w:rsidP="00F33DCB" w:rsidR="00F33DCB" w:rsidRPr="00F33DCB">
      <w:pPr>
        <w:spacing w:after="0"/>
        <w:jc w:val="both"/>
        <w:rPr>
          <w:rFonts w:cs="Times New Roman" w:eastAsia="Calibri" w:hAnsi="Calibri" w:ascii="Calibri"/>
          <w:lang w:val="de-DE"/>
        </w:rPr>
      </w:pPr>
    </w:p>
    <w:p w:rsidRDefault="00F33DCB" w:rsidP="00F33DCB" w:rsidR="00F33DCB" w:rsidRPr="00F33DCB">
      <w:pPr>
        <w:spacing w:after="0"/>
        <w:jc w:val="both"/>
        <w:rPr>
          <w:rFonts w:cs="Times New Roman" w:eastAsia="Times New Roman"/>
          <w:lang w:eastAsia="hr-HR"/>
        </w:rPr>
      </w:pPr>
      <w:r w:rsidRPr="00F33DCB">
        <w:rPr>
          <w:rFonts w:cs="Times New Roman" w:eastAsia="Times New Roman"/>
          <w:lang w:eastAsia="hr-HR"/>
        </w:rPr>
        <w:t xml:space="preserve">          </w:t>
      </w:r>
      <w:r w:rsidRPr="00F33DCB">
        <w:rPr>
          <w:rFonts w:cs="Times New Roman" w:eastAsia="Times New Roman"/>
          <w:b/>
          <w:lang w:eastAsia="hr-HR"/>
        </w:rPr>
        <w:t>1.</w:t>
      </w:r>
      <w:r w:rsidRPr="00F33DCB">
        <w:rPr>
          <w:rFonts w:cs="Times New Roman" w:eastAsia="Times New Roman"/>
          <w:lang w:eastAsia="hr-HR"/>
        </w:rPr>
        <w:t xml:space="preserve">  Rješenjem ovog suda od 16. veljače 2011. godine broj: 14. St-74/10, otvoren je stečajni postupak nad u izrijeci pod točkom I/ navedenim trgovačkim društvom kao stečajnim Dužnikom (dalje: Dužnik, stečajni Dužnik).</w:t>
      </w:r>
    </w:p>
    <w:p w:rsidRDefault="00F33DCB" w:rsidP="00F33DCB" w:rsidR="00F33DCB" w:rsidRPr="00F33DCB">
      <w:pPr>
        <w:spacing w:after="0"/>
        <w:rPr>
          <w:rFonts w:cs="Times New Roman" w:eastAsia="Times New Roman"/>
          <w:lang w:eastAsia="hr-HR"/>
        </w:rPr>
      </w:pPr>
    </w:p>
    <w:p w:rsidRDefault="00F33DCB" w:rsidP="00F33DCB" w:rsidR="00F33DCB" w:rsidRPr="00F33DCB">
      <w:pPr>
        <w:spacing w:after="0"/>
        <w:jc w:val="both"/>
        <w:rPr>
          <w:rFonts w:cs="Times New Roman" w:eastAsia="Times New Roman"/>
          <w:lang w:eastAsia="hr-HR"/>
        </w:rPr>
      </w:pPr>
      <w:r w:rsidRPr="00F33DCB">
        <w:rPr>
          <w:rFonts w:cs="Times New Roman" w:eastAsia="Times New Roman"/>
          <w:lang w:eastAsia="hr-HR"/>
        </w:rPr>
        <w:t xml:space="preserve">          </w:t>
      </w:r>
      <w:r w:rsidRPr="00F33DCB">
        <w:rPr>
          <w:rFonts w:cs="Times New Roman" w:eastAsia="Times New Roman"/>
          <w:b/>
          <w:lang w:eastAsia="hr-HR"/>
        </w:rPr>
        <w:t>2.</w:t>
      </w:r>
      <w:r w:rsidRPr="00F33DCB">
        <w:rPr>
          <w:rFonts w:cs="Times New Roman" w:eastAsia="Times New Roman"/>
          <w:lang w:eastAsia="hr-HR"/>
        </w:rPr>
        <w:t xml:space="preserve">  Tijekom trajanja postupka, ispitane su sve tražbine vjerovnika, unovčena je imovina Dužnika te je dana 27. rujna 2011. godine održano Završno ročište vjerovnika. Na tom Završnom ročištu Sud je odlučio: </w:t>
      </w:r>
      <w:r w:rsidRPr="00F33DCB">
        <w:rPr>
          <w:rFonts w:cs="Times New Roman" w:eastAsia="Times New Roman"/>
          <w:i/>
          <w:lang w:eastAsia="hr-HR"/>
        </w:rPr>
        <w:t xml:space="preserve">Nakon što se raspoloživa stečajna masa raspodijeli vjerovnicima, sud će </w:t>
      </w:r>
      <w:proofErr w:type="spellStart"/>
      <w:r w:rsidRPr="00F33DCB">
        <w:rPr>
          <w:rFonts w:cs="Times New Roman" w:eastAsia="Times New Roman"/>
          <w:i/>
          <w:lang w:eastAsia="hr-HR"/>
        </w:rPr>
        <w:t>izvanraspravno</w:t>
      </w:r>
      <w:proofErr w:type="spellEnd"/>
      <w:r w:rsidRPr="00F33DCB">
        <w:rPr>
          <w:rFonts w:cs="Times New Roman" w:eastAsia="Times New Roman"/>
          <w:i/>
          <w:lang w:eastAsia="hr-HR"/>
        </w:rPr>
        <w:t xml:space="preserve"> odlučiti o zaključenju stečajnog postupka i brisanju Dužnika iz sudskog registar koje će se dostaviti zakonom određenim adresarima a vjerovnicima će o svima daljnjim radnjama biti </w:t>
      </w:r>
      <w:proofErr w:type="spellStart"/>
      <w:r w:rsidRPr="00F33DCB">
        <w:rPr>
          <w:rFonts w:cs="Times New Roman" w:eastAsia="Times New Roman"/>
          <w:i/>
          <w:lang w:eastAsia="hr-HR"/>
        </w:rPr>
        <w:t>obaviještavani</w:t>
      </w:r>
      <w:proofErr w:type="spellEnd"/>
      <w:r w:rsidRPr="00F33DCB">
        <w:rPr>
          <w:rFonts w:cs="Times New Roman" w:eastAsia="Times New Roman"/>
          <w:i/>
          <w:lang w:eastAsia="hr-HR"/>
        </w:rPr>
        <w:t xml:space="preserve"> sukladno pravilima SZ.</w:t>
      </w:r>
    </w:p>
    <w:p w:rsidRDefault="00F33DCB" w:rsidP="00F33DCB" w:rsidR="00F33DCB" w:rsidRPr="00F33DCB">
      <w:pPr>
        <w:spacing w:after="0"/>
        <w:jc w:val="both"/>
        <w:rPr>
          <w:rFonts w:cs="Times New Roman" w:eastAsia="Times New Roman"/>
          <w:lang w:eastAsia="hr-HR"/>
        </w:rPr>
      </w:pPr>
    </w:p>
    <w:p w:rsidRDefault="00F33DCB" w:rsidP="00F33DCB" w:rsidR="00F33DCB">
      <w:pPr>
        <w:spacing w:after="0"/>
        <w:jc w:val="both"/>
        <w:rPr>
          <w:rFonts w:cs="Times New Roman" w:eastAsia="Times New Roman"/>
          <w:lang w:eastAsia="hr-HR"/>
        </w:rPr>
      </w:pPr>
    </w:p>
    <w:p w:rsidRDefault="00F33DCB" w:rsidP="00F33DCB" w:rsidR="00F33DCB">
      <w:pPr>
        <w:spacing w:after="0"/>
        <w:jc w:val="both"/>
        <w:rPr>
          <w:rFonts w:cs="Times New Roman" w:eastAsia="Times New Roman"/>
          <w:lang w:eastAsia="hr-HR"/>
        </w:rPr>
      </w:pPr>
    </w:p>
    <w:p w:rsidRDefault="00F33DCB" w:rsidP="00F33DCB" w:rsidR="00F33DCB">
      <w:pPr>
        <w:spacing w:after="0"/>
        <w:jc w:val="both"/>
        <w:rPr>
          <w:rFonts w:cs="Times New Roman" w:eastAsia="Times New Roman"/>
          <w:lang w:eastAsia="hr-HR"/>
        </w:rPr>
      </w:pPr>
    </w:p>
    <w:p w:rsidRDefault="00F33DCB" w:rsidP="00F33DCB" w:rsidR="00F33DCB">
      <w:pPr>
        <w:spacing w:after="0"/>
        <w:jc w:val="both"/>
        <w:rPr>
          <w:rFonts w:cs="Times New Roman" w:eastAsia="Times New Roman"/>
          <w:lang w:eastAsia="hr-HR"/>
        </w:rPr>
      </w:pPr>
    </w:p>
    <w:p w:rsidRDefault="00F33DCB" w:rsidP="00F33DCB" w:rsidR="00F33DCB">
      <w:pPr>
        <w:spacing w:after="0"/>
        <w:jc w:val="both"/>
        <w:rPr>
          <w:rFonts w:cs="Times New Roman" w:eastAsia="Times New Roman"/>
          <w:lang w:eastAsia="hr-HR"/>
        </w:rPr>
      </w:pPr>
    </w:p>
    <w:p w:rsidRDefault="00F33DCB" w:rsidP="00F33DCB" w:rsidR="00F33DCB" w:rsidRPr="00F33DCB">
      <w:pPr>
        <w:spacing w:after="0"/>
        <w:jc w:val="both"/>
        <w:rPr>
          <w:rFonts w:cs="Times New Roman" w:eastAsia="Times New Roman"/>
          <w:lang w:eastAsia="hr-HR"/>
        </w:rPr>
      </w:pPr>
    </w:p>
    <w:p w:rsidRDefault="00F33DCB" w:rsidP="00F33DCB" w:rsidR="00F33DCB" w:rsidRPr="00F33DCB">
      <w:pPr>
        <w:spacing w:after="0"/>
        <w:jc w:val="both"/>
        <w:rPr>
          <w:rFonts w:cs="Times New Roman" w:eastAsia="Times New Roman"/>
          <w:lang w:eastAsia="hr-HR"/>
        </w:rPr>
      </w:pPr>
      <w:r w:rsidRPr="00F33DCB">
        <w:rPr>
          <w:rFonts w:cs="Times New Roman" w:eastAsia="Times New Roman"/>
          <w:lang w:eastAsia="hr-HR"/>
        </w:rPr>
        <w:lastRenderedPageBreak/>
        <w:t xml:space="preserve">                                                                    </w:t>
      </w:r>
      <w:r w:rsidRPr="00F33DCB">
        <w:rPr>
          <w:rFonts w:cs="Times New Roman" w:eastAsia="Times New Roman"/>
          <w:b/>
          <w:lang w:eastAsia="hr-HR"/>
        </w:rPr>
        <w:t>- 2 -</w:t>
      </w:r>
      <w:r w:rsidRPr="00F33DCB">
        <w:rPr>
          <w:rFonts w:cs="Times New Roman" w:eastAsia="Times New Roman"/>
          <w:lang w:eastAsia="hr-HR"/>
        </w:rPr>
        <w:t xml:space="preserve">                               </w:t>
      </w:r>
      <w:r w:rsidRPr="00F33DCB">
        <w:rPr>
          <w:rFonts w:cs="Times New Roman" w:eastAsia="Times New Roman"/>
          <w:b/>
          <w:lang w:eastAsia="hr-HR"/>
        </w:rPr>
        <w:t>Broj: 14. St-74/2010.</w:t>
      </w:r>
    </w:p>
    <w:p w:rsidRDefault="00F33DCB" w:rsidP="00F33DCB" w:rsidR="00F33DCB" w:rsidRPr="00F33DCB">
      <w:pPr>
        <w:spacing w:after="0"/>
        <w:jc w:val="both"/>
        <w:rPr>
          <w:rFonts w:cs="Times New Roman" w:eastAsia="Times New Roman"/>
          <w:lang w:eastAsia="hr-HR"/>
        </w:rPr>
      </w:pPr>
    </w:p>
    <w:p w:rsidRDefault="00F33DCB" w:rsidP="00F33DCB" w:rsidR="00F33DCB" w:rsidRPr="00F33DCB">
      <w:pPr>
        <w:spacing w:after="0"/>
        <w:jc w:val="both"/>
        <w:rPr>
          <w:rFonts w:cs="Times New Roman" w:eastAsia="Times New Roman"/>
          <w:lang w:eastAsia="hr-HR"/>
        </w:rPr>
      </w:pPr>
    </w:p>
    <w:p w:rsidRDefault="00F33DCB" w:rsidP="00F33DCB" w:rsidR="00F33DCB" w:rsidRPr="00F33DCB">
      <w:pPr>
        <w:spacing w:after="0"/>
        <w:jc w:val="both"/>
        <w:rPr>
          <w:rFonts w:cs="Times New Roman" w:eastAsia="Times New Roman"/>
          <w:lang w:eastAsia="hr-HR"/>
        </w:rPr>
      </w:pPr>
    </w:p>
    <w:p w:rsidRDefault="00F33DCB" w:rsidP="00F33DCB" w:rsidR="00F33DCB" w:rsidRPr="00F33DCB">
      <w:pPr>
        <w:spacing w:after="0"/>
        <w:jc w:val="both"/>
        <w:rPr>
          <w:rFonts w:cs="Times New Roman" w:eastAsia="Times New Roman"/>
          <w:lang w:eastAsia="hr-HR"/>
        </w:rPr>
      </w:pPr>
      <w:r w:rsidRPr="00F33DCB">
        <w:rPr>
          <w:rFonts w:cs="Times New Roman" w:eastAsia="Times New Roman"/>
          <w:lang w:eastAsia="hr-HR"/>
        </w:rPr>
        <w:t xml:space="preserve">          </w:t>
      </w:r>
      <w:r w:rsidRPr="00F33DCB">
        <w:rPr>
          <w:rFonts w:cs="Times New Roman" w:eastAsia="Times New Roman"/>
          <w:b/>
          <w:lang w:eastAsia="hr-HR"/>
        </w:rPr>
        <w:t>3.</w:t>
      </w:r>
      <w:r w:rsidRPr="00F33DCB">
        <w:rPr>
          <w:rFonts w:cs="Times New Roman" w:eastAsia="Times New Roman"/>
          <w:lang w:eastAsia="hr-HR"/>
        </w:rPr>
        <w:t xml:space="preserve">  Prikupljena je stečajna masa raspodijeljena za troškove stečajnog postupka i namirenje utvrđenih tražbina stečajnih vjerovnika, sukladno rješenju Suda od 10. listopada 2011. godine pa je Stečajna upraviteljica podneskom zaprimljenim u Sudu dana 24. svibnja 2012. godine predložila </w:t>
      </w:r>
      <w:r w:rsidRPr="00F33DCB">
        <w:rPr>
          <w:rFonts w:cs="Times New Roman" w:eastAsia="Times New Roman"/>
          <w:i/>
          <w:lang w:eastAsia="hr-HR"/>
        </w:rPr>
        <w:t>zaključenje stečajnog postupka,</w:t>
      </w:r>
      <w:r w:rsidRPr="00F33DCB">
        <w:rPr>
          <w:rFonts w:cs="Times New Roman" w:eastAsia="Times New Roman"/>
          <w:lang w:eastAsia="hr-HR"/>
        </w:rPr>
        <w:t xml:space="preserve"> što je Sud i prihvatio te riješio kao u izrijeci ovog rješenja.  </w:t>
      </w:r>
    </w:p>
    <w:p w:rsidRDefault="00F33DCB" w:rsidP="00F33DCB" w:rsidR="00F33DCB" w:rsidRPr="00F33DCB">
      <w:pPr>
        <w:spacing w:after="0"/>
        <w:jc w:val="both"/>
        <w:rPr>
          <w:rFonts w:cs="Times New Roman" w:eastAsia="Times New Roman"/>
          <w:lang w:eastAsia="hr-HR"/>
        </w:rPr>
      </w:pPr>
    </w:p>
    <w:p w:rsidRDefault="00F33DCB" w:rsidP="00F33DCB" w:rsidR="00F33DCB" w:rsidRPr="00F33DCB">
      <w:pPr>
        <w:spacing w:after="0"/>
        <w:jc w:val="both"/>
        <w:rPr>
          <w:rFonts w:cs="Times New Roman" w:eastAsia="Calibri" w:hAnsi="Calibri" w:ascii="Calibri"/>
          <w:lang w:val="en-US"/>
        </w:rPr>
      </w:pPr>
      <w:r w:rsidRPr="00F33DCB">
        <w:rPr>
          <w:rFonts w:cs="Times New Roman" w:eastAsia="Calibri" w:hAnsi="Calibri" w:ascii="Calibri"/>
          <w:lang w:val="en-US"/>
        </w:rPr>
        <w:t xml:space="preserve">          </w:t>
      </w:r>
      <w:r w:rsidRPr="00F33DCB">
        <w:rPr>
          <w:rFonts w:cs="Times New Roman" w:eastAsia="Calibri" w:hAnsi="Calibri" w:ascii="Calibri"/>
          <w:b/>
          <w:lang w:val="en-US"/>
        </w:rPr>
        <w:t>4.</w:t>
      </w:r>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Naime</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člankom</w:t>
      </w:r>
      <w:proofErr w:type="spellEnd"/>
      <w:r w:rsidRPr="00F33DCB">
        <w:rPr>
          <w:rFonts w:cs="Times New Roman" w:eastAsia="Calibri" w:hAnsi="Calibri" w:ascii="Calibri"/>
          <w:lang w:val="en-US"/>
        </w:rPr>
        <w:t xml:space="preserve"> </w:t>
      </w:r>
      <w:proofErr w:type="gramStart"/>
      <w:r w:rsidRPr="00F33DCB">
        <w:rPr>
          <w:rFonts w:cs="Times New Roman" w:eastAsia="Calibri" w:hAnsi="Calibri" w:ascii="Calibri"/>
          <w:lang w:val="en-US"/>
        </w:rPr>
        <w:t>196.,</w:t>
      </w:r>
      <w:proofErr w:type="gram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stavak</w:t>
      </w:r>
      <w:proofErr w:type="spellEnd"/>
      <w:r w:rsidRPr="00F33DCB">
        <w:rPr>
          <w:rFonts w:cs="Times New Roman" w:eastAsia="Calibri" w:hAnsi="Calibri" w:ascii="Calibri"/>
          <w:lang w:val="en-US"/>
        </w:rPr>
        <w:t xml:space="preserve"> 1., </w:t>
      </w:r>
      <w:proofErr w:type="spellStart"/>
      <w:r w:rsidRPr="00F33DCB">
        <w:rPr>
          <w:rFonts w:cs="Times New Roman" w:eastAsia="Calibri" w:hAnsi="Calibri" w:ascii="Calibri"/>
          <w:lang w:val="en-US"/>
        </w:rPr>
        <w:t>Stečajnog</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zakona</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i/>
          <w:lang w:val="en-US"/>
        </w:rPr>
        <w:t>Narodne</w:t>
      </w:r>
      <w:proofErr w:type="spellEnd"/>
      <w:r w:rsidRPr="00F33DCB">
        <w:rPr>
          <w:rFonts w:cs="Times New Roman" w:eastAsia="Calibri" w:hAnsi="Calibri" w:ascii="Calibri"/>
          <w:i/>
          <w:lang w:val="en-US"/>
        </w:rPr>
        <w:t xml:space="preserve"> </w:t>
      </w:r>
      <w:proofErr w:type="spellStart"/>
      <w:r w:rsidRPr="00F33DCB">
        <w:rPr>
          <w:rFonts w:cs="Times New Roman" w:eastAsia="Calibri" w:hAnsi="Calibri" w:ascii="Calibri"/>
          <w:i/>
          <w:lang w:val="en-US"/>
        </w:rPr>
        <w:t>novine</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br</w:t>
      </w:r>
      <w:proofErr w:type="spellEnd"/>
      <w:r w:rsidRPr="00F33DCB">
        <w:rPr>
          <w:rFonts w:cs="Times New Roman" w:eastAsia="Calibri" w:hAnsi="Calibri" w:ascii="Calibri"/>
          <w:lang w:val="en-US"/>
        </w:rPr>
        <w:t xml:space="preserve">: 44/96. do 133/12, </w:t>
      </w:r>
      <w:proofErr w:type="spellStart"/>
      <w:r w:rsidRPr="00F33DCB">
        <w:rPr>
          <w:rFonts w:cs="Times New Roman" w:eastAsia="Calibri" w:hAnsi="Calibri" w:ascii="Calibri"/>
          <w:lang w:val="en-US"/>
        </w:rPr>
        <w:t>dalje</w:t>
      </w:r>
      <w:proofErr w:type="spellEnd"/>
      <w:r w:rsidRPr="00F33DCB">
        <w:rPr>
          <w:rFonts w:cs="Times New Roman" w:eastAsia="Calibri" w:hAnsi="Calibri" w:ascii="Calibri"/>
          <w:lang w:val="en-US"/>
        </w:rPr>
        <w:t xml:space="preserve">: SZ, u </w:t>
      </w:r>
      <w:proofErr w:type="spellStart"/>
      <w:r w:rsidRPr="00F33DCB">
        <w:rPr>
          <w:rFonts w:cs="Times New Roman" w:eastAsia="Calibri" w:hAnsi="Calibri" w:ascii="Calibri"/>
          <w:lang w:val="en-US"/>
        </w:rPr>
        <w:t>vezi</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sa</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člankom</w:t>
      </w:r>
      <w:proofErr w:type="spellEnd"/>
      <w:r w:rsidRPr="00F33DCB">
        <w:rPr>
          <w:rFonts w:cs="Times New Roman" w:eastAsia="Calibri" w:hAnsi="Calibri" w:ascii="Calibri"/>
          <w:lang w:val="en-US"/>
        </w:rPr>
        <w:t xml:space="preserve"> 441, </w:t>
      </w:r>
      <w:proofErr w:type="spellStart"/>
      <w:r w:rsidRPr="00F33DCB">
        <w:rPr>
          <w:rFonts w:cs="Times New Roman" w:eastAsia="Calibri" w:hAnsi="Calibri" w:ascii="Calibri"/>
          <w:lang w:val="en-US"/>
        </w:rPr>
        <w:t>Stečajnog</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zakona</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i/>
          <w:lang w:val="en-US"/>
        </w:rPr>
        <w:t>Narodne</w:t>
      </w:r>
      <w:proofErr w:type="spellEnd"/>
      <w:r w:rsidRPr="00F33DCB">
        <w:rPr>
          <w:rFonts w:cs="Times New Roman" w:eastAsia="Calibri" w:hAnsi="Calibri" w:ascii="Calibri"/>
          <w:i/>
          <w:lang w:val="en-US"/>
        </w:rPr>
        <w:t xml:space="preserve"> </w:t>
      </w:r>
      <w:proofErr w:type="spellStart"/>
      <w:r w:rsidRPr="00F33DCB">
        <w:rPr>
          <w:rFonts w:cs="Times New Roman" w:eastAsia="Calibri" w:hAnsi="Calibri" w:ascii="Calibri"/>
          <w:i/>
          <w:lang w:val="en-US"/>
        </w:rPr>
        <w:t>novine</w:t>
      </w:r>
      <w:proofErr w:type="spellEnd"/>
      <w:r w:rsidRPr="00F33DCB">
        <w:rPr>
          <w:rFonts w:cs="Times New Roman" w:eastAsia="Calibri" w:hAnsi="Calibri" w:ascii="Calibri"/>
          <w:i/>
          <w:lang w:val="en-US"/>
        </w:rPr>
        <w:t>,</w:t>
      </w:r>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br</w:t>
      </w:r>
      <w:proofErr w:type="spellEnd"/>
      <w:r w:rsidRPr="00F33DCB">
        <w:rPr>
          <w:rFonts w:cs="Times New Roman" w:eastAsia="Calibri" w:hAnsi="Calibri" w:ascii="Calibri"/>
          <w:lang w:val="en-US"/>
        </w:rPr>
        <w:t xml:space="preserve">: 71/15, </w:t>
      </w:r>
      <w:proofErr w:type="spellStart"/>
      <w:r w:rsidRPr="00F33DCB">
        <w:rPr>
          <w:rFonts w:cs="Times New Roman" w:eastAsia="Calibri" w:hAnsi="Calibri" w:ascii="Calibri"/>
          <w:lang w:val="en-US"/>
        </w:rPr>
        <w:t>dalje</w:t>
      </w:r>
      <w:proofErr w:type="spellEnd"/>
      <w:r w:rsidRPr="00F33DCB">
        <w:rPr>
          <w:rFonts w:cs="Times New Roman" w:eastAsia="Calibri" w:hAnsi="Calibri" w:ascii="Calibri"/>
          <w:lang w:val="en-US"/>
        </w:rPr>
        <w:t xml:space="preserve">: SZ/15.) </w:t>
      </w:r>
      <w:proofErr w:type="spellStart"/>
      <w:r w:rsidRPr="00F33DCB">
        <w:rPr>
          <w:rFonts w:cs="Times New Roman" w:eastAsia="Calibri" w:hAnsi="Calibri" w:ascii="Calibri"/>
          <w:lang w:val="en-US"/>
        </w:rPr>
        <w:t>propisano</w:t>
      </w:r>
      <w:proofErr w:type="spellEnd"/>
      <w:r w:rsidRPr="00F33DCB">
        <w:rPr>
          <w:rFonts w:cs="Times New Roman" w:eastAsia="Calibri" w:hAnsi="Calibri" w:ascii="Calibri"/>
          <w:lang w:val="en-US"/>
        </w:rPr>
        <w:t xml:space="preserve"> je </w:t>
      </w:r>
      <w:proofErr w:type="spellStart"/>
      <w:r w:rsidRPr="00F33DCB">
        <w:rPr>
          <w:rFonts w:cs="Times New Roman" w:eastAsia="Calibri" w:hAnsi="Calibri" w:ascii="Calibri"/>
          <w:lang w:val="en-US"/>
        </w:rPr>
        <w:t>kako</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će</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odmah</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nakon</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okončanja</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završne</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diobe</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stečajni</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sudac</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donijeti</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rješenje</w:t>
      </w:r>
      <w:proofErr w:type="spellEnd"/>
      <w:r w:rsidRPr="00F33DCB">
        <w:rPr>
          <w:rFonts w:cs="Times New Roman" w:eastAsia="Calibri" w:hAnsi="Calibri" w:ascii="Calibri"/>
          <w:lang w:val="en-US"/>
        </w:rPr>
        <w:t xml:space="preserve"> o </w:t>
      </w:r>
      <w:proofErr w:type="spellStart"/>
      <w:r w:rsidRPr="00F33DCB">
        <w:rPr>
          <w:rFonts w:cs="Times New Roman" w:eastAsia="Calibri" w:hAnsi="Calibri" w:ascii="Calibri"/>
          <w:lang w:val="en-US"/>
        </w:rPr>
        <w:t>zaključenju</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stečajnog</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postupka</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Sukladno</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navedenoj</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odredbi</w:t>
      </w:r>
      <w:proofErr w:type="spellEnd"/>
      <w:r w:rsidRPr="00F33DCB">
        <w:rPr>
          <w:rFonts w:cs="Times New Roman" w:eastAsia="Calibri" w:hAnsi="Calibri" w:ascii="Calibri"/>
          <w:lang w:val="en-US"/>
        </w:rPr>
        <w:t xml:space="preserve"> SZ, </w:t>
      </w:r>
      <w:proofErr w:type="spellStart"/>
      <w:r w:rsidRPr="00F33DCB">
        <w:rPr>
          <w:rFonts w:cs="Times New Roman" w:eastAsia="Calibri" w:hAnsi="Calibri" w:ascii="Calibri"/>
          <w:lang w:val="en-US"/>
        </w:rPr>
        <w:t>riješeno</w:t>
      </w:r>
      <w:proofErr w:type="spellEnd"/>
      <w:r w:rsidRPr="00F33DCB">
        <w:rPr>
          <w:rFonts w:cs="Times New Roman" w:eastAsia="Calibri" w:hAnsi="Calibri" w:ascii="Calibri"/>
          <w:lang w:val="en-US"/>
        </w:rPr>
        <w:t xml:space="preserve"> je </w:t>
      </w:r>
      <w:proofErr w:type="spellStart"/>
      <w:r w:rsidRPr="00F33DCB">
        <w:rPr>
          <w:rFonts w:cs="Times New Roman" w:eastAsia="Calibri" w:hAnsi="Calibri" w:ascii="Calibri"/>
          <w:lang w:val="en-US"/>
        </w:rPr>
        <w:t>kao</w:t>
      </w:r>
      <w:proofErr w:type="spellEnd"/>
      <w:r w:rsidRPr="00F33DCB">
        <w:rPr>
          <w:rFonts w:cs="Times New Roman" w:eastAsia="Calibri" w:hAnsi="Calibri" w:ascii="Calibri"/>
          <w:lang w:val="en-US"/>
        </w:rPr>
        <w:t xml:space="preserve"> u </w:t>
      </w:r>
      <w:proofErr w:type="spellStart"/>
      <w:r w:rsidRPr="00F33DCB">
        <w:rPr>
          <w:rFonts w:cs="Times New Roman" w:eastAsia="Calibri" w:hAnsi="Calibri" w:ascii="Calibri"/>
          <w:lang w:val="en-US"/>
        </w:rPr>
        <w:t>izrijeci</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ovog</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rješenja</w:t>
      </w:r>
      <w:proofErr w:type="spellEnd"/>
      <w:r w:rsidRPr="00F33DCB">
        <w:rPr>
          <w:rFonts w:cs="Times New Roman" w:eastAsia="Calibri" w:hAnsi="Calibri" w:ascii="Calibri"/>
          <w:lang w:val="en-US"/>
        </w:rPr>
        <w:t xml:space="preserve"> pod </w:t>
      </w:r>
      <w:proofErr w:type="spellStart"/>
      <w:r w:rsidRPr="00F33DCB">
        <w:rPr>
          <w:rFonts w:cs="Times New Roman" w:eastAsia="Calibri" w:hAnsi="Calibri" w:ascii="Calibri"/>
          <w:lang w:val="en-US"/>
        </w:rPr>
        <w:t>točkom</w:t>
      </w:r>
      <w:proofErr w:type="spellEnd"/>
      <w:r w:rsidRPr="00F33DCB">
        <w:rPr>
          <w:rFonts w:cs="Times New Roman" w:eastAsia="Calibri" w:hAnsi="Calibri" w:ascii="Calibri"/>
          <w:lang w:val="en-US"/>
        </w:rPr>
        <w:t xml:space="preserve"> I/.</w:t>
      </w:r>
    </w:p>
    <w:p w:rsidRDefault="00F33DCB" w:rsidP="00F33DCB" w:rsidR="00F33DCB" w:rsidRPr="00F33DCB">
      <w:pPr>
        <w:spacing w:after="0"/>
        <w:jc w:val="both"/>
        <w:rPr>
          <w:rFonts w:cs="Times New Roman" w:eastAsia="Calibri" w:hAnsi="Calibri" w:ascii="Calibri"/>
          <w:lang w:val="en-US"/>
        </w:rPr>
      </w:pPr>
    </w:p>
    <w:p w:rsidRDefault="00F33DCB" w:rsidP="00F33DCB" w:rsidR="00F33DCB" w:rsidRPr="00F33DCB">
      <w:pPr>
        <w:spacing w:after="0"/>
        <w:jc w:val="both"/>
        <w:rPr>
          <w:rFonts w:cs="Times New Roman" w:eastAsia="Calibri" w:hAnsi="Calibri" w:ascii="Calibri"/>
          <w:lang w:val="en-US"/>
        </w:rPr>
      </w:pPr>
      <w:r w:rsidRPr="00F33DCB">
        <w:rPr>
          <w:rFonts w:cs="Times New Roman" w:eastAsia="Calibri" w:hAnsi="Calibri" w:ascii="Calibri"/>
          <w:lang w:val="en-US"/>
        </w:rPr>
        <w:t xml:space="preserve">          </w:t>
      </w:r>
      <w:r w:rsidRPr="00F33DCB">
        <w:rPr>
          <w:rFonts w:cs="Times New Roman" w:eastAsia="Calibri" w:hAnsi="Calibri" w:ascii="Calibri"/>
          <w:b/>
          <w:lang w:val="en-US"/>
        </w:rPr>
        <w:t>5.</w:t>
      </w:r>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Točkom</w:t>
      </w:r>
      <w:proofErr w:type="spellEnd"/>
      <w:r w:rsidRPr="00F33DCB">
        <w:rPr>
          <w:rFonts w:cs="Times New Roman" w:eastAsia="Calibri" w:hAnsi="Calibri" w:ascii="Calibri"/>
          <w:lang w:val="en-US"/>
        </w:rPr>
        <w:t xml:space="preserve"> II/ </w:t>
      </w:r>
      <w:proofErr w:type="spellStart"/>
      <w:r w:rsidRPr="00F33DCB">
        <w:rPr>
          <w:rFonts w:cs="Times New Roman" w:eastAsia="Calibri" w:hAnsi="Calibri" w:ascii="Calibri"/>
          <w:lang w:val="en-US"/>
        </w:rPr>
        <w:t>izrijeke</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rješenja</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određeno</w:t>
      </w:r>
      <w:proofErr w:type="spellEnd"/>
      <w:r w:rsidRPr="00F33DCB">
        <w:rPr>
          <w:rFonts w:cs="Times New Roman" w:eastAsia="Calibri" w:hAnsi="Calibri" w:ascii="Calibri"/>
          <w:lang w:val="en-US"/>
        </w:rPr>
        <w:t xml:space="preserve"> je </w:t>
      </w:r>
      <w:proofErr w:type="spellStart"/>
      <w:r w:rsidRPr="00F33DCB">
        <w:rPr>
          <w:rFonts w:cs="Times New Roman" w:eastAsia="Calibri" w:hAnsi="Calibri" w:ascii="Calibri"/>
          <w:lang w:val="en-US"/>
        </w:rPr>
        <w:t>brisanje</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stečajnog</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Dužnika</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iz</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sudskog</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registra</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što</w:t>
      </w:r>
      <w:proofErr w:type="spellEnd"/>
      <w:r w:rsidRPr="00F33DCB">
        <w:rPr>
          <w:rFonts w:cs="Times New Roman" w:eastAsia="Calibri" w:hAnsi="Calibri" w:ascii="Calibri"/>
          <w:lang w:val="en-US"/>
        </w:rPr>
        <w:t xml:space="preserve"> je </w:t>
      </w:r>
      <w:proofErr w:type="spellStart"/>
      <w:r w:rsidRPr="00F33DCB">
        <w:rPr>
          <w:rFonts w:cs="Times New Roman" w:eastAsia="Calibri" w:hAnsi="Calibri" w:ascii="Calibri"/>
          <w:lang w:val="en-US"/>
        </w:rPr>
        <w:t>utemeljeno</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na</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odredbi</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članka</w:t>
      </w:r>
      <w:proofErr w:type="spellEnd"/>
      <w:r w:rsidRPr="00F33DCB">
        <w:rPr>
          <w:rFonts w:cs="Times New Roman" w:eastAsia="Calibri" w:hAnsi="Calibri" w:ascii="Calibri"/>
          <w:lang w:val="en-US"/>
        </w:rPr>
        <w:t xml:space="preserve"> 196, </w:t>
      </w:r>
      <w:proofErr w:type="spellStart"/>
      <w:r w:rsidRPr="00F33DCB">
        <w:rPr>
          <w:rFonts w:cs="Times New Roman" w:eastAsia="Calibri" w:hAnsi="Calibri" w:ascii="Calibri"/>
          <w:lang w:val="en-US"/>
        </w:rPr>
        <w:t>stavak</w:t>
      </w:r>
      <w:proofErr w:type="spellEnd"/>
      <w:r w:rsidRPr="00F33DCB">
        <w:rPr>
          <w:rFonts w:cs="Times New Roman" w:eastAsia="Calibri" w:hAnsi="Calibri" w:ascii="Calibri"/>
          <w:lang w:val="en-US"/>
        </w:rPr>
        <w:t xml:space="preserve"> 3, SZ, </w:t>
      </w:r>
      <w:proofErr w:type="spellStart"/>
      <w:r w:rsidRPr="00F33DCB">
        <w:rPr>
          <w:rFonts w:cs="Times New Roman" w:eastAsia="Calibri" w:hAnsi="Calibri" w:ascii="Calibri"/>
          <w:lang w:val="en-US"/>
        </w:rPr>
        <w:t>kojom</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odredbom</w:t>
      </w:r>
      <w:proofErr w:type="spellEnd"/>
      <w:r w:rsidRPr="00F33DCB">
        <w:rPr>
          <w:rFonts w:cs="Times New Roman" w:eastAsia="Calibri" w:hAnsi="Calibri" w:ascii="Calibri"/>
          <w:lang w:val="en-US"/>
        </w:rPr>
        <w:t xml:space="preserve"> je </w:t>
      </w:r>
      <w:proofErr w:type="spellStart"/>
      <w:r w:rsidRPr="00F33DCB">
        <w:rPr>
          <w:rFonts w:cs="Times New Roman" w:eastAsia="Calibri" w:hAnsi="Calibri" w:ascii="Calibri"/>
          <w:lang w:val="en-US"/>
        </w:rPr>
        <w:t>propisano</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kako</w:t>
      </w:r>
      <w:proofErr w:type="spellEnd"/>
      <w:r w:rsidRPr="00F33DCB">
        <w:rPr>
          <w:rFonts w:cs="Times New Roman" w:eastAsia="Calibri" w:hAnsi="Calibri" w:ascii="Calibri"/>
          <w:lang w:val="en-US"/>
        </w:rPr>
        <w:t xml:space="preserve"> se </w:t>
      </w:r>
      <w:proofErr w:type="spellStart"/>
      <w:r w:rsidRPr="00F33DCB">
        <w:rPr>
          <w:rFonts w:cs="Times New Roman" w:eastAsia="Calibri" w:hAnsi="Calibri" w:ascii="Calibri"/>
          <w:lang w:val="en-US"/>
        </w:rPr>
        <w:t>rješenje</w:t>
      </w:r>
      <w:proofErr w:type="spellEnd"/>
      <w:r w:rsidRPr="00F33DCB">
        <w:rPr>
          <w:rFonts w:cs="Times New Roman" w:eastAsia="Calibri" w:hAnsi="Calibri" w:ascii="Calibri"/>
          <w:lang w:val="en-US"/>
        </w:rPr>
        <w:t xml:space="preserve"> o </w:t>
      </w:r>
      <w:proofErr w:type="spellStart"/>
      <w:r w:rsidRPr="00F33DCB">
        <w:rPr>
          <w:rFonts w:cs="Times New Roman" w:eastAsia="Calibri" w:hAnsi="Calibri" w:ascii="Calibri"/>
          <w:lang w:val="en-US"/>
        </w:rPr>
        <w:t>zaključenju</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stečajnog</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postupka</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dostavlja</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sudu</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koji</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vodi</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upisnik</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dužnika</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pravne</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osobe</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te</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kako</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brisanjem</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iz</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upisnika</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stečajni</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dužnik</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kao</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pravna</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osoba</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prestaje</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postojati</w:t>
      </w:r>
      <w:proofErr w:type="spellEnd"/>
      <w:r w:rsidRPr="00F33DCB">
        <w:rPr>
          <w:rFonts w:cs="Times New Roman" w:eastAsia="Calibri" w:hAnsi="Calibri" w:ascii="Calibri"/>
          <w:lang w:val="en-US"/>
        </w:rPr>
        <w:t>.</w:t>
      </w:r>
    </w:p>
    <w:p w:rsidRDefault="00F33DCB" w:rsidP="00F33DCB" w:rsidR="00F33DCB" w:rsidRPr="00F33DCB">
      <w:pPr>
        <w:spacing w:after="0"/>
        <w:jc w:val="both"/>
        <w:rPr>
          <w:rFonts w:cs="Times New Roman" w:eastAsia="Times New Roman"/>
          <w:lang w:eastAsia="hr-HR"/>
        </w:rPr>
      </w:pPr>
    </w:p>
    <w:p w:rsidRDefault="00F33DCB" w:rsidP="00F33DCB" w:rsidR="00F33DCB" w:rsidRPr="00F33DCB">
      <w:pPr>
        <w:spacing w:after="0"/>
        <w:jc w:val="both"/>
        <w:rPr>
          <w:rFonts w:cs="Times New Roman" w:eastAsia="Times New Roman"/>
          <w:bCs/>
          <w:lang w:eastAsia="hr-HR"/>
        </w:rPr>
      </w:pPr>
      <w:r w:rsidRPr="00F33DCB">
        <w:rPr>
          <w:rFonts w:cs="Times New Roman" w:eastAsia="Times New Roman"/>
          <w:lang w:eastAsia="hr-HR"/>
        </w:rPr>
        <w:t xml:space="preserve">          </w:t>
      </w:r>
      <w:r w:rsidRPr="00F33DCB">
        <w:rPr>
          <w:rFonts w:cs="Times New Roman" w:eastAsia="Times New Roman"/>
          <w:b/>
          <w:lang w:eastAsia="hr-HR"/>
        </w:rPr>
        <w:t>6.</w:t>
      </w:r>
      <w:r w:rsidRPr="00F33DCB">
        <w:rPr>
          <w:rFonts w:cs="Times New Roman" w:eastAsia="Times New Roman"/>
          <w:lang w:eastAsia="hr-HR"/>
        </w:rPr>
        <w:t xml:space="preserve">  Točkom III/ izrijeke određeno je</w:t>
      </w:r>
      <w:r w:rsidRPr="00F33DCB">
        <w:rPr>
          <w:rFonts w:cs="Times New Roman" w:eastAsia="Times New Roman"/>
          <w:bCs/>
          <w:lang w:eastAsia="hr-HR"/>
        </w:rPr>
        <w:t xml:space="preserve"> rješenje dostaviti zakonom određenim adresatima i objaviti na mrežnoj stranici e-Oglasna ploča sudova, što je utemeljeno na odredbi članka 196, stavak 2, SZ, i na odredbi članka 12. i 441, SZ/15.</w:t>
      </w:r>
    </w:p>
    <w:p w:rsidRDefault="00F33DCB" w:rsidP="00F33DCB" w:rsidR="00F33DCB" w:rsidRPr="00F33DCB">
      <w:pPr>
        <w:spacing w:after="0"/>
        <w:jc w:val="both"/>
        <w:rPr>
          <w:rFonts w:cs="Times New Roman" w:eastAsia="Times New Roman"/>
          <w:lang w:eastAsia="hr-HR"/>
        </w:rPr>
      </w:pPr>
      <w:r w:rsidRPr="00F33DCB">
        <w:rPr>
          <w:rFonts w:cs="Times New Roman" w:eastAsia="Times New Roman"/>
          <w:lang w:eastAsia="hr-HR"/>
        </w:rPr>
        <w:t xml:space="preserve">                                                                           </w:t>
      </w:r>
    </w:p>
    <w:p w:rsidRDefault="00F33DCB" w:rsidP="00F33DCB" w:rsidR="00F33DCB" w:rsidRPr="00F33DCB">
      <w:pPr>
        <w:spacing w:after="0"/>
        <w:ind w:firstLine="720"/>
        <w:jc w:val="both"/>
        <w:rPr>
          <w:rFonts w:cs="Times New Roman" w:eastAsia="Times New Roman"/>
          <w:lang w:eastAsia="hr-HR"/>
        </w:rPr>
      </w:pPr>
      <w:r w:rsidRPr="00F33DCB">
        <w:rPr>
          <w:rFonts w:cs="Times New Roman" w:eastAsia="Times New Roman"/>
          <w:b/>
          <w:lang w:eastAsia="hr-HR"/>
        </w:rPr>
        <w:t>7.</w:t>
      </w:r>
      <w:r w:rsidRPr="00F33DCB">
        <w:rPr>
          <w:rFonts w:cs="Times New Roman" w:eastAsia="Times New Roman"/>
          <w:lang w:eastAsia="hr-HR"/>
        </w:rPr>
        <w:t xml:space="preserve">  Sukladno navedenim odredbama pozitivnih propisa i svemu što je naprijed navedeno, Sud je riješio kao u izrijeci rješenja. </w:t>
      </w:r>
    </w:p>
    <w:p w:rsidRDefault="00F33DCB" w:rsidP="00F33DCB" w:rsidR="00F33DCB" w:rsidRPr="00F33DCB">
      <w:pPr>
        <w:spacing w:after="0"/>
        <w:jc w:val="both"/>
        <w:rPr>
          <w:rFonts w:cs="Times New Roman" w:eastAsia="Calibri" w:hAnsi="Calibri" w:ascii="Calibri"/>
          <w:lang w:val="en-US"/>
        </w:rPr>
      </w:pPr>
    </w:p>
    <w:p w:rsidRDefault="00F33DCB" w:rsidP="00F33DCB" w:rsidR="00F33DCB" w:rsidRPr="00F33DCB">
      <w:pPr>
        <w:spacing w:after="0"/>
        <w:jc w:val="both"/>
        <w:rPr>
          <w:rFonts w:cs="Times New Roman" w:eastAsia="Calibri" w:hAnsi="Calibri" w:ascii="Calibri"/>
          <w:lang w:val="en-US"/>
        </w:rPr>
      </w:pPr>
    </w:p>
    <w:p w:rsidRDefault="00F33DCB" w:rsidP="00F33DCB" w:rsidR="00F33DCB" w:rsidRPr="00F33DCB">
      <w:pPr>
        <w:spacing w:after="0"/>
        <w:jc w:val="center"/>
        <w:rPr>
          <w:rFonts w:cs="Times New Roman" w:eastAsia="Times New Roman"/>
          <w:lang w:eastAsia="hr-HR"/>
        </w:rPr>
      </w:pPr>
      <w:r w:rsidRPr="00F33DCB">
        <w:rPr>
          <w:rFonts w:cs="Times New Roman" w:eastAsia="Times New Roman"/>
          <w:lang w:eastAsia="hr-HR"/>
        </w:rPr>
        <w:t>U Splitu, 29. travnja 2016. godine.</w:t>
      </w:r>
    </w:p>
    <w:p w:rsidRDefault="00F33DCB" w:rsidP="00F33DCB" w:rsidR="00F33DCB" w:rsidRPr="00F33DCB">
      <w:pPr>
        <w:spacing w:after="0"/>
        <w:jc w:val="both"/>
        <w:rPr>
          <w:rFonts w:cs="Times New Roman" w:eastAsia="Times New Roman"/>
          <w:lang w:eastAsia="hr-HR"/>
        </w:rPr>
      </w:pPr>
    </w:p>
    <w:p w:rsidRDefault="00F33DCB" w:rsidP="00F33DCB" w:rsidR="00F33DCB" w:rsidRPr="00F33DCB">
      <w:pPr>
        <w:spacing w:after="0"/>
        <w:jc w:val="both"/>
        <w:rPr>
          <w:rFonts w:cs="Times New Roman" w:eastAsia="Times New Roman"/>
          <w:lang w:eastAsia="hr-HR"/>
        </w:rPr>
      </w:pPr>
    </w:p>
    <w:p w:rsidRDefault="00F33DCB" w:rsidP="00F33DCB" w:rsidR="00F33DCB" w:rsidRPr="00F33DCB">
      <w:pPr>
        <w:spacing w:after="0"/>
        <w:jc w:val="both"/>
        <w:rPr>
          <w:rFonts w:cs="Times New Roman" w:eastAsia="Times New Roman"/>
          <w:lang w:eastAsia="hr-HR"/>
        </w:rPr>
      </w:pPr>
    </w:p>
    <w:p w:rsidRDefault="00F33DCB" w:rsidP="00F33DCB" w:rsidR="00F33DCB" w:rsidRPr="00F33DCB">
      <w:pPr>
        <w:spacing w:after="0"/>
        <w:jc w:val="both"/>
        <w:rPr>
          <w:rFonts w:cs="Times New Roman" w:eastAsia="Times New Roman"/>
          <w:lang w:eastAsia="hr-HR"/>
        </w:rPr>
      </w:pPr>
      <w:r w:rsidRPr="00F33DCB">
        <w:rPr>
          <w:rFonts w:cs="Times New Roman" w:eastAsia="Times New Roman"/>
          <w:lang w:eastAsia="hr-HR"/>
        </w:rPr>
        <w:t xml:space="preserve">                                                                                                     STEČAJNI SUDAC:</w:t>
      </w:r>
    </w:p>
    <w:p w:rsidRDefault="00F33DCB" w:rsidP="00F33DCB" w:rsidR="00F33DCB" w:rsidRPr="00F33DCB">
      <w:pPr>
        <w:spacing w:after="0"/>
        <w:jc w:val="both"/>
        <w:rPr>
          <w:rFonts w:cs="Times New Roman" w:eastAsia="Times New Roman"/>
          <w:lang w:eastAsia="hr-HR"/>
        </w:rPr>
      </w:pPr>
      <w:r w:rsidRPr="00F33DCB">
        <w:rPr>
          <w:rFonts w:cs="Times New Roman" w:eastAsia="Times New Roman"/>
          <w:lang w:eastAsia="hr-HR"/>
        </w:rPr>
        <w:t xml:space="preserve">                                                                                                          Jozo Ćaleta,</w:t>
      </w:r>
      <w:proofErr w:type="spellStart"/>
      <w:r w:rsidRPr="00F33DCB">
        <w:rPr>
          <w:rFonts w:cs="Times New Roman" w:eastAsia="Times New Roman"/>
          <w:lang w:eastAsia="hr-HR"/>
        </w:rPr>
        <w:t>v.r</w:t>
      </w:r>
      <w:proofErr w:type="spellEnd"/>
      <w:r w:rsidRPr="00F33DCB">
        <w:rPr>
          <w:rFonts w:cs="Times New Roman" w:eastAsia="Times New Roman"/>
          <w:lang w:eastAsia="hr-HR"/>
        </w:rPr>
        <w:t>,</w:t>
      </w:r>
    </w:p>
    <w:p w:rsidRDefault="00F33DCB" w:rsidP="00F33DCB" w:rsidR="00F33DCB" w:rsidRPr="00F33DCB">
      <w:pPr>
        <w:spacing w:after="120"/>
        <w:rPr>
          <w:rFonts w:cs="Times New Roman" w:eastAsia="Times New Roman"/>
          <w:lang w:eastAsia="hr-HR"/>
        </w:rPr>
      </w:pPr>
    </w:p>
    <w:p w:rsidRDefault="00F33DCB" w:rsidP="00F33DCB" w:rsidR="00F33DCB" w:rsidRPr="00F33DCB">
      <w:pPr>
        <w:spacing w:after="120"/>
        <w:jc w:val="both"/>
        <w:rPr>
          <w:rFonts w:cs="Times New Roman" w:eastAsia="Times New Roman"/>
          <w:u w:val="single"/>
          <w:lang w:eastAsia="hr-HR"/>
        </w:rPr>
      </w:pPr>
    </w:p>
    <w:p w:rsidRDefault="00F33DCB" w:rsidP="00F33DCB" w:rsidR="00F33DCB" w:rsidRPr="00F33DCB">
      <w:pPr>
        <w:spacing w:after="120"/>
        <w:jc w:val="both"/>
        <w:rPr>
          <w:rFonts w:cs="Times New Roman" w:eastAsia="Times New Roman"/>
          <w:lang w:eastAsia="hr-HR"/>
        </w:rPr>
      </w:pPr>
      <w:r w:rsidRPr="00F33DCB">
        <w:rPr>
          <w:rFonts w:cs="Times New Roman" w:eastAsia="Times New Roman"/>
          <w:u w:val="single"/>
          <w:lang w:eastAsia="hr-HR"/>
        </w:rPr>
        <w:t>POUKA O PRAVNOM LIJEKU:</w:t>
      </w:r>
      <w:r w:rsidRPr="00F33DCB">
        <w:rPr>
          <w:rFonts w:cs="Times New Roman" w:eastAsia="Times New Roman"/>
          <w:lang w:eastAsia="hr-HR"/>
        </w:rPr>
        <w:t xml:space="preserve"> Protiv ovog rješenja može izjaviti žalbu osoba koja ima pravni interes. Žalba se izjavljuje u roku od osam (8.) dana, podnosi se u tri primjerka Trgovačkom sudu u Splitu, Split, </w:t>
      </w:r>
      <w:proofErr w:type="spellStart"/>
      <w:r w:rsidRPr="00F33DCB">
        <w:rPr>
          <w:rFonts w:cs="Times New Roman" w:eastAsia="Times New Roman"/>
          <w:lang w:eastAsia="hr-HR"/>
        </w:rPr>
        <w:t>Sukoišanska</w:t>
      </w:r>
      <w:proofErr w:type="spellEnd"/>
      <w:r w:rsidRPr="00F33DCB">
        <w:rPr>
          <w:rFonts w:cs="Times New Roman" w:eastAsia="Times New Roman"/>
          <w:lang w:eastAsia="hr-HR"/>
        </w:rPr>
        <w:t xml:space="preserve"> 6., kao sudu prvog stupnja a o istoj žalbi u drugom stupnju odlučuje Visoki trgovački sud Republike Hrvatske u Zagrebu.</w:t>
      </w:r>
    </w:p>
    <w:p w:rsidRDefault="00F33DCB" w:rsidP="00F33DCB" w:rsidR="00F33DCB" w:rsidRPr="00F33DCB">
      <w:pPr>
        <w:spacing w:after="120"/>
        <w:jc w:val="both"/>
        <w:rPr>
          <w:rFonts w:cs="Times New Roman" w:eastAsia="Times New Roman"/>
          <w:lang w:eastAsia="hr-HR"/>
        </w:rPr>
      </w:pPr>
    </w:p>
    <w:p w:rsidRDefault="00F33DCB" w:rsidP="00F33DCB" w:rsidR="00F33DCB">
      <w:pPr>
        <w:spacing w:after="120"/>
        <w:jc w:val="both"/>
        <w:rPr>
          <w:rFonts w:cs="Times New Roman" w:eastAsia="Times New Roman"/>
          <w:lang w:eastAsia="hr-HR"/>
        </w:rPr>
      </w:pPr>
    </w:p>
    <w:p w:rsidRDefault="00F33DCB" w:rsidP="00F33DCB" w:rsidR="00F33DCB" w:rsidRPr="00F33DCB">
      <w:pPr>
        <w:spacing w:after="120"/>
        <w:jc w:val="both"/>
        <w:rPr>
          <w:rFonts w:cs="Times New Roman" w:eastAsia="Times New Roman"/>
          <w:lang w:eastAsia="hr-HR"/>
        </w:rPr>
      </w:pPr>
    </w:p>
    <w:p w:rsidRDefault="00F33DCB" w:rsidP="00F33DCB" w:rsidR="00F33DCB" w:rsidRPr="00F33DCB">
      <w:pPr>
        <w:spacing w:after="0"/>
        <w:jc w:val="both"/>
        <w:rPr>
          <w:rFonts w:cs="Times New Roman" w:eastAsia="Times New Roman"/>
          <w:lang w:eastAsia="hr-HR"/>
        </w:rPr>
      </w:pPr>
      <w:r w:rsidRPr="00F33DCB">
        <w:rPr>
          <w:rFonts w:cs="Times New Roman" w:eastAsia="Times New Roman"/>
          <w:lang w:eastAsia="hr-HR"/>
        </w:rPr>
        <w:t xml:space="preserve">                                                                    </w:t>
      </w:r>
      <w:r w:rsidRPr="00F33DCB">
        <w:rPr>
          <w:rFonts w:cs="Times New Roman" w:eastAsia="Times New Roman"/>
          <w:b/>
          <w:lang w:eastAsia="hr-HR"/>
        </w:rPr>
        <w:t>- 3 -</w:t>
      </w:r>
      <w:r w:rsidRPr="00F33DCB">
        <w:rPr>
          <w:rFonts w:cs="Times New Roman" w:eastAsia="Times New Roman"/>
          <w:lang w:eastAsia="hr-HR"/>
        </w:rPr>
        <w:t xml:space="preserve">                               </w:t>
      </w:r>
      <w:r w:rsidRPr="00F33DCB">
        <w:rPr>
          <w:rFonts w:cs="Times New Roman" w:eastAsia="Times New Roman"/>
          <w:b/>
          <w:lang w:eastAsia="hr-HR"/>
        </w:rPr>
        <w:t>Broj: 14. St-74/2010.</w:t>
      </w:r>
    </w:p>
    <w:p w:rsidRDefault="00F33DCB" w:rsidP="00F33DCB" w:rsidR="00F33DCB" w:rsidRPr="00F33DCB">
      <w:pPr>
        <w:spacing w:after="120"/>
        <w:jc w:val="both"/>
        <w:rPr>
          <w:rFonts w:cs="Times New Roman" w:eastAsia="Times New Roman"/>
          <w:lang w:eastAsia="hr-HR"/>
        </w:rPr>
      </w:pPr>
    </w:p>
    <w:p w:rsidRDefault="00F33DCB" w:rsidP="00F33DCB" w:rsidR="00F33DCB" w:rsidRPr="00F33DCB">
      <w:pPr>
        <w:spacing w:after="120"/>
        <w:jc w:val="both"/>
        <w:rPr>
          <w:rFonts w:cs="Times New Roman" w:eastAsia="Times New Roman"/>
          <w:lang w:eastAsia="hr-HR"/>
        </w:rPr>
      </w:pPr>
    </w:p>
    <w:p w:rsidRDefault="00F33DCB" w:rsidP="00F33DCB" w:rsidR="00F33DCB" w:rsidRPr="00F33DCB">
      <w:pPr>
        <w:spacing w:after="0"/>
        <w:jc w:val="both"/>
        <w:rPr>
          <w:rFonts w:cs="Times New Roman" w:eastAsia="Times New Roman"/>
          <w:lang w:eastAsia="hr-HR"/>
        </w:rPr>
      </w:pPr>
    </w:p>
    <w:p w:rsidRDefault="00F33DCB" w:rsidP="00F33DCB" w:rsidR="00F33DCB" w:rsidRPr="00F33DCB">
      <w:pPr>
        <w:spacing w:after="0"/>
        <w:jc w:val="both"/>
        <w:rPr>
          <w:rFonts w:cs="Times New Roman" w:eastAsia="Times New Roman"/>
          <w:b/>
          <w:u w:val="single"/>
          <w:lang w:eastAsia="hr-HR"/>
        </w:rPr>
      </w:pPr>
      <w:r w:rsidRPr="00F33DCB">
        <w:rPr>
          <w:rFonts w:cs="Times New Roman" w:eastAsia="Times New Roman"/>
          <w:b/>
          <w:u w:val="single"/>
          <w:lang w:eastAsia="hr-HR"/>
        </w:rPr>
        <w:t>DNA:</w:t>
      </w:r>
    </w:p>
    <w:p w:rsidRDefault="00F33DCB" w:rsidP="00F33DCB" w:rsidR="00F33DCB" w:rsidRPr="00F33DCB">
      <w:pPr>
        <w:spacing w:after="0"/>
        <w:jc w:val="both"/>
        <w:rPr>
          <w:rFonts w:cs="Times New Roman" w:eastAsia="Times New Roman"/>
          <w:lang w:eastAsia="hr-HR"/>
        </w:rPr>
      </w:pPr>
    </w:p>
    <w:p w:rsidRDefault="00F33DCB" w:rsidP="00F33DCB" w:rsidR="00F33DCB" w:rsidRPr="00F33DCB">
      <w:pPr>
        <w:spacing w:after="0"/>
        <w:jc w:val="both"/>
        <w:rPr>
          <w:rFonts w:cs="Times New Roman" w:eastAsia="Times New Roman"/>
          <w:lang w:eastAsia="hr-HR"/>
        </w:rPr>
      </w:pPr>
      <w:r w:rsidRPr="00F33DCB">
        <w:rPr>
          <w:rFonts w:cs="Times New Roman" w:eastAsia="Times New Roman"/>
          <w:lang w:eastAsia="hr-HR"/>
        </w:rPr>
        <w:t>1)    Stečajna upraviteljica Dunja Krstulović, Split, Vinkovačka 41,</w:t>
      </w:r>
    </w:p>
    <w:p w:rsidRDefault="00F33DCB" w:rsidP="00F33DCB" w:rsidR="00F33DCB" w:rsidRPr="00F33DCB">
      <w:pPr>
        <w:spacing w:after="0"/>
        <w:jc w:val="both"/>
        <w:rPr>
          <w:rFonts w:cs="Times New Roman" w:eastAsia="Times New Roman"/>
          <w:lang w:eastAsia="hr-HR"/>
        </w:rPr>
      </w:pPr>
      <w:r w:rsidRPr="00F33DCB">
        <w:rPr>
          <w:rFonts w:cs="Times New Roman" w:eastAsia="Times New Roman"/>
          <w:lang w:eastAsia="hr-HR"/>
        </w:rPr>
        <w:t xml:space="preserve">2)    ŽDO u Splitu, Građansko upravni odjel, Split, I. Gundulića 29A., </w:t>
      </w:r>
    </w:p>
    <w:p w:rsidRDefault="00F33DCB" w:rsidP="00F33DCB" w:rsidR="00F33DCB" w:rsidRPr="00F33DCB">
      <w:pPr>
        <w:spacing w:after="0"/>
        <w:jc w:val="both"/>
        <w:rPr>
          <w:rFonts w:cs="Times New Roman" w:eastAsia="Calibri" w:hAnsi="Calibri" w:ascii="Calibri"/>
          <w:lang w:val="en-US"/>
        </w:rPr>
      </w:pPr>
      <w:r w:rsidRPr="00F33DCB">
        <w:rPr>
          <w:rFonts w:cs="Times New Roman" w:eastAsia="Calibri" w:hAnsi="Calibri" w:ascii="Calibri"/>
          <w:lang w:val="en-US"/>
        </w:rPr>
        <w:t xml:space="preserve">3)   </w:t>
      </w:r>
      <w:proofErr w:type="spellStart"/>
      <w:r w:rsidRPr="00F33DCB">
        <w:rPr>
          <w:rFonts w:cs="Times New Roman" w:eastAsia="Calibri" w:hAnsi="Calibri" w:ascii="Calibri"/>
          <w:lang w:val="en-US"/>
        </w:rPr>
        <w:t>Porezna</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uprava</w:t>
      </w:r>
      <w:proofErr w:type="spellEnd"/>
      <w:r w:rsidRPr="00F33DCB">
        <w:rPr>
          <w:rFonts w:cs="Times New Roman" w:eastAsia="Calibri" w:hAnsi="Calibri" w:ascii="Calibri"/>
          <w:lang w:val="en-US"/>
        </w:rPr>
        <w:t xml:space="preserve"> u </w:t>
      </w:r>
      <w:proofErr w:type="spellStart"/>
      <w:r w:rsidRPr="00F33DCB">
        <w:rPr>
          <w:rFonts w:cs="Times New Roman" w:eastAsia="Calibri" w:hAnsi="Calibri" w:ascii="Calibri"/>
          <w:lang w:val="en-US"/>
        </w:rPr>
        <w:t>Splitu</w:t>
      </w:r>
      <w:proofErr w:type="spellEnd"/>
      <w:r w:rsidRPr="00F33DCB">
        <w:rPr>
          <w:rFonts w:cs="Times New Roman" w:eastAsia="Calibri" w:hAnsi="Calibri" w:ascii="Calibri"/>
          <w:lang w:val="en-US"/>
        </w:rPr>
        <w:t xml:space="preserve">, Split, </w:t>
      </w:r>
    </w:p>
    <w:p w:rsidRDefault="00F33DCB" w:rsidP="00F33DCB" w:rsidR="00F33DCB" w:rsidRPr="00F33DCB">
      <w:pPr>
        <w:spacing w:after="0"/>
        <w:jc w:val="both"/>
        <w:rPr>
          <w:rFonts w:cs="Times New Roman" w:eastAsia="Calibri" w:hAnsi="Calibri" w:ascii="Calibri"/>
          <w:lang w:val="en-US"/>
        </w:rPr>
      </w:pPr>
      <w:r w:rsidRPr="00F33DCB">
        <w:rPr>
          <w:rFonts w:cs="Times New Roman" w:eastAsia="Calibri" w:hAnsi="Calibri" w:ascii="Calibri"/>
          <w:lang w:val="en-US"/>
        </w:rPr>
        <w:t xml:space="preserve">4)   FINANCIJSKA AGENCIJA – </w:t>
      </w:r>
      <w:proofErr w:type="spellStart"/>
      <w:r w:rsidRPr="00F33DCB">
        <w:rPr>
          <w:rFonts w:cs="Times New Roman" w:eastAsia="Calibri" w:hAnsi="Calibri" w:ascii="Calibri"/>
          <w:lang w:val="en-US"/>
        </w:rPr>
        <w:t>Regionalni</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centar</w:t>
      </w:r>
      <w:proofErr w:type="spellEnd"/>
      <w:r w:rsidRPr="00F33DCB">
        <w:rPr>
          <w:rFonts w:cs="Times New Roman" w:eastAsia="Calibri" w:hAnsi="Calibri" w:ascii="Calibri"/>
          <w:lang w:val="en-US"/>
        </w:rPr>
        <w:t xml:space="preserve"> Split, Split,</w:t>
      </w:r>
    </w:p>
    <w:p w:rsidRDefault="00F33DCB" w:rsidP="00F33DCB" w:rsidR="00F33DCB" w:rsidRPr="00F33DCB">
      <w:pPr>
        <w:spacing w:after="0"/>
        <w:jc w:val="both"/>
        <w:rPr>
          <w:rFonts w:cs="Times New Roman" w:eastAsia="Calibri" w:hAnsi="Calibri" w:ascii="Calibri"/>
          <w:lang w:val="en-US"/>
        </w:rPr>
      </w:pPr>
      <w:r w:rsidRPr="00F33DCB">
        <w:rPr>
          <w:rFonts w:cs="Times New Roman" w:eastAsia="Calibri" w:hAnsi="Calibri" w:ascii="Calibri"/>
          <w:lang w:val="en-US"/>
        </w:rPr>
        <w:t xml:space="preserve">5)   </w:t>
      </w:r>
      <w:proofErr w:type="spellStart"/>
      <w:r w:rsidRPr="00F33DCB">
        <w:rPr>
          <w:rFonts w:cs="Times New Roman" w:eastAsia="Calibri" w:hAnsi="Calibri" w:ascii="Calibri"/>
          <w:lang w:val="en-US"/>
        </w:rPr>
        <w:t>Sudski</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registar</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ovog</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Suda</w:t>
      </w:r>
      <w:proofErr w:type="spellEnd"/>
      <w:r w:rsidRPr="00F33DCB">
        <w:rPr>
          <w:rFonts w:cs="Times New Roman" w:eastAsia="Calibri" w:hAnsi="Calibri" w:ascii="Calibri"/>
          <w:lang w:val="en-US"/>
        </w:rPr>
        <w:t xml:space="preserve"> - </w:t>
      </w:r>
      <w:proofErr w:type="spellStart"/>
      <w:r w:rsidRPr="00F33DCB">
        <w:rPr>
          <w:rFonts w:cs="Times New Roman" w:eastAsia="Calibri" w:hAnsi="Calibri" w:ascii="Calibri"/>
          <w:lang w:val="en-US"/>
        </w:rPr>
        <w:t>ovdje</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nakon</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pravomoćnosti</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i</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potvrđeno</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pravomoćnošću</w:t>
      </w:r>
      <w:proofErr w:type="spellEnd"/>
      <w:r w:rsidRPr="00F33DCB">
        <w:rPr>
          <w:rFonts w:cs="Times New Roman" w:eastAsia="Calibri" w:hAnsi="Calibri" w:ascii="Calibri"/>
          <w:lang w:val="en-US"/>
        </w:rPr>
        <w:t xml:space="preserve">, </w:t>
      </w:r>
    </w:p>
    <w:p w:rsidRDefault="00F33DCB" w:rsidP="00F33DCB" w:rsidR="00F33DCB" w:rsidRPr="00F33DCB">
      <w:pPr>
        <w:spacing w:after="0"/>
        <w:jc w:val="both"/>
        <w:rPr>
          <w:rFonts w:cs="Times New Roman" w:eastAsia="Calibri" w:hAnsi="Calibri" w:ascii="Calibri"/>
          <w:lang w:val="en-US"/>
        </w:rPr>
      </w:pPr>
      <w:r w:rsidRPr="00F33DCB">
        <w:rPr>
          <w:rFonts w:cs="Times New Roman" w:eastAsia="Calibri" w:hAnsi="Calibri" w:ascii="Calibri"/>
          <w:lang w:val="en-US"/>
        </w:rPr>
        <w:t>6)  e-</w:t>
      </w:r>
      <w:proofErr w:type="spellStart"/>
      <w:r w:rsidRPr="00F33DCB">
        <w:rPr>
          <w:rFonts w:cs="Times New Roman" w:eastAsia="Calibri" w:hAnsi="Calibri" w:ascii="Calibri"/>
          <w:lang w:val="en-US"/>
        </w:rPr>
        <w:t>Oglasna</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ploča</w:t>
      </w:r>
      <w:proofErr w:type="spellEnd"/>
      <w:r w:rsidRPr="00F33DCB">
        <w:rPr>
          <w:rFonts w:cs="Times New Roman" w:eastAsia="Calibri" w:hAnsi="Calibri" w:ascii="Calibri"/>
          <w:lang w:val="en-US"/>
        </w:rPr>
        <w:t xml:space="preserve"> </w:t>
      </w:r>
      <w:proofErr w:type="spellStart"/>
      <w:r w:rsidRPr="00F33DCB">
        <w:rPr>
          <w:rFonts w:cs="Times New Roman" w:eastAsia="Calibri" w:hAnsi="Calibri" w:ascii="Calibri"/>
          <w:lang w:val="en-US"/>
        </w:rPr>
        <w:t>Suda</w:t>
      </w:r>
      <w:proofErr w:type="spellEnd"/>
      <w:r w:rsidRPr="00F33DCB">
        <w:rPr>
          <w:rFonts w:cs="Times New Roman" w:eastAsia="Calibri" w:hAnsi="Calibri" w:ascii="Calibri"/>
          <w:lang w:val="en-US"/>
        </w:rPr>
        <w:t xml:space="preserve"> – </w:t>
      </w:r>
      <w:proofErr w:type="spellStart"/>
      <w:r w:rsidRPr="00F33DCB">
        <w:rPr>
          <w:rFonts w:cs="Times New Roman" w:eastAsia="Calibri" w:hAnsi="Calibri" w:ascii="Calibri"/>
          <w:lang w:val="en-US"/>
        </w:rPr>
        <w:t>rok</w:t>
      </w:r>
      <w:proofErr w:type="spellEnd"/>
      <w:r w:rsidRPr="00F33DCB">
        <w:rPr>
          <w:rFonts w:cs="Times New Roman" w:eastAsia="Calibri" w:hAnsi="Calibri" w:ascii="Calibri"/>
          <w:lang w:val="en-US"/>
        </w:rPr>
        <w:t xml:space="preserve"> 20. </w:t>
      </w:r>
      <w:proofErr w:type="spellStart"/>
      <w:proofErr w:type="gramStart"/>
      <w:r w:rsidRPr="00F33DCB">
        <w:rPr>
          <w:rFonts w:cs="Times New Roman" w:eastAsia="Calibri" w:hAnsi="Calibri" w:ascii="Calibri"/>
          <w:lang w:val="en-US"/>
        </w:rPr>
        <w:t>dana</w:t>
      </w:r>
      <w:proofErr w:type="spellEnd"/>
      <w:proofErr w:type="gramEnd"/>
      <w:r w:rsidRPr="00F33DCB">
        <w:rPr>
          <w:rFonts w:cs="Times New Roman" w:eastAsia="Calibri" w:hAnsi="Calibri" w:ascii="Calibri"/>
          <w:lang w:val="en-US"/>
        </w:rPr>
        <w:t>,</w:t>
      </w:r>
    </w:p>
    <w:p w:rsidRDefault="00F33DCB" w:rsidP="00F33DCB" w:rsidR="00F33DCB" w:rsidRPr="00F33DCB">
      <w:pPr>
        <w:spacing w:after="0"/>
        <w:jc w:val="both"/>
        <w:rPr>
          <w:rFonts w:cs="Times New Roman" w:eastAsia="Calibri" w:hAnsi="Calibri" w:ascii="Calibri"/>
          <w:lang w:val="en-US"/>
        </w:rPr>
      </w:pPr>
      <w:r w:rsidRPr="00F33DCB">
        <w:rPr>
          <w:rFonts w:cs="Times New Roman" w:eastAsia="Calibri" w:hAnsi="Calibri" w:ascii="Calibri"/>
          <w:lang w:val="en-US"/>
        </w:rPr>
        <w:t xml:space="preserve">7)  </w:t>
      </w:r>
      <w:proofErr w:type="spellStart"/>
      <w:r w:rsidRPr="00F33DCB">
        <w:rPr>
          <w:rFonts w:cs="Times New Roman" w:eastAsia="Calibri" w:hAnsi="Calibri" w:ascii="Calibri"/>
          <w:lang w:val="en-US"/>
        </w:rPr>
        <w:t>Spis</w:t>
      </w:r>
      <w:proofErr w:type="spellEnd"/>
      <w:r w:rsidRPr="00F33DCB">
        <w:rPr>
          <w:rFonts w:cs="Times New Roman" w:eastAsia="Calibri" w:hAnsi="Calibri" w:ascii="Calibri"/>
          <w:lang w:val="en-US"/>
        </w:rPr>
        <w:t>.</w:t>
      </w:r>
    </w:p>
    <w:p w:rsidRDefault="00F33DCB" w:rsidP="00F33DCB" w:rsidR="00F33DCB" w:rsidRPr="00F33DCB">
      <w:pPr>
        <w:spacing w:after="0"/>
        <w:jc w:val="both"/>
        <w:rPr>
          <w:rFonts w:cs="Times New Roman" w:eastAsia="Calibri" w:hAnsi="Calibri" w:ascii="Calibri"/>
          <w:lang w:val="en-US"/>
        </w:rPr>
      </w:pPr>
    </w:p>
    <w:p w:rsidRDefault="00F33DCB" w:rsidP="00F33DCB" w:rsidR="00F33DCB" w:rsidRPr="00F33DCB">
      <w:pPr>
        <w:spacing w:after="0"/>
        <w:jc w:val="both"/>
        <w:rPr>
          <w:rFonts w:cs="Times New Roman" w:eastAsia="Calibri" w:hAnsi="Calibri" w:ascii="Calibri"/>
          <w:lang w:val="en-US"/>
        </w:rPr>
      </w:pPr>
    </w:p>
    <w:p w:rsidRDefault="00F33DCB" w:rsidP="00F33DCB" w:rsidR="00F33DCB" w:rsidRPr="00F33DCB">
      <w:pPr>
        <w:spacing w:after="0"/>
        <w:jc w:val="both"/>
        <w:rPr>
          <w:rFonts w:cs="Times New Roman" w:eastAsia="Calibri" w:hAnsi="Calibri" w:ascii="Calibri"/>
          <w:lang w:val="en-US"/>
        </w:rPr>
      </w:pPr>
    </w:p>
    <w:p w:rsidRDefault="00F33DCB" w:rsidP="00F33DCB" w:rsidR="00F33DCB" w:rsidRPr="00F33DCB">
      <w:pPr>
        <w:spacing w:after="0"/>
        <w:jc w:val="both"/>
        <w:rPr>
          <w:rFonts w:cs="Times New Roman" w:eastAsia="Calibri" w:hAnsi="Calibri" w:ascii="Calibri"/>
          <w:lang w:val="en-US"/>
        </w:rPr>
      </w:pPr>
      <w:proofErr w:type="gramStart"/>
      <w:r w:rsidRPr="00F33DCB">
        <w:rPr>
          <w:rFonts w:cs="Times New Roman" w:eastAsia="Calibri" w:hAnsi="Calibri" w:ascii="Calibri"/>
          <w:lang w:val="en-US"/>
        </w:rPr>
        <w:t>Split, 29.</w:t>
      </w:r>
      <w:proofErr w:type="gramEnd"/>
      <w:r w:rsidRPr="00F33DCB">
        <w:rPr>
          <w:rFonts w:cs="Times New Roman" w:eastAsia="Calibri" w:hAnsi="Calibri" w:ascii="Calibri"/>
          <w:lang w:val="en-US"/>
        </w:rPr>
        <w:t xml:space="preserve"> </w:t>
      </w:r>
      <w:proofErr w:type="spellStart"/>
      <w:proofErr w:type="gramStart"/>
      <w:r w:rsidRPr="00F33DCB">
        <w:rPr>
          <w:rFonts w:cs="Times New Roman" w:eastAsia="Calibri" w:hAnsi="Calibri" w:ascii="Calibri"/>
          <w:lang w:val="en-US"/>
        </w:rPr>
        <w:t>travnja</w:t>
      </w:r>
      <w:proofErr w:type="spellEnd"/>
      <w:proofErr w:type="gramEnd"/>
      <w:r w:rsidRPr="00F33DCB">
        <w:rPr>
          <w:rFonts w:cs="Times New Roman" w:eastAsia="Calibri" w:hAnsi="Calibri" w:ascii="Calibri"/>
          <w:lang w:val="en-US"/>
        </w:rPr>
        <w:t xml:space="preserve"> 2016. </w:t>
      </w:r>
      <w:proofErr w:type="spellStart"/>
      <w:proofErr w:type="gramStart"/>
      <w:r w:rsidRPr="00F33DCB">
        <w:rPr>
          <w:rFonts w:cs="Times New Roman" w:eastAsia="Calibri" w:hAnsi="Calibri" w:ascii="Calibri"/>
          <w:lang w:val="en-US"/>
        </w:rPr>
        <w:t>godine</w:t>
      </w:r>
      <w:proofErr w:type="spellEnd"/>
      <w:proofErr w:type="gramEnd"/>
      <w:r w:rsidRPr="00F33DCB">
        <w:rPr>
          <w:rFonts w:cs="Times New Roman" w:eastAsia="Calibri" w:hAnsi="Calibri" w:ascii="Calibri"/>
          <w:lang w:val="en-US"/>
        </w:rPr>
        <w:t>.</w:t>
      </w:r>
    </w:p>
    <w:p w:rsidRDefault="00F33DCB" w:rsidP="00F33DCB" w:rsidR="00F33DCB" w:rsidRPr="00F33DCB">
      <w:pPr>
        <w:spacing w:after="0"/>
        <w:jc w:val="both"/>
        <w:rPr>
          <w:rFonts w:cs="Times New Roman" w:eastAsia="Times New Roman"/>
          <w:lang w:eastAsia="hr-HR"/>
        </w:rPr>
      </w:pPr>
    </w:p>
    <w:p w:rsidRDefault="00F33DCB" w:rsidP="00F33DCB" w:rsidR="00F33DCB" w:rsidRPr="00F33DCB">
      <w:pPr>
        <w:spacing w:after="0"/>
        <w:jc w:val="both"/>
        <w:rPr>
          <w:rFonts w:cs="Times New Roman" w:eastAsia="Times New Roman"/>
          <w:lang w:eastAsia="hr-HR"/>
        </w:rPr>
      </w:pPr>
      <w:r w:rsidRPr="00F33DCB">
        <w:rPr>
          <w:rFonts w:cs="Times New Roman" w:eastAsia="Times New Roman"/>
          <w:lang w:eastAsia="hr-HR"/>
        </w:rPr>
        <w:t xml:space="preserve">                                                                                             STEČAJNI SUDAC:</w:t>
      </w:r>
    </w:p>
    <w:p w:rsidRDefault="00F33DCB" w:rsidP="00F33DCB" w:rsidR="00F33DCB" w:rsidRPr="00F33DCB">
      <w:pPr>
        <w:spacing w:after="0"/>
        <w:jc w:val="both"/>
        <w:rPr>
          <w:rFonts w:cs="Times New Roman" w:eastAsia="Times New Roman"/>
          <w:lang w:eastAsia="hr-HR"/>
        </w:rPr>
      </w:pPr>
      <w:r w:rsidRPr="00F33DCB">
        <w:rPr>
          <w:rFonts w:cs="Times New Roman" w:eastAsia="Times New Roman"/>
          <w:lang w:eastAsia="hr-HR"/>
        </w:rPr>
        <w:tab/>
      </w:r>
      <w:r w:rsidRPr="00F33DCB">
        <w:rPr>
          <w:rFonts w:cs="Times New Roman" w:eastAsia="Times New Roman"/>
          <w:lang w:eastAsia="hr-HR"/>
        </w:rPr>
        <w:tab/>
      </w:r>
      <w:r w:rsidRPr="00F33DCB">
        <w:rPr>
          <w:rFonts w:cs="Times New Roman" w:eastAsia="Times New Roman"/>
          <w:lang w:eastAsia="hr-HR"/>
        </w:rPr>
        <w:tab/>
      </w:r>
      <w:r w:rsidRPr="00F33DCB">
        <w:rPr>
          <w:rFonts w:cs="Times New Roman" w:eastAsia="Times New Roman"/>
          <w:lang w:eastAsia="hr-HR"/>
        </w:rPr>
        <w:tab/>
      </w:r>
      <w:r w:rsidRPr="00F33DCB">
        <w:rPr>
          <w:rFonts w:cs="Times New Roman" w:eastAsia="Times New Roman"/>
          <w:lang w:eastAsia="hr-HR"/>
        </w:rPr>
        <w:tab/>
      </w:r>
      <w:r w:rsidRPr="00F33DCB">
        <w:rPr>
          <w:rFonts w:cs="Times New Roman" w:eastAsia="Times New Roman"/>
          <w:lang w:eastAsia="hr-HR"/>
        </w:rPr>
        <w:tab/>
      </w:r>
      <w:r w:rsidRPr="00F33DCB">
        <w:rPr>
          <w:rFonts w:cs="Times New Roman" w:eastAsia="Times New Roman"/>
          <w:lang w:eastAsia="hr-HR"/>
        </w:rPr>
        <w:tab/>
      </w:r>
      <w:r w:rsidRPr="00F33DCB">
        <w:rPr>
          <w:rFonts w:cs="Times New Roman" w:eastAsia="Times New Roman"/>
          <w:lang w:eastAsia="hr-HR"/>
        </w:rPr>
        <w:tab/>
        <w:t xml:space="preserve">     Jozo Ćaleta,</w:t>
      </w:r>
      <w:r w:rsidRPr="00F33DCB">
        <w:rPr>
          <w:rFonts w:cs="Times New Roman" w:eastAsia="Times New Roman"/>
          <w:lang w:eastAsia="hr-HR"/>
        </w:rPr>
        <w:tab/>
      </w:r>
      <w:r w:rsidRPr="00F33DCB">
        <w:rPr>
          <w:rFonts w:cs="Times New Roman" w:eastAsia="Times New Roman"/>
          <w:lang w:eastAsia="hr-HR"/>
        </w:rPr>
        <w:tab/>
      </w:r>
      <w:r w:rsidRPr="00F33DCB">
        <w:rPr>
          <w:rFonts w:cs="Times New Roman" w:eastAsia="Times New Roman"/>
          <w:lang w:eastAsia="hr-HR"/>
        </w:rPr>
        <w:tab/>
      </w:r>
      <w:r w:rsidRPr="00F33DCB">
        <w:rPr>
          <w:rFonts w:cs="Times New Roman" w:eastAsia="Times New Roman"/>
          <w:lang w:eastAsia="hr-HR"/>
        </w:rPr>
        <w:tab/>
      </w:r>
      <w:r w:rsidRPr="00F33DCB">
        <w:rPr>
          <w:rFonts w:cs="Times New Roman" w:eastAsia="Times New Roman"/>
          <w:lang w:eastAsia="hr-HR"/>
        </w:rPr>
        <w:tab/>
      </w:r>
      <w:r w:rsidRPr="00F33DCB">
        <w:rPr>
          <w:rFonts w:cs="Times New Roman" w:eastAsia="Times New Roman"/>
          <w:lang w:eastAsia="hr-HR"/>
        </w:rPr>
        <w:tab/>
      </w:r>
      <w:r w:rsidRPr="00F33DCB">
        <w:rPr>
          <w:rFonts w:cs="Times New Roman" w:eastAsia="Times New Roman"/>
          <w:lang w:eastAsia="hr-HR"/>
        </w:rPr>
        <w:tab/>
      </w:r>
      <w:r w:rsidRPr="00F33DCB">
        <w:rPr>
          <w:rFonts w:cs="Times New Roman" w:eastAsia="Times New Roman"/>
          <w:lang w:eastAsia="hr-HR"/>
        </w:rPr>
        <w:tab/>
      </w:r>
      <w:r w:rsidRPr="00F33DCB">
        <w:rPr>
          <w:rFonts w:cs="Times New Roman" w:eastAsia="Times New Roman"/>
          <w:lang w:eastAsia="hr-HR"/>
        </w:rPr>
        <w:tab/>
      </w:r>
      <w:r w:rsidRPr="00F33DCB">
        <w:rPr>
          <w:rFonts w:cs="Times New Roman" w:eastAsia="Times New Roman"/>
          <w:lang w:eastAsia="hr-HR"/>
        </w:rPr>
        <w:tab/>
      </w:r>
      <w:r w:rsidRPr="00F33DCB">
        <w:rPr>
          <w:rFonts w:cs="Times New Roman" w:eastAsia="Times New Roman"/>
          <w:lang w:eastAsia="hr-HR"/>
        </w:rPr>
        <w:tab/>
      </w:r>
      <w:r w:rsidRPr="00F33DCB">
        <w:rPr>
          <w:rFonts w:cs="Times New Roman" w:eastAsia="Times New Roman"/>
          <w:lang w:eastAsia="hr-HR"/>
        </w:rPr>
        <w:tab/>
      </w:r>
    </w:p>
    <w:p w:rsidRDefault="00F33DCB" w:rsidP="00F33DCB" w:rsidR="00F33DCB" w:rsidRPr="00F33DCB">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3DCB"/>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21871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St-74/2010-83</izvorni_sadrzaj>
    <derivirana_varijabla naziv="DomainObject.Oznaka_1">St-74/2010-83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2010.</izvorni_sadrzaj>
    <derivirana_varijabla naziv="DomainObject.Predmet.DatumOsnivanja_1">16.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stečaj i isprave</izvorni_sadrzaj>
    <derivirana_varijabla naziv="DomainObject.Predmet.Opis_1">Prijedlog za stečaj i isprave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St-74/2010</izvorni_sadrzaj>
    <derivirana_varijabla naziv="DomainObject.Predmet.OznakaBroj_1">St-74/2010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ASTUTIA d.o.o.; Stečajna upraviteljica Dunja Krstulović; Hrvatski Telekom d.d.; Oglasna ploča suda; ŽUPANIJSKO DRŽAVNO ODVJETNIŠTVO; Računovodstvo suda; Boban Šarčević</izvorni_sadrzaj>
    <derivirana_varijabla naziv="DomainObject.Predmet.StrankaFormated_1">  ASTUTIA d.o.o.; Stečajna upraviteljica Dunja Krstulović; Hrvatski Telekom d.d.; Oglasna ploča suda; ŽUPANIJSKO DRŽAVNO ODVJETNIŠTVO; Računovodstvo suda; Boban Šarčević</derivirana_varijabla>
  </DomainObject.Predmet.StrankaFormated>
  <DomainObject.Predmet.StrankaFormatedOIB>
    <izvorni_sadrzaj>  ASTUTIA d.o.o., OIB 51600611164; Stečajna upraviteljica Dunja Krstulović, OIB 22987478487; Hrvatski Telekom d.d., OIB 81793146560; Oglasna ploča suda; ŽUPANIJSKO DRŽAVNO ODVJETNIŠTVO, OIB 70793241859; Računovodstvo suda; Boban Šarčević, OIB 14031421979</izvorni_sadrzaj>
    <derivirana_varijabla naziv="DomainObject.Predmet.StrankaFormatedOIB_1">  ASTUTIA d.o.o., OIB 51600611164; Stečajna upraviteljica Dunja Krstulović, OIB 22987478487; Hrvatski Telekom d.d., OIB 81793146560; Oglasna ploča suda; ŽUPANIJSKO DRŽAVNO ODVJETNIŠTVO, OIB 70793241859; Računovodstvo suda; Boban Šarčević, OIB 14031421979</derivirana_varijabla>
  </DomainObject.Predmet.StrankaFormatedOIB>
  <DomainObject.Predmet.StrankaFormatedWithAdress>
    <izvorni_sadrzaj> ASTUTIA d.o.o., Marina Getaldića 11, 21000 Split; Stečajna upraviteljica Dunja Krstulović, Vinkovačka 41, 21000 Split; Hrvatski Telekom d.d., Savska cesta 32, 10000 Zagreb; Oglasna ploča suda; ŽUPANIJSKO DRŽAVNO ODVJETNIŠTVO, 21000 Split; Računovodstvo suda; Boban Šarčević, Marina Getaldića 11, 21000 Split</izvorni_sadrzaj>
    <derivirana_varijabla naziv="DomainObject.Predmet.StrankaFormatedWithAdress_1"> ASTUTIA d.o.o., Marina Getaldića 11, 21000 Split; Stečajna upraviteljica Dunja Krstulović, Vinkovačka 41, 21000 Split; Hrvatski Telekom d.d., Savska cesta 32, 10000 Zagreb; Oglasna ploča suda; ŽUPANIJSKO DRŽAVNO ODVJETNIŠTVO, 21000 Split; Računovodstvo suda; Boban Šarčević, Marina Getaldića 11, 21000 Split</derivirana_varijabla>
  </DomainObject.Predmet.StrankaFormatedWithAdress>
  <DomainObject.Predmet.StrankaFormatedWithAdressOIB>
    <izvorni_sadrzaj> ASTUTIA d.o.o., OIB 51600611164, Marina Getaldića 11, 21000 Split; Stečajna upraviteljica Dunja Krstulović, OIB 22987478487, Vinkovačka 41, 21000 Split; Hrvatski Telekom d.d., OIB 81793146560, Savska cesta 32, 10000 Zagreb; Oglasna ploča suda; ŽUPANIJSKO DRŽAVNO ODVJETNIŠTVO, OIB 70793241859, 21000 Split; Računovodstvo suda; Boban Šarčević, OIB 14031421979, Marina Getaldića 11, 21000 Split</izvorni_sadrzaj>
    <derivirana_varijabla naziv="DomainObject.Predmet.StrankaFormatedWithAdressOIB_1"> ASTUTIA d.o.o., OIB 51600611164, Marina Getaldića 11, 21000 Split; Stečajna upraviteljica Dunja Krstulović, OIB 22987478487, Vinkovačka 41, 21000 Split; Hrvatski Telekom d.d., OIB 81793146560, Savska cesta 32, 10000 Zagreb; Oglasna ploča suda; ŽUPANIJSKO DRŽAVNO ODVJETNIŠTVO, OIB 70793241859, 21000 Split; Računovodstvo suda; Boban Šarčević, OIB 14031421979, Marina Getaldića 11, 21000 Split</derivirana_varijabla>
  </DomainObject.Predmet.StrankaFormatedWithAdressOIB>
  <DomainObject.Predmet.StrankaWithAdress>
    <izvorni_sadrzaj>ASTUTIA d.o.o. Marina Getaldića 11,21000 Split,Stečajna upraviteljica Dunja Krstulović Vinkovačka 41,21000 Split,Hrvatski Telekom d.d. Savska cesta 32,10000 Zagreb,Oglasna ploča suda ,ŽUPANIJSKO DRŽAVNO ODVJETNIŠTVO 21000 Split,Računovodstvo suda ,Boban Šarčević Marina Getaldića 11,21000 Split</izvorni_sadrzaj>
    <derivirana_varijabla naziv="DomainObject.Predmet.StrankaWithAdress_1">ASTUTIA d.o.o. Marina Getaldića 11,21000 Split,Stečajna upraviteljica Dunja Krstulović Vinkovačka 41,21000 Split,Hrvatski Telekom d.d. Savska cesta 32,10000 Zagreb,Oglasna ploča suda ,ŽUPANIJSKO DRŽAVNO ODVJETNIŠTVO 21000 Split,Računovodstvo suda ,Boban Šarčević Marina Getaldića 11,21000 Split</derivirana_varijabla>
  </DomainObject.Predmet.StrankaWithAdress>
  <DomainObject.Predmet.StrankaWithAdressOIB>
    <izvorni_sadrzaj>ASTUTIA d.o.o., OIB 51600611164, Marina Getaldića 11,21000 Split,Stečajna upraviteljica Dunja Krstulović, OIB 22987478487, Vinkovačka 41,21000 Split,Hrvatski Telekom d.d., OIB 81793146560, Savska cesta 32,10000 Zagreb,Oglasna ploča suda,ŽUPANIJSKO DRŽAVNO ODVJETNIŠTVO, OIB 70793241859, 21000 Split,Računovodstvo suda,Boban Šarčević, OIB 14031421979, Marina Getaldića 11,21000 Split</izvorni_sadrzaj>
    <derivirana_varijabla naziv="DomainObject.Predmet.StrankaWithAdressOIB_1">ASTUTIA d.o.o., OIB 51600611164, Marina Getaldića 11,21000 Split,Stečajna upraviteljica Dunja Krstulović, OIB 22987478487, Vinkovačka 41,21000 Split,Hrvatski Telekom d.d., OIB 81793146560, Savska cesta 32,10000 Zagreb,Oglasna ploča suda,ŽUPANIJSKO DRŽAVNO ODVJETNIŠTVO, OIB 70793241859, 21000 Split,Računovodstvo suda,Boban Šarčević, OIB 14031421979, Marina Getaldića 11,21000 Split</derivirana_varijabla>
  </DomainObject.Predmet.StrankaWithAdressOIB>
  <DomainObject.Predmet.StrankaNazivFormated>
    <izvorni_sadrzaj>ASTUTIA d.o.o.,Stečajna upraviteljica Dunja Krstulović,Hrvatski Telekom d.d.,Oglasna ploča suda,ŽUPANIJSKO DRŽAVNO ODVJETNIŠTVO,Računovodstvo suda,Boban Šarčević</izvorni_sadrzaj>
    <derivirana_varijabla naziv="DomainObject.Predmet.StrankaNazivFormated_1">ASTUTIA d.o.o.,Stečajna upraviteljica Dunja Krstulović,Hrvatski Telekom d.d.,Oglasna ploča suda,ŽUPANIJSKO DRŽAVNO ODVJETNIŠTVO,Računovodstvo suda,Boban Šarčević</derivirana_varijabla>
  </DomainObject.Predmet.StrankaNazivFormated>
  <DomainObject.Predmet.StrankaNazivFormatedOIB>
    <izvorni_sadrzaj>ASTUTIA d.o.o., OIB 51600611164,Stečajna upraviteljica Dunja Krstulović, OIB 22987478487,Hrvatski Telekom d.d., OIB 81793146560,Oglasna ploča suda,ŽUPANIJSKO DRŽAVNO ODVJETNIŠTVO, OIB 70793241859,Računovodstvo suda,Boban Šarčević, OIB 14031421979</izvorni_sadrzaj>
    <derivirana_varijabla naziv="DomainObject.Predmet.StrankaNazivFormatedOIB_1">ASTUTIA d.o.o., OIB 51600611164,Stečajna upraviteljica Dunja Krstulović, OIB 22987478487,Hrvatski Telekom d.d., OIB 81793146560,Oglasna ploča suda,ŽUPANIJSKO DRŽAVNO ODVJETNIŠTVO, OIB 70793241859,Računovodstvo suda,Boban Šarčević, OIB 14031421979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ASTUTIA d.o.o.</item>
      <item>Stečajna upraviteljica Dunja Krstulović</item>
      <item>Hrvatski Telekom d.d.</item>
      <item>Oglasna ploča suda</item>
      <item>ŽUPANIJSKO DRŽAVNO ODVJETNIŠTVO</item>
      <item>Računovodstvo suda</item>
      <item>Boban Šarčević</item>
    </izvorni_sadrzaj>
    <derivirana_varijabla naziv="DomainObject.Predmet.StrankaListFormated_1">
      <item>ASTUTIA d.o.o.</item>
      <item>Stečajna upraviteljica Dunja Krstulović</item>
      <item>Hrvatski Telekom d.d.</item>
      <item>Oglasna ploča suda</item>
      <item>ŽUPANIJSKO DRŽAVNO ODVJETNIŠTVO</item>
      <item>Računovodstvo suda</item>
      <item>Boban Šarčević</item>
    </derivirana_varijabla>
  </DomainObject.Predmet.StrankaListFormated>
  <DomainObject.Predmet.StrankaListFormatedOIB>
    <izvorni_sadrzaj>
      <item>ASTUTIA d.o.o., OIB 51600611164</item>
      <item>Stečajna upraviteljica Dunja Krstulović, OIB 22987478487</item>
      <item>Hrvatski Telekom d.d., OIB 81793146560</item>
      <item>Oglasna ploča suda</item>
      <item>ŽUPANIJSKO DRŽAVNO ODVJETNIŠTVO, OIB 70793241859</item>
      <item>Računovodstvo suda</item>
      <item>Boban Šarčević, OIB 14031421979</item>
    </izvorni_sadrzaj>
    <derivirana_varijabla naziv="DomainObject.Predmet.StrankaListFormatedOIB_1">
      <item>ASTUTIA d.o.o., OIB 51600611164</item>
      <item>Stečajna upraviteljica Dunja Krstulović, OIB 22987478487</item>
      <item>Hrvatski Telekom d.d., OIB 81793146560</item>
      <item>Oglasna ploča suda</item>
      <item>ŽUPANIJSKO DRŽAVNO ODVJETNIŠTVO, OIB 70793241859</item>
      <item>Računovodstvo suda</item>
      <item>Boban Šarčević, OIB 14031421979</item>
    </derivirana_varijabla>
  </DomainObject.Predmet.StrankaListFormatedOIB>
  <DomainObject.Predmet.StrankaListFormatedWithAdress>
    <izvorni_sadrzaj>
      <item>ASTUTIA d.o.o., Marina Getaldića 11, 21000 Split</item>
      <item>Stečajna upraviteljica Dunja Krstulović, Vinkovačka 41, 21000 Split</item>
      <item>Hrvatski Telekom d.d., Savska cesta 32, 10000 Zagreb</item>
      <item>Oglasna ploča suda</item>
      <item>ŽUPANIJSKO DRŽAVNO ODVJETNIŠTVO, 21000 Split</item>
      <item>Računovodstvo suda</item>
      <item>Boban Šarčević, Marina Getaldića 11, 21000 Split</item>
    </izvorni_sadrzaj>
    <derivirana_varijabla naziv="DomainObject.Predmet.StrankaListFormatedWithAdress_1">
      <item>ASTUTIA d.o.o., Marina Getaldića 11, 21000 Split</item>
      <item>Stečajna upraviteljica Dunja Krstulović, Vinkovačka 41, 21000 Split</item>
      <item>Hrvatski Telekom d.d., Savska cesta 32, 10000 Zagreb</item>
      <item>Oglasna ploča suda</item>
      <item>ŽUPANIJSKO DRŽAVNO ODVJETNIŠTVO, 21000 Split</item>
      <item>Računovodstvo suda</item>
      <item>Boban Šarčević, Marina Getaldića 11, 21000 Split</item>
    </derivirana_varijabla>
  </DomainObject.Predmet.StrankaListFormatedWithAdress>
  <DomainObject.Predmet.StrankaListFormatedWithAdressOIB>
    <izvorni_sadrzaj>
      <item>ASTUTIA d.o.o., OIB 51600611164, Marina Getaldića 11, 21000 Split</item>
      <item>Stečajna upraviteljica Dunja Krstulović, OIB 22987478487, Vinkovačka 41, 21000 Split</item>
      <item>Hrvatski Telekom d.d., OIB 81793146560, Savska cesta 32, 10000 Zagreb</item>
      <item>Oglasna ploča suda</item>
      <item>ŽUPANIJSKO DRŽAVNO ODVJETNIŠTVO, OIB 70793241859, 21000 Split</item>
      <item>Računovodstvo suda</item>
      <item>Boban Šarčević, OIB 14031421979, Marina Getaldića 11, 21000 Split</item>
    </izvorni_sadrzaj>
    <derivirana_varijabla naziv="DomainObject.Predmet.StrankaListFormatedWithAdressOIB_1">
      <item>ASTUTIA d.o.o., OIB 51600611164, Marina Getaldića 11, 21000 Split</item>
      <item>Stečajna upraviteljica Dunja Krstulović, OIB 22987478487, Vinkovačka 41, 21000 Split</item>
      <item>Hrvatski Telekom d.d., OIB 81793146560, Savska cesta 32, 10000 Zagreb</item>
      <item>Oglasna ploča suda</item>
      <item>ŽUPANIJSKO DRŽAVNO ODVJETNIŠTVO, OIB 70793241859, 21000 Split</item>
      <item>Računovodstvo suda</item>
      <item>Boban Šarčević, OIB 14031421979, Marina Getaldića 11, 21000 Split</item>
    </derivirana_varijabla>
  </DomainObject.Predmet.StrankaListFormatedWithAdressOIB>
  <DomainObject.Predmet.StrankaListNazivFormated>
    <izvorni_sadrzaj>
      <item>ASTUTIA d.o.o.</item>
      <item>Stečajna upraviteljica Dunja Krstulović</item>
      <item>Hrvatski Telekom d.d.</item>
      <item>Oglasna ploča suda</item>
      <item>ŽUPANIJSKO DRŽAVNO ODVJETNIŠTVO</item>
      <item>Računovodstvo suda</item>
      <item>Boban Šarčević</item>
    </izvorni_sadrzaj>
    <derivirana_varijabla naziv="DomainObject.Predmet.StrankaListNazivFormated_1">
      <item>ASTUTIA d.o.o.</item>
      <item>Stečajna upraviteljica Dunja Krstulović</item>
      <item>Hrvatski Telekom d.d.</item>
      <item>Oglasna ploča suda</item>
      <item>ŽUPANIJSKO DRŽAVNO ODVJETNIŠTVO</item>
      <item>Računovodstvo suda</item>
      <item>Boban Šarčević</item>
    </derivirana_varijabla>
  </DomainObject.Predmet.StrankaListNazivFormated>
  <DomainObject.Predmet.StrankaListNazivFormatedOIB>
    <izvorni_sadrzaj>
      <item>ASTUTIA d.o.o., OIB 51600611164</item>
      <item>Stečajna upraviteljica Dunja Krstulović, OIB 22987478487</item>
      <item>Hrvatski Telekom d.d., OIB 81793146560</item>
      <item>Oglasna ploča suda</item>
      <item>ŽUPANIJSKO DRŽAVNO ODVJETNIŠTVO, OIB 70793241859</item>
      <item>Računovodstvo suda</item>
      <item>Boban Šarčević, OIB 14031421979</item>
    </izvorni_sadrzaj>
    <derivirana_varijabla naziv="DomainObject.Predmet.StrankaListNazivFormatedOIB_1">
      <item>ASTUTIA d.o.o., OIB 51600611164</item>
      <item>Stečajna upraviteljica Dunja Krstulović, OIB 22987478487</item>
      <item>Hrvatski Telekom d.d., OIB 81793146560</item>
      <item>Oglasna ploča suda</item>
      <item>ŽUPANIJSKO DRŽAVNO ODVJETNIŠTVO, OIB 70793241859</item>
      <item>Računovodstvo suda</item>
      <item>Boban Šarčević, OIB 14031421979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St-74/2010-83</izvorni_sadrzaj>
    <derivirana_varijabla naziv="DomainObject.PoslovniBrojDokumenta_1">St-74/2010-83</derivirana_varijabla>
  </DomainObject.PoslovniBrojDokumenta>
  <DomainObject.Predmet.StrankaIDrugi>
    <izvorni_sadrzaj>Hrvatski Telekom d.d. i dr.</izvorni_sadrzaj>
    <derivirana_varijabla naziv="DomainObject.Predmet.StrankaIDrugi_1">Hrvatski Telekom d.d. i dr.</derivirana_varijabla>
  </DomainObject.Predmet.StrankaIDrugi>
  <DomainObject.Predmet.ProtustrankaIDrugi>
    <izvorni_sadrzaj/>
    <derivirana_varijabla naziv="DomainObject.Predmet.ProtustrankaIDrugi_1"/>
  </DomainObject.Predmet.ProtustrankaIDrugi>
  <DomainObject.Predmet.StrankaIDrugiAdressOIB>
    <izvorni_sadrzaj>Hrvatski Telekom d.d., OIB 81793146560, Savska cesta 32, 10000 Zagreb i dr.</izvorni_sadrzaj>
    <derivirana_varijabla naziv="DomainObject.Predmet.StrankaIDrugiAdressOIB_1">Hrvatski Telekom d.d., OIB 81793146560, Savska cesta 32, 10000 Zagreb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ASTUTIA d.o.o.</item>
      <item>Stečajna upraviteljica Dunja Krstulović</item>
      <item>Hrvatski Telekom d.d.</item>
      <item>Oglasna ploča suda</item>
      <item>ŽUPANIJSKO DRŽAVNO ODVJETNIŠTVO</item>
      <item>Računovodstvo suda</item>
      <item>Boban Šarčević</item>
    </izvorni_sadrzaj>
    <derivirana_varijabla naziv="DomainObject.Predmet.SudioniciListNaziv_1">
      <item>ASTUTIA d.o.o.</item>
      <item>Stečajna upraviteljica Dunja Krstulović</item>
      <item>Hrvatski Telekom d.d.</item>
      <item>Oglasna ploča suda</item>
      <item>ŽUPANIJSKO DRŽAVNO ODVJETNIŠTVO</item>
      <item>Računovodstvo suda</item>
      <item>Boban Šarčević</item>
    </derivirana_varijabla>
  </DomainObject.Predmet.SudioniciListNaziv>
  <DomainObject.Predmet.SudioniciListAdressOIB>
    <izvorni_sadrzaj>
      <item>ASTUTIA d.o.o., OIB 51600611164, Marina Getaldića 11,21000 Split</item>
      <item>Stečajna upraviteljica Dunja Krstulović, OIB 22987478487, Vinkovačka 41,21000 Split</item>
      <item>Hrvatski Telekom d.d., OIB 81793146560, Savska cesta 32,10000 Zagreb</item>
      <item>Oglasna ploča suda</item>
      <item>ŽUPANIJSKO DRŽAVNO ODVJETNIŠTVO, OIB 70793241859, 21000 Split</item>
      <item>Računovodstvo suda</item>
      <item>Boban Šarčević, OIB 14031421979, Marina Getaldića 11,21000 Split</item>
    </izvorni_sadrzaj>
    <derivirana_varijabla naziv="DomainObject.Predmet.SudioniciListAdressOIB_1">
      <item>ASTUTIA d.o.o., OIB 51600611164, Marina Getaldića 11,21000 Split</item>
      <item>Stečajna upraviteljica Dunja Krstulović, OIB 22987478487, Vinkovačka 41,21000 Split</item>
      <item>Hrvatski Telekom d.d., OIB 81793146560, Savska cesta 32,10000 Zagreb</item>
      <item>Oglasna ploča suda</item>
      <item>ŽUPANIJSKO DRŽAVNO ODVJETNIŠTVO, OIB 70793241859, 21000 Split</item>
      <item>Računovodstvo suda</item>
      <item>Boban Šarčević, OIB 14031421979, Marina Getaldića 11,21000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D042B7-816E-402B-920B-9FA7B48A02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652</properties:Words>
  <properties:Characters>3473</properties:Characters>
  <properties:Lines>117</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2016-04-29T10:19:00Z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St-74/2010-83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