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72791c" w14:paraId="272791c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3236D9" w:rsidP="00A34B85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 w:rsidR="00A34B85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St-127/12-176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A34B85" w:rsidR="00EE5194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</w:t>
      </w:r>
      <w:r w:rsidR="003236D9">
        <w:rPr>
          <w:rFonts w:hAnsi="Times New Roman" w:ascii="Times New Roman"/>
          <w:sz w:val="24"/>
          <w:szCs w:val="24"/>
        </w:rPr>
        <w:t xml:space="preserve"> </w:t>
      </w:r>
      <w:r w:rsidR="003236D9" w:rsidRPr="00BB5A4A">
        <w:rPr>
          <w:rFonts w:hAnsi="Times New Roman" w:ascii="Times New Roman"/>
          <w:sz w:val="24"/>
          <w:szCs w:val="24"/>
        </w:rPr>
        <w:t>nad</w:t>
      </w:r>
      <w:r w:rsidR="00A34B85">
        <w:rPr>
          <w:rFonts w:hAnsi="Times New Roman" w:ascii="Times New Roman"/>
          <w:sz w:val="24"/>
          <w:szCs w:val="24"/>
        </w:rPr>
        <w:t xml:space="preserve"> </w:t>
      </w:r>
      <w:r w:rsidR="00A34B85" w:rsidRPr="00265B98">
        <w:rPr>
          <w:rFonts w:hAnsi="Times New Roman" w:ascii="Times New Roman"/>
          <w:sz w:val="24"/>
          <w:szCs w:val="24"/>
        </w:rPr>
        <w:t>stečajnim dužnikom BILOKALNIK-DRVO d.o.o. u stečaju, Koprivnica, Pavelinska bb, OIB: 29854066284</w:t>
      </w:r>
      <w:r w:rsidR="00A34B85">
        <w:rPr>
          <w:rFonts w:hAnsi="Times New Roman" w:ascii="Times New Roman"/>
          <w:sz w:val="24"/>
          <w:szCs w:val="24"/>
        </w:rPr>
        <w:t>, kojeg</w:t>
      </w:r>
      <w:r w:rsidR="003236D9" w:rsidRPr="00BB5A4A">
        <w:rPr>
          <w:rFonts w:hAnsi="Times New Roman" w:ascii="Times New Roman"/>
          <w:sz w:val="24"/>
          <w:szCs w:val="24"/>
        </w:rPr>
        <w:t xml:space="preserve"> zastupa stečajni upravitelj Želimir Uršulin iz Ivanca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posebnog</w:t>
      </w:r>
      <w:r w:rsidRPr="003B365E">
        <w:rPr>
          <w:rFonts w:hAnsi="Times New Roman" w:ascii="Times New Roman"/>
          <w:sz w:val="24"/>
          <w:szCs w:val="24"/>
        </w:rPr>
        <w:t xml:space="preserve"> ispitnog ročišta </w:t>
      </w:r>
      <w:r w:rsidR="00A34B85">
        <w:rPr>
          <w:rFonts w:hAnsi="Times New Roman" w:ascii="Times New Roman"/>
          <w:sz w:val="24"/>
          <w:szCs w:val="24"/>
        </w:rPr>
        <w:t>4. svibnja</w:t>
      </w:r>
      <w:r w:rsidR="003236D9">
        <w:rPr>
          <w:rFonts w:hAnsi="Times New Roman" w:ascii="Times New Roman"/>
          <w:sz w:val="24"/>
          <w:szCs w:val="24"/>
        </w:rPr>
        <w:t xml:space="preserve"> 2018</w:t>
      </w:r>
      <w:r w:rsidRPr="003B365E">
        <w:rPr>
          <w:rFonts w:hAnsi="Times New Roman" w:ascii="Times New Roman"/>
          <w:sz w:val="24"/>
          <w:szCs w:val="24"/>
        </w:rPr>
        <w:t xml:space="preserve">., dana </w:t>
      </w:r>
      <w:r w:rsidR="00BD647E">
        <w:rPr>
          <w:rFonts w:hAnsi="Times New Roman" w:ascii="Times New Roman"/>
          <w:sz w:val="24"/>
          <w:szCs w:val="24"/>
        </w:rPr>
        <w:t>17</w:t>
      </w:r>
      <w:r w:rsidR="00A34B85">
        <w:rPr>
          <w:rFonts w:hAnsi="Times New Roman" w:ascii="Times New Roman"/>
          <w:sz w:val="24"/>
          <w:szCs w:val="24"/>
        </w:rPr>
        <w:t>. svibnja</w:t>
      </w:r>
      <w:r w:rsidR="003236D9">
        <w:rPr>
          <w:rFonts w:hAnsi="Times New Roman" w:ascii="Times New Roman"/>
          <w:sz w:val="24"/>
          <w:szCs w:val="24"/>
        </w:rPr>
        <w:t xml:space="preserve"> 2018</w:t>
      </w:r>
      <w:r w:rsidRPr="003B365E">
        <w:rPr>
          <w:rFonts w:hAnsi="Times New Roman" w:ascii="Times New Roman"/>
          <w:sz w:val="24"/>
          <w:szCs w:val="24"/>
        </w:rPr>
        <w:t>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A34B85" w:rsidP="00A34B85" w:rsidR="00A34B85" w:rsidRPr="009D726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I/   </w:t>
      </w:r>
      <w:r w:rsidR="00A34B85">
        <w:rPr>
          <w:rFonts w:eastAsia="Times New Roman" w:hAnsi="Times New Roman" w:ascii="Times New Roman"/>
          <w:bCs/>
          <w:sz w:val="24"/>
          <w:szCs w:val="24"/>
          <w:lang w:eastAsia="hr-HR"/>
        </w:rPr>
        <w:t>PRVI</w:t>
      </w: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2D42E9" w:rsid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</w:t>
      </w:r>
      <w:r w:rsidR="00A34B85">
        <w:rPr>
          <w:rFonts w:hAnsi="Times New Roman" w:ascii="Times New Roman"/>
          <w:bCs/>
          <w:sz w:val="24"/>
          <w:szCs w:val="24"/>
        </w:rPr>
        <w:t>OSPORENE</w:t>
      </w:r>
      <w:r w:rsidRPr="00182A3F">
        <w:rPr>
          <w:rFonts w:hAnsi="Times New Roman" w:ascii="Times New Roman"/>
          <w:bCs/>
          <w:sz w:val="24"/>
          <w:szCs w:val="24"/>
        </w:rPr>
        <w:t xml:space="preserve"> TRAŽBINE   </w:t>
      </w:r>
    </w:p>
    <w:p w:rsidRDefault="002D42E9" w:rsidP="002D42E9" w:rsidR="002D42E9">
      <w:p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tbl>
      <w:tblPr>
        <w:tblW w:type="dxa" w:w="10920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2553"/>
        <w:gridCol w:w="2128"/>
        <w:gridCol w:w="1294"/>
        <w:gridCol w:w="1683"/>
        <w:gridCol w:w="1276"/>
        <w:gridCol w:w="1419"/>
      </w:tblGrid>
      <w:tr w:rsidTr="002D42E9" w:rsidR="002D42E9" w:rsidRPr="002D42E9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R.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Naziv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noWrap/>
            <w:vAlign w:val="center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Adresa</w:t>
            </w:r>
          </w:p>
        </w:tc>
        <w:tc>
          <w:tcPr>
            <w:tcW w:type="dxa" w:w="129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 xml:space="preserve">Osnova </w:t>
            </w:r>
          </w:p>
        </w:tc>
        <w:tc>
          <w:tcPr>
            <w:tcW w:type="dxa" w:w="1682"/>
            <w:tcBorders>
              <w:top w:space="0" w:sz="6" w:color="000000" w:val="doub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Iznos prijavljene</w:t>
            </w:r>
          </w:p>
        </w:tc>
        <w:tc>
          <w:tcPr>
            <w:tcW w:type="dxa" w:w="1276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Iznos osporene</w:t>
            </w:r>
          </w:p>
        </w:tc>
        <w:tc>
          <w:tcPr>
            <w:tcW w:type="dxa" w:w="141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Iznos priznate</w:t>
            </w:r>
          </w:p>
        </w:tc>
      </w:tr>
      <w:tr w:rsidTr="002D42E9" w:rsidR="002D42E9" w:rsidRPr="002D42E9">
        <w:trPr>
          <w:trHeight w:val="285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br.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vjerovnika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2D42E9" w:rsidP="002D42E9" w:rsidR="002D42E9" w:rsidRPr="002D42E9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1294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tražbine</w:t>
            </w:r>
          </w:p>
        </w:tc>
        <w:tc>
          <w:tcPr>
            <w:tcW w:type="dxa" w:w="168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276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tražbine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tražbine</w:t>
            </w:r>
          </w:p>
        </w:tc>
      </w:tr>
      <w:tr w:rsidTr="002D42E9" w:rsidR="002D42E9" w:rsidRPr="002D42E9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1.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Josip Teskera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Višnjevac, E. Kvaternika 50</w:t>
            </w:r>
          </w:p>
        </w:tc>
        <w:tc>
          <w:tcPr>
            <w:tcW w:type="dxa" w:w="1294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 xml:space="preserve">otpremnina </w:t>
            </w:r>
          </w:p>
        </w:tc>
        <w:tc>
          <w:tcPr>
            <w:tcW w:type="dxa" w:w="1682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210.600,00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210.600,00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noWrap/>
            <w:vAlign w:val="bottom"/>
            <w:hideMark/>
          </w:tcPr>
          <w:p w:rsidRDefault="002D42E9" w:rsidP="002D42E9" w:rsidR="002D42E9" w:rsidRPr="002D42E9">
            <w:pPr>
              <w:snapToGrid w:val="false"/>
              <w:spacing w:lineRule="auto" w:line="276" w:after="200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hAnsi="Times New Roman" w:ascii="Times New Roman"/>
                <w:szCs w:val="24"/>
                <w:lang w:eastAsia="hr-HR"/>
              </w:rPr>
              <w:t>0,00</w:t>
            </w:r>
          </w:p>
        </w:tc>
      </w:tr>
    </w:tbl>
    <w:p w:rsidRDefault="002D42E9" w:rsidP="002D42E9" w:rsidR="002D42E9" w:rsidRPr="002D42E9">
      <w:p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</w:p>
    <w:p w:rsidRDefault="00A34B85" w:rsidP="00182A3F" w:rsidR="00A34B85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A34B85" w:rsidP="00A34B85" w:rsidR="00A34B8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 DRUGI VIŠI ISPLATNI RED</w:t>
      </w:r>
    </w:p>
    <w:p w:rsidRDefault="00A34B85" w:rsidP="00A34B85" w:rsidR="00A34B85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34B85" w:rsidP="00BA75C9" w:rsidR="00EE5194">
      <w:pPr>
        <w:pStyle w:val="Odlomakpopisa"/>
        <w:numPr>
          <w:ilvl w:val="0"/>
          <w:numId w:val="9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34B85">
        <w:rPr>
          <w:rFonts w:eastAsia="Times New Roman" w:hAnsi="Times New Roman" w:ascii="Times New Roman"/>
          <w:sz w:val="24"/>
          <w:szCs w:val="24"/>
          <w:lang w:eastAsia="hr-HR"/>
        </w:rPr>
        <w:t>U CIJELOSTI I DJELOMIČNO PRIZNATE TRAŽBINE</w:t>
      </w:r>
    </w:p>
    <w:p w:rsidRDefault="002D42E9" w:rsidP="002D42E9" w:rsidR="002D42E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D42E9" w:rsidP="002D42E9" w:rsidR="002D42E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11057"/>
        <w:tblInd w:type="dxa" w:w="-743"/>
        <w:tblLayout w:type="fixed"/>
        <w:tblLook w:val="04A0" w:noVBand="1" w:noHBand="0" w:lastColumn="0" w:firstColumn="1" w:lastRow="0" w:firstRow="1"/>
      </w:tblPr>
      <w:tblGrid>
        <w:gridCol w:w="567"/>
        <w:gridCol w:w="2552"/>
        <w:gridCol w:w="2127"/>
        <w:gridCol w:w="1275"/>
        <w:gridCol w:w="1701"/>
        <w:gridCol w:w="1134"/>
        <w:gridCol w:w="1701"/>
      </w:tblGrid>
      <w:tr w:rsidTr="00B416B8" w:rsidR="002D42E9" w:rsidRPr="002D42E9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Osnova 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osporene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</w:tr>
      <w:tr w:rsidTr="00B416B8" w:rsidR="002D42E9" w:rsidRPr="002D42E9">
        <w:trPr>
          <w:trHeight w:val="285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br.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space="0" w:sz="4" w:color="auto" w:val="sing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552"/>
            <w:tcBorders>
              <w:top w:space="0" w:sz="4" w:color="auto" w:val="sing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PORSCHE LEASING d.o.o. zastupan po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V. Škorpika 21</w:t>
            </w:r>
          </w:p>
        </w:tc>
        <w:tc>
          <w:tcPr>
            <w:tcW w:type="dxa" w:w="1275"/>
            <w:tcBorders>
              <w:top w:space="0" w:sz="4" w:color="auto" w:val="sing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odštetu po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126.792,93</w:t>
            </w:r>
          </w:p>
        </w:tc>
        <w:tc>
          <w:tcPr>
            <w:tcW w:type="dxa" w:w="1134"/>
            <w:tcBorders>
              <w:top w:space="0" w:sz="4" w:color="auto" w:val="sing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126.792,93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odvjetniku Hrvoju Arku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Jurišićeva 7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konačnom obračunu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55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ŽIVA VODA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Vrtni put 3</w:t>
            </w:r>
          </w:p>
        </w:tc>
        <w:tc>
          <w:tcPr>
            <w:tcW w:type="dxa" w:w="127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44.007,78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44.007,78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3.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ŠUMSKA BIOMASA d.o.o.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Lj.F.Vukotinovića 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364.053,81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364.053,81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TERRA JASKA d.o.o., zastupano po  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Strmec Samoborski, Kralja Tomislava 20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7.973,32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6.835,82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odvj. Ljiljana Maravić-Pirš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kneza Branimira 5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GRANT THORNTON revizija d.o.o. zastupano po 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Koranska 16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uslugu,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66.680,14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66.680,14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 Kovač&amp;Miše Bobinac, d.o.o.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I. Lučića 2a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FFFFFF" w:color="FFFFCC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FFFFFF" w:color="FFFFCC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REPROMATERIJAL d.o.o.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Slavonski Brod, A.Kanižlića 42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robu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2.634,20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2.634,20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HRT, javna ustanova, zastupano po 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Prisavlje 3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računi za rtv pristojbu,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2.476,57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2.476,57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 Madirazza &amp; partneri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Masarykova 21, Zagreb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552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ELEKTROMETAL d.d.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Bjelovar, F. Rusana 2</w:t>
            </w:r>
          </w:p>
        </w:tc>
        <w:tc>
          <w:tcPr>
            <w:tcW w:type="dxa" w:w="127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 za uslugu, kta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51.849,67</w:t>
            </w:r>
          </w:p>
        </w:tc>
        <w:tc>
          <w:tcPr>
            <w:tcW w:type="dxa" w:w="113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51.849,67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METRONET telekomunikacije d.d.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Ul. grada Vukovara 269 d/I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rn. za telekomunik.uslugu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20.931,97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20.931,97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55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PASTOR-TVA d.d. zastupano po</w:t>
            </w:r>
          </w:p>
        </w:tc>
        <w:tc>
          <w:tcPr>
            <w:tcW w:type="dxa" w:w="2127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Rijeka, Novačka cesta 2</w:t>
            </w:r>
          </w:p>
        </w:tc>
        <w:tc>
          <w:tcPr>
            <w:tcW w:type="dxa" w:w="1275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račun za robu, kta</w:t>
            </w:r>
          </w:p>
        </w:tc>
        <w:tc>
          <w:tcPr>
            <w:tcW w:type="dxa" w:w="1701"/>
            <w:tcBorders>
              <w:top w:space="0" w:sz="6" w:color="000000" w:val="doub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7.695,19</w:t>
            </w:r>
          </w:p>
        </w:tc>
        <w:tc>
          <w:tcPr>
            <w:tcW w:type="dxa" w:w="1134"/>
            <w:tcBorders>
              <w:top w:space="0" w:sz="6" w:color="000000" w:val="double"/>
              <w:left w:space="0" w:sz="6" w:color="000000" w:val="doub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7.695,19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odvjetnici Kseniji Čerin</w:t>
            </w:r>
          </w:p>
        </w:tc>
        <w:tc>
          <w:tcPr>
            <w:tcW w:type="dxa" w:w="2127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Zagreb, Savska cesta 129/III</w:t>
            </w:r>
          </w:p>
        </w:tc>
        <w:tc>
          <w:tcPr>
            <w:tcW w:type="dxa" w:w="1275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space="0" w:sz="6" w:color="000000" w:val="double"/>
              <w:bottom w:space="0" w:sz="6" w:color="000000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2552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REPUBLIKA HRVATSKA, Ministarstvo financija, POREZNA UPRAVA, Područni ured Koprivnica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Koprivnica, Hrvatske državnosti 7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neplaćena pristojba 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B416B8" w:rsidR="002D42E9" w:rsidRPr="002D42E9">
        <w:trPr>
          <w:trHeight w:val="402"/>
        </w:trPr>
        <w:tc>
          <w:tcPr>
            <w:tcW w:type="dxa" w:w="567"/>
            <w:tcBorders>
              <w:top w:val="nil"/>
              <w:left w:space="0" w:sz="6" w:color="000000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52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zastupana po ŽDO Varaždin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Varaždin, Braće Radića 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 Povrv-548/12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B416B8" w:rsidR="002D42E9" w:rsidRPr="002D42E9">
        <w:trPr>
          <w:trHeight w:val="477"/>
        </w:trPr>
        <w:tc>
          <w:tcPr>
            <w:tcW w:type="dxa" w:w="56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NAŠICECEMENT d.d.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Našice, Tajnovac 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vAlign w:val="bottom"/>
            <w:hideMark/>
          </w:tcPr>
          <w:p w:rsidRDefault="002D42E9" w:rsidP="002D42E9" w:rsidR="002D42E9" w:rsidRPr="002D42E9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preuzete i plaćene kreditne obveze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10.553.060,32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2D42E9" w:rsidP="002D42E9" w:rsidR="002D42E9" w:rsidRPr="002D42E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D42E9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10.553.060,32</w:t>
            </w:r>
          </w:p>
        </w:tc>
      </w:tr>
    </w:tbl>
    <w:p w:rsidRDefault="002D42E9" w:rsidP="002D42E9" w:rsidR="002D42E9" w:rsidRPr="002D42E9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A75C9" w:rsidP="00A34B85" w:rsidR="00EE5194" w:rsidRP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BD647E">
        <w:rPr>
          <w:rFonts w:hAnsi="Times New Roman" w:ascii="Times New Roman"/>
          <w:sz w:val="24"/>
          <w:szCs w:val="24"/>
        </w:rPr>
        <w:t>17</w:t>
      </w:r>
      <w:r w:rsidR="00A34B85">
        <w:rPr>
          <w:rFonts w:hAnsi="Times New Roman" w:ascii="Times New Roman"/>
          <w:sz w:val="24"/>
          <w:szCs w:val="24"/>
        </w:rPr>
        <w:t>. svibnja</w:t>
      </w:r>
      <w:r w:rsidR="003236D9">
        <w:rPr>
          <w:rFonts w:hAnsi="Times New Roman" w:ascii="Times New Roman"/>
          <w:sz w:val="24"/>
          <w:szCs w:val="24"/>
        </w:rPr>
        <w:t xml:space="preserve"> 2018.</w:t>
      </w:r>
    </w:p>
    <w:p w:rsidRDefault="00BA75C9" w:rsidP="00A34B85" w:rsidR="00EE5194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A34B85" w:rsidP="00A34B85" w:rsidR="00A34B85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E8E" w:rsidP="00702487" w:rsidR="00611E8E">
      <w:pPr>
        <w:spacing w:after="0"/>
      </w:pPr>
      <w:r>
        <w:separator/>
      </w:r>
    </w:p>
  </w:endnote>
  <w:endnote w:id="0" w:type="continuationSeparator">
    <w:p w:rsidRDefault="00611E8E" w:rsidP="00702487" w:rsidR="00611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E8E" w:rsidP="00702487" w:rsidR="00611E8E">
      <w:pPr>
        <w:spacing w:after="0"/>
      </w:pPr>
      <w:r>
        <w:separator/>
      </w:r>
    </w:p>
  </w:footnote>
  <w:footnote w:id="0" w:type="continuationSeparator">
    <w:p w:rsidRDefault="00611E8E" w:rsidP="00702487" w:rsidR="00611E8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197519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EFB0301"/>
    <w:multiLevelType w:val="hybridMultilevel"/>
    <w:tmpl w:val="4CA2631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2A3F"/>
    <w:rsid w:val="001834B7"/>
    <w:rsid w:val="00197519"/>
    <w:rsid w:val="00197B43"/>
    <w:rsid w:val="001C00C9"/>
    <w:rsid w:val="00215E46"/>
    <w:rsid w:val="00254290"/>
    <w:rsid w:val="002D42E9"/>
    <w:rsid w:val="00303A7E"/>
    <w:rsid w:val="003236D9"/>
    <w:rsid w:val="00330E93"/>
    <w:rsid w:val="00333B38"/>
    <w:rsid w:val="00361464"/>
    <w:rsid w:val="00372D8E"/>
    <w:rsid w:val="00387CB0"/>
    <w:rsid w:val="00397FD1"/>
    <w:rsid w:val="003A7700"/>
    <w:rsid w:val="003B365E"/>
    <w:rsid w:val="003F3F9D"/>
    <w:rsid w:val="00421240"/>
    <w:rsid w:val="00435ABF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6639"/>
    <w:rsid w:val="00611E8E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34B85"/>
    <w:rsid w:val="00A7627C"/>
    <w:rsid w:val="00A835AC"/>
    <w:rsid w:val="00B016C0"/>
    <w:rsid w:val="00B04BAF"/>
    <w:rsid w:val="00B40373"/>
    <w:rsid w:val="00BA6AEA"/>
    <w:rsid w:val="00BA75C9"/>
    <w:rsid w:val="00BB5374"/>
    <w:rsid w:val="00BC1B05"/>
    <w:rsid w:val="00BD647E"/>
    <w:rsid w:val="00C0077E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  <w:rsid w:val="00FD1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69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7A139-C1F1-4DB9-8DCC-862327DE07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376</properties:Words>
  <properties:Characters>2271</properties:Characters>
  <properties:Lines>257</properties:Lines>
  <properties:Paragraphs>143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2018-05-17T12:32:00Z</cp:lastPrinted>
  <dcterms:modified xmlns:xsi="http://www.w3.org/2001/XMLSchema-instance" xsi:type="dcterms:W3CDTF">2018-05-17T12:35:00Z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(St-127-12-176 Obrazac 3. - cl.62.st.5. SP - TABLICA UTVRĐENIH I OSPORENIH TRAŽBINA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