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0f570" w14:paraId="7d0f570" w:rsidRDefault="00A21D56" w:rsidP="00A21D56" w:rsidR="00A21D56">
      <w:pPr>
        <w15:collapsed w:val="false"/>
      </w:pPr>
      <w:bookmarkStart w:name="_GoBack" w:id="0"/>
      <w:bookmarkEnd w:id="0"/>
      <w:r>
        <w:rPr>
          <w:noProof/>
          <w:lang w:eastAsia="hr-HR"/>
        </w:rPr>
        <w:drawing>
          <wp:inline distR="0" distL="0" distB="0" distT="0">
            <wp:extent cy="962025" cx="723900"/>
            <wp:effectExtent b="9525" r="0" t="0" l="0"/>
            <wp:docPr descr="Grb_RH" name="Slika 1" id="1"/>
            <wp:cNvGraphicFramePr>
              <a:graphicFrameLocks noChangeAspect="true"/>
            </wp:cNvGraphicFramePr>
            <a:graphic>
              <a:graphicData uri="http://schemas.openxmlformats.org/drawingml/2006/picture">
                <pic:pic>
                  <pic:nvPicPr>
                    <pic:cNvPr descr="Grb_RH"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A21D56" w:rsidP="00A21D56" w:rsidR="00A21D56">
      <w:r>
        <w:t>REPUBLIKA HRVATSKA</w:t>
      </w:r>
    </w:p>
    <w:p w:rsidRDefault="00A21D56" w:rsidP="00A21D56" w:rsidR="00A21D56">
      <w:r>
        <w:t>Trgovački sud u Splitu</w:t>
      </w:r>
    </w:p>
    <w:p w:rsidRDefault="00A61E6A" w:rsidP="00EC34EF" w:rsidR="00A21D56">
      <w:r>
        <w:t xml:space="preserve">Split, </w:t>
      </w:r>
      <w:proofErr w:type="spellStart"/>
      <w:r>
        <w:t>Sukoišanska</w:t>
      </w:r>
      <w:proofErr w:type="spellEnd"/>
      <w:r>
        <w:t xml:space="preserve"> 6</w:t>
      </w:r>
      <w:r>
        <w:tab/>
      </w:r>
      <w:r w:rsidR="00A21D56">
        <w:t xml:space="preserve">       </w:t>
      </w:r>
      <w:r w:rsidR="00A21D56">
        <w:tab/>
      </w:r>
      <w:r w:rsidR="00A21D56">
        <w:tab/>
        <w:t xml:space="preserve"> </w:t>
      </w:r>
    </w:p>
    <w:p w:rsidRDefault="00A21D56" w:rsidP="00A21D56" w:rsidR="00A21D56">
      <w:pPr>
        <w:tabs>
          <w:tab w:pos="720" w:val="left"/>
          <w:tab w:pos="1440" w:val="left"/>
          <w:tab w:pos="2160" w:val="left"/>
          <w:tab w:pos="2880" w:val="left"/>
          <w:tab w:pos="3600" w:val="left"/>
          <w:tab w:pos="4320" w:val="center"/>
        </w:tabs>
        <w:jc w:val="center"/>
      </w:pPr>
      <w:r>
        <w:t xml:space="preserve">R J E Š E N J E </w:t>
      </w:r>
    </w:p>
    <w:p w:rsidRDefault="00A21D56" w:rsidP="00A21D56" w:rsidR="00A21D56">
      <w:pPr>
        <w:tabs>
          <w:tab w:pos="720" w:val="left"/>
          <w:tab w:pos="1440" w:val="left"/>
          <w:tab w:pos="2160" w:val="left"/>
          <w:tab w:pos="2880" w:val="left"/>
          <w:tab w:pos="3600" w:val="left"/>
          <w:tab w:pos="4320" w:val="center"/>
        </w:tabs>
      </w:pPr>
    </w:p>
    <w:p w:rsidRDefault="00A21D56" w:rsidP="00A21D56" w:rsidR="00A21D56">
      <w:pPr>
        <w:pStyle w:val="Tijeloteksta"/>
      </w:pPr>
      <w:r>
        <w:t xml:space="preserve">               Trgovački sud u Splitu, po sucu ovog suda Katarini Mikulić,  kao stečajnom sucu, </w:t>
      </w:r>
      <w:r w:rsidR="00EC34EF">
        <w:t xml:space="preserve">u stečajnom postupku nad stečajnim dužnikom </w:t>
      </w:r>
      <w:proofErr w:type="spellStart"/>
      <w:r w:rsidR="00EC34EF">
        <w:t>Credo</w:t>
      </w:r>
      <w:proofErr w:type="spellEnd"/>
      <w:r w:rsidR="00EC34EF">
        <w:t xml:space="preserve"> banka d.d. "u stečaju", OIB: 94141384086, </w:t>
      </w:r>
      <w:proofErr w:type="spellStart"/>
      <w:r w:rsidR="00EC34EF">
        <w:t>Zrinjsko</w:t>
      </w:r>
      <w:proofErr w:type="spellEnd"/>
      <w:r w:rsidR="00EC34EF">
        <w:t>-</w:t>
      </w:r>
      <w:proofErr w:type="spellStart"/>
      <w:r w:rsidR="00EC34EF">
        <w:t>Frankopanska</w:t>
      </w:r>
      <w:proofErr w:type="spellEnd"/>
      <w:r w:rsidR="00EC34EF">
        <w:t xml:space="preserve"> 58, Split, </w:t>
      </w:r>
      <w:r>
        <w:t xml:space="preserve">dana </w:t>
      </w:r>
      <w:r w:rsidR="00A61E6A">
        <w:t>22</w:t>
      </w:r>
      <w:r w:rsidR="00EC34EF">
        <w:t>. svibnja</w:t>
      </w:r>
      <w:r>
        <w:t xml:space="preserve"> 2017. godine </w:t>
      </w:r>
    </w:p>
    <w:p w:rsidRDefault="00A21D56" w:rsidP="00A21D56" w:rsidR="00A21D56">
      <w:pPr>
        <w:jc w:val="both"/>
      </w:pPr>
    </w:p>
    <w:p w:rsidRDefault="00A21D56" w:rsidP="00A21D56" w:rsidR="00A21D56">
      <w:pPr>
        <w:jc w:val="center"/>
        <w:rPr>
          <w:bCs/>
        </w:rPr>
      </w:pPr>
      <w:r>
        <w:rPr>
          <w:bCs/>
        </w:rPr>
        <w:t>r i j e š i o      j e</w:t>
      </w:r>
    </w:p>
    <w:p w:rsidRDefault="00A21D56" w:rsidP="00A21D56" w:rsidR="00A21D56">
      <w:pPr>
        <w:jc w:val="center"/>
        <w:rPr>
          <w:bCs/>
        </w:rPr>
      </w:pPr>
    </w:p>
    <w:p w:rsidRDefault="00A21D56" w:rsidP="00EC34EF" w:rsidR="00A21D56">
      <w:pPr>
        <w:ind w:hanging="720" w:left="720"/>
        <w:jc w:val="both"/>
      </w:pPr>
      <w:r>
        <w:t>I</w:t>
      </w:r>
      <w:r w:rsidR="00EC34EF">
        <w:t>.</w:t>
      </w:r>
      <w:r>
        <w:tab/>
        <w:t xml:space="preserve">Određuje se ročište za skupštinu vjerovnika za dan </w:t>
      </w:r>
      <w:r w:rsidR="00EC34EF">
        <w:t>09. lipnja</w:t>
      </w:r>
      <w:r>
        <w:t xml:space="preserve"> 2017. godine u </w:t>
      </w:r>
      <w:r w:rsidR="00EC34EF">
        <w:t>12.</w:t>
      </w:r>
      <w:r w:rsidR="004E4EB5">
        <w:t>00</w:t>
      </w:r>
      <w:r>
        <w:t xml:space="preserve"> sati, sudnica broj </w:t>
      </w:r>
      <w:r w:rsidR="00EC34EF">
        <w:t>22</w:t>
      </w:r>
      <w:r>
        <w:t xml:space="preserve"> Trgovačkog suda u Splitu, </w:t>
      </w:r>
      <w:proofErr w:type="spellStart"/>
      <w:r>
        <w:t>Sukoišanska</w:t>
      </w:r>
      <w:proofErr w:type="spellEnd"/>
      <w:r>
        <w:t xml:space="preserve"> br. 6</w:t>
      </w:r>
      <w:r w:rsidR="00EC34EF">
        <w:t xml:space="preserve"> (podrumski dio zgrade)</w:t>
      </w:r>
      <w:r>
        <w:t xml:space="preserve"> sa slijedećim dnevnim redom:</w:t>
      </w:r>
    </w:p>
    <w:p w:rsidRDefault="00EC34EF" w:rsidP="00EC34EF" w:rsidR="00EC34EF">
      <w:pPr>
        <w:numPr>
          <w:ilvl w:val="0"/>
          <w:numId w:val="2"/>
        </w:numPr>
        <w:jc w:val="both"/>
      </w:pPr>
      <w:r w:rsidRPr="00EC34EF">
        <w:t xml:space="preserve">Izvješće o tijeku </w:t>
      </w:r>
      <w:r w:rsidR="00A61E6A">
        <w:t>s</w:t>
      </w:r>
      <w:r w:rsidRPr="00EC34EF">
        <w:t xml:space="preserve">tečajnog postupka, stanju stečajne mase i namirenju vjerovnika sa stanjem na dan </w:t>
      </w:r>
      <w:r w:rsidR="00A61E6A">
        <w:t>30. travnja 2017</w:t>
      </w:r>
      <w:r w:rsidRPr="00EC34EF">
        <w:t>. godine</w:t>
      </w:r>
    </w:p>
    <w:p w:rsidRDefault="00A61E6A" w:rsidP="00EC34EF" w:rsidR="00A61E6A">
      <w:pPr>
        <w:numPr>
          <w:ilvl w:val="0"/>
          <w:numId w:val="2"/>
        </w:numPr>
        <w:jc w:val="both"/>
      </w:pPr>
      <w:r>
        <w:t xml:space="preserve">Donošenje odluke o prijedlogu DAB-a o odustajanju od provođenja stečajnog postupka putem stečajnog plana i nastavku stečajnog postupka nad </w:t>
      </w:r>
      <w:proofErr w:type="spellStart"/>
      <w:r>
        <w:t>Credo</w:t>
      </w:r>
      <w:proofErr w:type="spellEnd"/>
      <w:r>
        <w:t xml:space="preserve"> bank</w:t>
      </w:r>
      <w:r w:rsidR="004E4EB5">
        <w:t>a</w:t>
      </w:r>
      <w:r>
        <w:t xml:space="preserve"> d.d. u </w:t>
      </w:r>
      <w:r w:rsidR="004E4EB5">
        <w:t xml:space="preserve">"u </w:t>
      </w:r>
      <w:r>
        <w:t>stečaju</w:t>
      </w:r>
      <w:r w:rsidR="004E4EB5">
        <w:t>"</w:t>
      </w:r>
      <w:r>
        <w:t xml:space="preserve"> redovnim putem</w:t>
      </w:r>
    </w:p>
    <w:p w:rsidRDefault="00A61E6A" w:rsidP="00EC34EF" w:rsidR="00A61E6A" w:rsidRPr="00EC34EF">
      <w:pPr>
        <w:numPr>
          <w:ilvl w:val="0"/>
          <w:numId w:val="2"/>
        </w:numPr>
        <w:jc w:val="both"/>
      </w:pPr>
      <w:r>
        <w:t>Donošenje odluke o prijedlogu DAB-a o provođenju djelomične diobe</w:t>
      </w:r>
    </w:p>
    <w:p w:rsidRDefault="00A61E6A" w:rsidP="00EC34EF" w:rsidR="00EC34EF" w:rsidRPr="00EC34EF">
      <w:pPr>
        <w:numPr>
          <w:ilvl w:val="0"/>
          <w:numId w:val="2"/>
        </w:numPr>
        <w:jc w:val="both"/>
      </w:pPr>
      <w:r>
        <w:t>Centar Brač d.o.o. Zagreb - z</w:t>
      </w:r>
      <w:r w:rsidR="00EC34EF" w:rsidRPr="00EC34EF">
        <w:t>ahtjev za otpisom dijela duga, ponovno odlučivanje</w:t>
      </w:r>
    </w:p>
    <w:p w:rsidRDefault="00EC34EF" w:rsidP="00EC34EF" w:rsidR="00EC34EF" w:rsidRPr="00EC34EF">
      <w:pPr>
        <w:numPr>
          <w:ilvl w:val="0"/>
          <w:numId w:val="2"/>
        </w:numPr>
        <w:jc w:val="both"/>
      </w:pPr>
      <w:proofErr w:type="spellStart"/>
      <w:r w:rsidRPr="00EC34EF">
        <w:t>Contineo</w:t>
      </w:r>
      <w:proofErr w:type="spellEnd"/>
      <w:r w:rsidRPr="00EC34EF">
        <w:t xml:space="preserve"> d.o.o. Trogir - </w:t>
      </w:r>
      <w:r w:rsidR="00A61E6A">
        <w:t>p</w:t>
      </w:r>
      <w:r w:rsidRPr="00EC34EF">
        <w:t xml:space="preserve">rijedlog </w:t>
      </w:r>
      <w:r w:rsidR="00A61E6A">
        <w:t>n</w:t>
      </w:r>
      <w:r w:rsidRPr="00EC34EF">
        <w:t xml:space="preserve">agodbe tužitelja u predmetu koji se vodi pred Trgovačkim sudom u Splitu pod poslovnim brojem P-927/14, ponovno odlučivanje </w:t>
      </w:r>
    </w:p>
    <w:p w:rsidRDefault="00EC34EF" w:rsidP="00EC34EF" w:rsidR="00EC34EF" w:rsidRPr="00EC34EF">
      <w:pPr>
        <w:numPr>
          <w:ilvl w:val="0"/>
          <w:numId w:val="2"/>
        </w:numPr>
        <w:jc w:val="both"/>
      </w:pPr>
      <w:proofErr w:type="spellStart"/>
      <w:r w:rsidRPr="00EC34EF">
        <w:t>Zvonex</w:t>
      </w:r>
      <w:proofErr w:type="spellEnd"/>
      <w:r w:rsidRPr="00EC34EF">
        <w:t xml:space="preserve"> d.o.o. Split -  Prijedlog društva za plaćanje duga uz diskont</w:t>
      </w:r>
    </w:p>
    <w:p w:rsidRDefault="00EC34EF" w:rsidP="00EC34EF" w:rsidR="00EC34EF" w:rsidRPr="00EC34EF">
      <w:pPr>
        <w:numPr>
          <w:ilvl w:val="0"/>
          <w:numId w:val="2"/>
        </w:numPr>
        <w:jc w:val="both"/>
      </w:pPr>
      <w:r w:rsidRPr="00EC34EF">
        <w:t xml:space="preserve">Jasmina </w:t>
      </w:r>
      <w:proofErr w:type="spellStart"/>
      <w:r w:rsidRPr="00EC34EF">
        <w:t>Bućan</w:t>
      </w:r>
      <w:proofErr w:type="spellEnd"/>
      <w:r w:rsidRPr="00EC34EF">
        <w:t xml:space="preserve"> - </w:t>
      </w:r>
      <w:r w:rsidR="00A61E6A">
        <w:t>z</w:t>
      </w:r>
      <w:r w:rsidRPr="00EC34EF">
        <w:t xml:space="preserve">ahtjev za kupnju građevinskog zemljišta pod hipotekom </w:t>
      </w:r>
      <w:proofErr w:type="spellStart"/>
      <w:r w:rsidRPr="00EC34EF">
        <w:t>Credo</w:t>
      </w:r>
      <w:proofErr w:type="spellEnd"/>
      <w:r w:rsidRPr="00EC34EF">
        <w:t xml:space="preserve"> banke d.d. u stečaju, </w:t>
      </w:r>
    </w:p>
    <w:p w:rsidRDefault="00EC34EF" w:rsidP="00EC34EF" w:rsidR="00EC34EF" w:rsidRPr="00EC34EF">
      <w:pPr>
        <w:numPr>
          <w:ilvl w:val="0"/>
          <w:numId w:val="2"/>
        </w:numPr>
        <w:jc w:val="both"/>
      </w:pPr>
      <w:r w:rsidRPr="00EC34EF">
        <w:t xml:space="preserve">Rafal </w:t>
      </w:r>
      <w:proofErr w:type="spellStart"/>
      <w:r w:rsidRPr="00EC34EF">
        <w:t>Nowicki</w:t>
      </w:r>
      <w:proofErr w:type="spellEnd"/>
      <w:r w:rsidRPr="00EC34EF">
        <w:t xml:space="preserve"> - </w:t>
      </w:r>
      <w:r w:rsidR="00A61E6A">
        <w:t>p</w:t>
      </w:r>
      <w:r w:rsidRPr="00EC34EF">
        <w:t xml:space="preserve">rijedlog podmirenja dijela duga društva </w:t>
      </w:r>
      <w:proofErr w:type="spellStart"/>
      <w:r w:rsidRPr="00EC34EF">
        <w:t>Janaso</w:t>
      </w:r>
      <w:proofErr w:type="spellEnd"/>
      <w:r w:rsidRPr="00EC34EF">
        <w:t xml:space="preserve"> d.o.o. Split uz brisanje zaloga</w:t>
      </w:r>
    </w:p>
    <w:p w:rsidRDefault="00EC34EF" w:rsidP="00EC34EF" w:rsidR="00EC34EF" w:rsidRPr="00EC34EF">
      <w:pPr>
        <w:numPr>
          <w:ilvl w:val="0"/>
          <w:numId w:val="2"/>
        </w:numPr>
        <w:jc w:val="both"/>
      </w:pPr>
      <w:r w:rsidRPr="00EC34EF">
        <w:t xml:space="preserve">ADK </w:t>
      </w:r>
      <w:proofErr w:type="spellStart"/>
      <w:r w:rsidRPr="00EC34EF">
        <w:t>Kodžoman</w:t>
      </w:r>
      <w:proofErr w:type="spellEnd"/>
      <w:r w:rsidRPr="00EC34EF">
        <w:t xml:space="preserve"> d.o.o. Sinj - </w:t>
      </w:r>
      <w:r w:rsidR="00A61E6A">
        <w:t>p</w:t>
      </w:r>
      <w:r w:rsidRPr="00EC34EF">
        <w:t xml:space="preserve">rijedlog </w:t>
      </w:r>
    </w:p>
    <w:p w:rsidRDefault="00EC34EF" w:rsidP="00A21D56" w:rsidR="00A21D56">
      <w:pPr>
        <w:numPr>
          <w:ilvl w:val="0"/>
          <w:numId w:val="2"/>
        </w:numPr>
        <w:jc w:val="both"/>
      </w:pPr>
      <w:r w:rsidRPr="00EC34EF">
        <w:t>Razno</w:t>
      </w:r>
    </w:p>
    <w:p w:rsidRDefault="00A21D56" w:rsidP="00A21D56" w:rsidR="00A21D56">
      <w:pPr>
        <w:jc w:val="both"/>
      </w:pPr>
      <w:r>
        <w:t>II</w:t>
      </w:r>
      <w:r w:rsidR="00EC34EF">
        <w:t>.</w:t>
      </w:r>
      <w:r>
        <w:t xml:space="preserve"> </w:t>
      </w:r>
      <w:r>
        <w:tab/>
        <w:t>Na ročište se pozivaju svi vjerovnici stečajnog dužnika.</w:t>
      </w:r>
    </w:p>
    <w:p w:rsidRDefault="00A21D56" w:rsidP="00A21D56" w:rsidR="00A21D56">
      <w:pPr>
        <w:ind w:hanging="720" w:left="720"/>
        <w:jc w:val="both"/>
      </w:pPr>
      <w:r>
        <w:t>III</w:t>
      </w:r>
      <w:r w:rsidR="00EC34EF">
        <w:t>.</w:t>
      </w:r>
      <w:r>
        <w:t xml:space="preserve"> </w:t>
      </w:r>
      <w:r>
        <w:tab/>
        <w:t>Ovo će se rješenje objaviti na e-oglasnoj ploči suda, a što svim vjerovnicima služi kao poziv na zakazano ročište.</w:t>
      </w:r>
    </w:p>
    <w:p w:rsidRDefault="00A21D56" w:rsidP="00A21D56" w:rsidR="00A21D56">
      <w:pPr>
        <w:jc w:val="both"/>
      </w:pPr>
    </w:p>
    <w:p w:rsidRDefault="00A21D56" w:rsidP="00EC34EF" w:rsidR="00A21D56">
      <w:pPr>
        <w:jc w:val="center"/>
      </w:pPr>
      <w:r>
        <w:t xml:space="preserve">U Splitu, </w:t>
      </w:r>
      <w:r w:rsidR="00A61E6A">
        <w:t>22</w:t>
      </w:r>
      <w:r w:rsidR="00EC34EF">
        <w:t>. svibnja</w:t>
      </w:r>
      <w:r>
        <w:t xml:space="preserve"> 2017. godine</w:t>
      </w:r>
    </w:p>
    <w:p w:rsidRDefault="00A21D56" w:rsidP="00EC34EF" w:rsidR="00A21D56">
      <w:pPr>
        <w:pStyle w:val="Bezproreda"/>
        <w:ind w:left="7200"/>
        <w:jc w:val="center"/>
        <w:rPr>
          <w:rFonts w:hAnsi="Times New Roman" w:ascii="Times New Roman"/>
          <w:sz w:val="24"/>
          <w:szCs w:val="24"/>
        </w:rPr>
      </w:pPr>
      <w:r>
        <w:rPr>
          <w:rFonts w:hAnsi="Times New Roman" w:ascii="Times New Roman"/>
          <w:sz w:val="24"/>
          <w:szCs w:val="24"/>
        </w:rPr>
        <w:t>SUDAC</w:t>
      </w:r>
    </w:p>
    <w:p w:rsidRDefault="00A21D56" w:rsidP="00EC34EF" w:rsidR="00A21D56">
      <w:pPr>
        <w:pStyle w:val="Bezproreda"/>
        <w:jc w:val="right"/>
        <w:rPr>
          <w:rFonts w:hAnsi="Times New Roman" w:ascii="Times New Roman"/>
          <w:sz w:val="24"/>
          <w:szCs w:val="24"/>
        </w:rPr>
      </w:pPr>
    </w:p>
    <w:p w:rsidRDefault="00A21D56" w:rsidP="00EC34EF" w:rsidR="00A21D56">
      <w:pPr>
        <w:pStyle w:val="Bezproreda"/>
        <w:jc w:val="right"/>
        <w:rPr>
          <w:rFonts w:hAnsi="Times New Roman" w:ascii="Times New Roman"/>
          <w:sz w:val="24"/>
          <w:szCs w:val="24"/>
        </w:rPr>
      </w:pPr>
    </w:p>
    <w:p w:rsidRDefault="00A21D56" w:rsidP="00EC34EF" w:rsidR="00A21D56">
      <w:pPr>
        <w:pStyle w:val="Bezproreda"/>
        <w:jc w:val="right"/>
        <w:rPr>
          <w:rFonts w:hAnsi="Times New Roman" w:ascii="Times New Roman"/>
          <w:sz w:val="24"/>
          <w:szCs w:val="24"/>
        </w:rPr>
      </w:pPr>
      <w:r>
        <w:rPr>
          <w:rFonts w:hAnsi="Times New Roman" w:ascii="Times New Roman"/>
          <w:sz w:val="24"/>
          <w:szCs w:val="24"/>
        </w:rPr>
        <w:t xml:space="preserve">                                                                                                       </w:t>
      </w:r>
      <w:r>
        <w:rPr>
          <w:rFonts w:hAnsi="Times New Roman" w:ascii="Times New Roman"/>
          <w:sz w:val="24"/>
          <w:szCs w:val="24"/>
        </w:rPr>
        <w:tab/>
        <w:t>Katarina Mikulić</w:t>
      </w:r>
    </w:p>
    <w:p w:rsidRDefault="00A21D56" w:rsidP="00A21D56" w:rsidR="00A21D56">
      <w:pPr>
        <w:jc w:val="both"/>
      </w:pPr>
    </w:p>
    <w:p w:rsidRDefault="00A21D56" w:rsidP="00A21D56" w:rsidR="00A21D56">
      <w:pPr>
        <w:jc w:val="both"/>
      </w:pPr>
      <w:r>
        <w:t>POUKA O PRAVNOM LIJEKU</w:t>
      </w:r>
      <w:r w:rsidR="00EC34EF">
        <w:t xml:space="preserve">: </w:t>
      </w:r>
      <w:r>
        <w:t xml:space="preserve">Protiv ovog rješenja nije dopuštena žalba (čl. 42. </w:t>
      </w:r>
      <w:r w:rsidR="00EC34EF">
        <w:t>SZ</w:t>
      </w:r>
      <w:r>
        <w:t>).</w:t>
      </w:r>
    </w:p>
    <w:p w:rsidRDefault="00A21D56" w:rsidP="00A21D56" w:rsidR="00A21D56">
      <w:pPr>
        <w:jc w:val="both"/>
      </w:pPr>
      <w:r>
        <w:t xml:space="preserve">DNA: </w:t>
      </w:r>
    </w:p>
    <w:p w:rsidRDefault="00A21D56" w:rsidP="00A21D56" w:rsidR="00A21D56">
      <w:pPr>
        <w:jc w:val="both"/>
      </w:pPr>
      <w:r>
        <w:t>-stečajno</w:t>
      </w:r>
      <w:r w:rsidR="00EC34EF">
        <w:t>j</w:t>
      </w:r>
      <w:r>
        <w:t xml:space="preserve"> upravitelj</w:t>
      </w:r>
      <w:r w:rsidR="00EC34EF">
        <w:t>ici</w:t>
      </w:r>
    </w:p>
    <w:p w:rsidRDefault="00A21D56" w:rsidP="00A21D56" w:rsidR="00A21D56">
      <w:pPr>
        <w:jc w:val="both"/>
      </w:pPr>
      <w:r>
        <w:t>-e-oglasna ploča</w:t>
      </w:r>
    </w:p>
    <w:p w:rsidRDefault="00A21D56" w:rsidP="00EC34EF" w:rsidR="00853B3E">
      <w:pPr>
        <w:jc w:val="both"/>
      </w:pPr>
      <w:r>
        <w:t>-u spis</w:t>
      </w:r>
    </w:p>
    <w:sectPr w:rsidR="00853B3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6EE4" w:rsidP="00EC34EF" w:rsidR="00ED6EE4">
      <w:r>
        <w:separator/>
      </w:r>
    </w:p>
  </w:endnote>
  <w:endnote w:id="0" w:type="continuationSeparator">
    <w:p w:rsidRDefault="00ED6EE4" w:rsidP="00EC34EF" w:rsidR="00ED6E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6EE4" w:rsidP="00EC34EF" w:rsidR="00ED6EE4">
      <w:r>
        <w:separator/>
      </w:r>
    </w:p>
  </w:footnote>
  <w:footnote w:id="0" w:type="continuationSeparator">
    <w:p w:rsidRDefault="00ED6EE4" w:rsidP="00EC34EF" w:rsidR="00ED6E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34EF" w:rsidP="00EC34EF" w:rsidR="00EC34EF">
    <w:pPr>
      <w:pStyle w:val="Zaglavlje"/>
      <w:jc w:val="right"/>
    </w:pPr>
    <w:r>
      <w:t>4.St-770/2011</w:t>
    </w:r>
  </w:p>
  <w:p w:rsidRDefault="00EC34EF" w:rsidR="00EC34E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719EB"/>
    <w:multiLevelType w:val="hybridMultilevel"/>
    <w:tmpl w:val="B98A58C6"/>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1D56"/>
    <w:rsid w:val="00066650"/>
    <w:rsid w:val="00085E7C"/>
    <w:rsid w:val="000B4D96"/>
    <w:rsid w:val="000D5416"/>
    <w:rsid w:val="0027580F"/>
    <w:rsid w:val="003C2F22"/>
    <w:rsid w:val="00417EA6"/>
    <w:rsid w:val="004E4EB5"/>
    <w:rsid w:val="0071519E"/>
    <w:rsid w:val="007B29C0"/>
    <w:rsid w:val="007F7A84"/>
    <w:rsid w:val="00814EDB"/>
    <w:rsid w:val="00815142"/>
    <w:rsid w:val="00853B3E"/>
    <w:rsid w:val="00981D37"/>
    <w:rsid w:val="009C09D8"/>
    <w:rsid w:val="00A21D56"/>
    <w:rsid w:val="00A51DE9"/>
    <w:rsid w:val="00A61E6A"/>
    <w:rsid w:val="00B7506F"/>
    <w:rsid w:val="00DD0D50"/>
    <w:rsid w:val="00EB6A52"/>
    <w:rsid w:val="00EC34EF"/>
    <w:rsid w:val="00ED6EE4"/>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1D56"/>
    <w:rPr>
      <w:rFonts w:cs="Times New Roman" w:eastAsia="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21D56"/>
    <w:pPr>
      <w:tabs>
        <w:tab w:pos="6810" w:val="left"/>
      </w:tabs>
      <w:jc w:val="both"/>
    </w:pPr>
    <w:rPr>
      <w:lang w:eastAsia="hr-HR"/>
    </w:rPr>
  </w:style>
  <w:style w:customStyle="true" w:styleId="TijelotekstaChar" w:type="character">
    <w:name w:val="Tijelo teksta Char"/>
    <w:basedOn w:val="Zadanifontodlomka"/>
    <w:link w:val="Tijeloteksta"/>
    <w:semiHidden/>
    <w:rsid w:val="00A21D56"/>
    <w:rPr>
      <w:rFonts w:cs="Times New Roman" w:eastAsia="Times New Roman"/>
      <w:szCs w:val="24"/>
      <w:lang w:eastAsia="hr-HR"/>
    </w:rPr>
  </w:style>
  <w:style w:styleId="Bezproreda" w:type="paragraph">
    <w:name w:val="No Spacing"/>
    <w:uiPriority w:val="1"/>
    <w:qFormat/>
    <w:rsid w:val="00A21D56"/>
    <w:rPr>
      <w:rFonts w:cs="Times New Roman" w:eastAsia="Calibri" w:hAnsi="Calibri" w:ascii="Calibri"/>
      <w:sz w:val="22"/>
    </w:rPr>
  </w:style>
  <w:style w:styleId="Tekstbalonia" w:type="paragraph">
    <w:name w:val="Balloon Text"/>
    <w:basedOn w:val="Normal"/>
    <w:link w:val="TekstbaloniaChar"/>
    <w:uiPriority w:val="99"/>
    <w:semiHidden/>
    <w:unhideWhenUsed/>
    <w:rsid w:val="00A21D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1D56"/>
    <w:rPr>
      <w:rFonts w:cs="Tahoma" w:eastAsia="Times New Roman" w:hAnsi="Tahoma" w:ascii="Tahoma"/>
      <w:sz w:val="16"/>
      <w:szCs w:val="16"/>
    </w:rPr>
  </w:style>
  <w:style w:styleId="Zaglavlje" w:type="paragraph">
    <w:name w:val="header"/>
    <w:basedOn w:val="Normal"/>
    <w:link w:val="ZaglavljeChar"/>
    <w:uiPriority w:val="99"/>
    <w:unhideWhenUsed/>
    <w:rsid w:val="00EC34EF"/>
    <w:pPr>
      <w:tabs>
        <w:tab w:pos="4536" w:val="center"/>
        <w:tab w:pos="9072" w:val="right"/>
      </w:tabs>
    </w:pPr>
  </w:style>
  <w:style w:customStyle="true" w:styleId="ZaglavljeChar" w:type="character">
    <w:name w:val="Zaglavlje Char"/>
    <w:basedOn w:val="Zadanifontodlomka"/>
    <w:link w:val="Zaglavlje"/>
    <w:uiPriority w:val="99"/>
    <w:rsid w:val="00EC34EF"/>
    <w:rPr>
      <w:rFonts w:cs="Times New Roman" w:eastAsia="Times New Roman"/>
      <w:szCs w:val="24"/>
    </w:rPr>
  </w:style>
  <w:style w:styleId="Podnoje" w:type="paragraph">
    <w:name w:val="footer"/>
    <w:basedOn w:val="Normal"/>
    <w:link w:val="PodnojeChar"/>
    <w:uiPriority w:val="99"/>
    <w:unhideWhenUsed/>
    <w:rsid w:val="00EC34EF"/>
    <w:pPr>
      <w:tabs>
        <w:tab w:pos="4536" w:val="center"/>
        <w:tab w:pos="9072" w:val="right"/>
      </w:tabs>
    </w:pPr>
  </w:style>
  <w:style w:customStyle="true" w:styleId="PodnojeChar" w:type="character">
    <w:name w:val="Podnožje Char"/>
    <w:basedOn w:val="Zadanifontodlomka"/>
    <w:link w:val="Podnoje"/>
    <w:uiPriority w:val="99"/>
    <w:rsid w:val="00EC34EF"/>
    <w:rPr>
      <w:rFonts w:cs="Times New Roman" w:eastAsia="Times New Roman"/>
      <w:szCs w:val="24"/>
    </w:rPr>
  </w:style>
  <w:style w:styleId="Tekstrezerviranogmjesta" w:type="character">
    <w:name w:val="Placeholder Text"/>
    <w:basedOn w:val="Zadanifontodlomka"/>
    <w:uiPriority w:val="99"/>
    <w:semiHidden/>
    <w:rsid w:val="007B29C0"/>
    <w:rPr>
      <w:color w:val="808080"/>
      <w:bdr w:space="0" w:sz="0" w:color="auto" w:val="none"/>
      <w:shd w:fill="auto" w:color="auto" w:val="clear"/>
    </w:rPr>
  </w:style>
  <w:style w:customStyle="true" w:styleId="eSPISCCParagraphDefaultFont" w:type="character">
    <w:name w:val="eSPIS_CC_Paragraph Default Font"/>
    <w:basedOn w:val="Zadanifontodlomka"/>
    <w:rsid w:val="007B29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29C0"/>
    <w:rPr>
      <w:bdr w:space="0" w:sz="0" w:color="auto" w:val="none"/>
      <w:shd w:fill="FFFFCC" w:color="auto" w:val="clear"/>
      <w:lang w:val="hr-HR"/>
    </w:rPr>
  </w:style>
  <w:style w:customStyle="true" w:styleId="PozadinaSvijetloCrvena" w:type="character">
    <w:name w:val="Pozadina_SvijetloCrvena"/>
    <w:basedOn w:val="eSPISCCParagraphDefaultFont"/>
    <w:rsid w:val="007B29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29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1D56"/>
    <w:rPr>
      <w:rFonts w:cs="Times New Roman" w:eastAsia="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21D56"/>
    <w:pPr>
      <w:tabs>
        <w:tab w:pos="6810" w:val="left"/>
      </w:tabs>
      <w:jc w:val="both"/>
    </w:pPr>
    <w:rPr>
      <w:lang w:eastAsia="hr-HR"/>
    </w:rPr>
  </w:style>
  <w:style w:customStyle="1" w:styleId="TijelotekstaChar" w:type="character">
    <w:name w:val="Tijelo teksta Char"/>
    <w:basedOn w:val="Zadanifontodlomka"/>
    <w:link w:val="Tijeloteksta"/>
    <w:semiHidden/>
    <w:rsid w:val="00A21D56"/>
    <w:rPr>
      <w:rFonts w:cs="Times New Roman" w:eastAsia="Times New Roman"/>
      <w:szCs w:val="24"/>
      <w:lang w:eastAsia="hr-HR"/>
    </w:rPr>
  </w:style>
  <w:style w:styleId="Bezproreda" w:type="paragraph">
    <w:name w:val="No Spacing"/>
    <w:uiPriority w:val="1"/>
    <w:qFormat/>
    <w:rsid w:val="00A21D56"/>
    <w:rPr>
      <w:rFonts w:ascii="Calibri" w:cs="Times New Roman" w:eastAsia="Calibri" w:hAnsi="Calibri"/>
      <w:sz w:val="22"/>
    </w:rPr>
  </w:style>
  <w:style w:styleId="Tekstbalonia" w:type="paragraph">
    <w:name w:val="Balloon Text"/>
    <w:basedOn w:val="Normal"/>
    <w:link w:val="TekstbaloniaChar"/>
    <w:uiPriority w:val="99"/>
    <w:semiHidden/>
    <w:unhideWhenUsed/>
    <w:rsid w:val="00A21D56"/>
    <w:rPr>
      <w:rFonts w:ascii="Tahoma" w:cs="Tahoma" w:hAnsi="Tahoma"/>
      <w:sz w:val="16"/>
      <w:szCs w:val="16"/>
    </w:rPr>
  </w:style>
  <w:style w:customStyle="1" w:styleId="TekstbaloniaChar" w:type="character">
    <w:name w:val="Tekst balončića Char"/>
    <w:basedOn w:val="Zadanifontodlomka"/>
    <w:link w:val="Tekstbalonia"/>
    <w:uiPriority w:val="99"/>
    <w:semiHidden/>
    <w:rsid w:val="00A21D56"/>
    <w:rPr>
      <w:rFonts w:ascii="Tahoma" w:cs="Tahoma" w:eastAsia="Times New Roman" w:hAnsi="Tahoma"/>
      <w:sz w:val="16"/>
      <w:szCs w:val="16"/>
    </w:rPr>
  </w:style>
  <w:style w:styleId="Zaglavlje" w:type="paragraph">
    <w:name w:val="header"/>
    <w:basedOn w:val="Normal"/>
    <w:link w:val="ZaglavljeChar"/>
    <w:uiPriority w:val="99"/>
    <w:unhideWhenUsed/>
    <w:rsid w:val="00EC34EF"/>
    <w:pPr>
      <w:tabs>
        <w:tab w:pos="4536" w:val="center"/>
        <w:tab w:pos="9072" w:val="right"/>
      </w:tabs>
    </w:pPr>
  </w:style>
  <w:style w:customStyle="1" w:styleId="ZaglavljeChar" w:type="character">
    <w:name w:val="Zaglavlje Char"/>
    <w:basedOn w:val="Zadanifontodlomka"/>
    <w:link w:val="Zaglavlje"/>
    <w:uiPriority w:val="99"/>
    <w:rsid w:val="00EC34EF"/>
    <w:rPr>
      <w:rFonts w:cs="Times New Roman" w:eastAsia="Times New Roman"/>
      <w:szCs w:val="24"/>
    </w:rPr>
  </w:style>
  <w:style w:styleId="Podnoje" w:type="paragraph">
    <w:name w:val="footer"/>
    <w:basedOn w:val="Normal"/>
    <w:link w:val="PodnojeChar"/>
    <w:uiPriority w:val="99"/>
    <w:unhideWhenUsed/>
    <w:rsid w:val="00EC34EF"/>
    <w:pPr>
      <w:tabs>
        <w:tab w:pos="4536" w:val="center"/>
        <w:tab w:pos="9072" w:val="right"/>
      </w:tabs>
    </w:pPr>
  </w:style>
  <w:style w:customStyle="1" w:styleId="PodnojeChar" w:type="character">
    <w:name w:val="Podnožje Char"/>
    <w:basedOn w:val="Zadanifontodlomka"/>
    <w:link w:val="Podnoje"/>
    <w:uiPriority w:val="99"/>
    <w:rsid w:val="00EC34EF"/>
    <w:rPr>
      <w:rFonts w:cs="Times New Roman" w:eastAsia="Times New Roman"/>
      <w:szCs w:val="24"/>
    </w:rPr>
  </w:style>
  <w:style w:styleId="Tekstrezerviranogmjesta" w:type="character">
    <w:name w:val="Placeholder Text"/>
    <w:basedOn w:val="Zadanifontodlomka"/>
    <w:uiPriority w:val="99"/>
    <w:semiHidden/>
    <w:rsid w:val="007B29C0"/>
    <w:rPr>
      <w:color w:val="808080"/>
      <w:bdr w:color="auto" w:space="0" w:sz="0" w:val="none"/>
      <w:shd w:color="auto" w:fill="auto" w:val="clear"/>
    </w:rPr>
  </w:style>
  <w:style w:customStyle="1" w:styleId="eSPISCCParagraphDefaultFont" w:type="character">
    <w:name w:val="eSPIS_CC_Paragraph Default Font"/>
    <w:basedOn w:val="Zadanifontodlomka"/>
    <w:rsid w:val="007B29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29C0"/>
    <w:rPr>
      <w:bdr w:color="auto" w:space="0" w:sz="0" w:val="none"/>
      <w:shd w:color="auto" w:fill="FFFFCC" w:val="clear"/>
      <w:lang w:val="hr-HR"/>
    </w:rPr>
  </w:style>
  <w:style w:customStyle="1" w:styleId="PozadinaSvijetloCrvena" w:type="character">
    <w:name w:val="Pozadina_SvijetloCrvena"/>
    <w:basedOn w:val="eSPISCCParagraphDefaultFont"/>
    <w:rsid w:val="007B29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29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8643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društvo,KentBank dioničko društvo</izvorni_sadrzaj>
    <derivirana_varijabla naziv="DomainObject.Predmet.StrankaNazivFormated_1">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društvo,KentBank dioničko društvo</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298</properties:Words>
  <properties:Characters>1564</properties:Characters>
  <properties:Lines>46</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2017-05-19T05:33:00Z</dcterms:created>
  <dc:creator>Katarina Mikulić</dc:creator>
  <cp:lastModifiedBy>Katarina Mikulić</cp:lastModifiedBy>
  <cp:lastPrinted>2017-05-22T08:28:00Z</cp:lastPrinted>
  <dcterms:modified xmlns:xsi="http://www.w3.org/2001/XMLSchema-instance" xsi:type="dcterms:W3CDTF">2017-05-22T08:29:00Z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