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bda509" w14:paraId="4bda50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C3920">
        <w:rPr>
          <w:rFonts w:cs="Times New Roman" w:hAnsi="Times New Roman" w:ascii="Times New Roman"/>
          <w:sz w:val="24"/>
          <w:szCs w:val="24"/>
        </w:rPr>
        <w:t>2399/16</w:t>
      </w:r>
      <w:r w:rsidR="00DD1F16">
        <w:rPr>
          <w:rFonts w:cs="Times New Roman" w:hAnsi="Times New Roman" w:ascii="Times New Roman"/>
          <w:sz w:val="24"/>
          <w:szCs w:val="24"/>
        </w:rPr>
        <w:t>-24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DC3920" w:rsidRPr="00DC3920">
        <w:rPr>
          <w:rFonts w:cs="Times New Roman" w:hAnsi="Times New Roman" w:ascii="Times New Roman"/>
          <w:sz w:val="24"/>
          <w:szCs w:val="24"/>
        </w:rPr>
        <w:t>FIMI-MEDIA d.o.o. Zagreb, Šćitarjevska 36, OIB: 24895835993</w:t>
      </w:r>
      <w:r w:rsidR="00DC3920">
        <w:rPr>
          <w:rFonts w:cs="Times New Roman" w:hAnsi="Times New Roman" w:ascii="Times New Roman"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Financijske agencije, </w:t>
      </w:r>
      <w:r w:rsidR="00DC3920">
        <w:rPr>
          <w:rFonts w:cs="Times New Roman" w:hAnsi="Times New Roman" w:ascii="Times New Roman"/>
          <w:sz w:val="24"/>
          <w:szCs w:val="24"/>
        </w:rPr>
        <w:t xml:space="preserve">26. siječnja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DC3920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DC3920">
        <w:rPr>
          <w:rFonts w:cs="Times New Roman" w:hAnsi="Times New Roman" w:ascii="Times New Roman"/>
          <w:sz w:val="24"/>
          <w:szCs w:val="24"/>
          <w:lang w:eastAsia="en-US"/>
        </w:rPr>
        <w:t>F</w:t>
      </w:r>
      <w:r w:rsidR="00DC3920" w:rsidRPr="00DC3920">
        <w:rPr>
          <w:rFonts w:cs="Times New Roman" w:hAnsi="Times New Roman" w:ascii="Times New Roman"/>
          <w:sz w:val="24"/>
          <w:szCs w:val="24"/>
        </w:rPr>
        <w:t>IMI-MEDIA d.o.o. Zagreb, Šćitarjevska 36, OIB: 24895835993</w:t>
      </w:r>
      <w:r w:rsidR="00DC3920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DC3920">
        <w:rPr>
          <w:rFonts w:cs="Times New Roman" w:hAnsi="Times New Roman" w:ascii="Times New Roman"/>
          <w:sz w:val="24"/>
          <w:szCs w:val="24"/>
        </w:rPr>
        <w:t>26. siječnja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DC3920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DD1F16">
        <w:rPr>
          <w:rFonts w:cs="Times New Roman" w:hAnsi="Times New Roman" w:ascii="Times New Roman"/>
          <w:sz w:val="24"/>
          <w:szCs w:val="24"/>
        </w:rPr>
        <w:t>0</w:t>
      </w:r>
      <w:r w:rsidR="00BF0F33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01AC6">
        <w:rPr>
          <w:rFonts w:cs="Times New Roman" w:hAnsi="Times New Roman" w:ascii="Times New Roman"/>
          <w:sz w:val="24"/>
          <w:szCs w:val="24"/>
        </w:rPr>
        <w:t>I</w:t>
      </w:r>
      <w:r w:rsidRPr="00CB38D1">
        <w:rPr>
          <w:rFonts w:cs="Times New Roman" w:hAnsi="Times New Roman" w:ascii="Times New Roman"/>
          <w:sz w:val="24"/>
          <w:szCs w:val="24"/>
        </w:rPr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DC3920" w:rsidRPr="00DC3920">
        <w:rPr>
          <w:rFonts w:cs="Times New Roman" w:hAnsi="Times New Roman" w:ascii="Times New Roman"/>
          <w:sz w:val="24"/>
          <w:szCs w:val="24"/>
        </w:rPr>
        <w:t>Goran Jujnović Lučić iz Zagreba, Strojarska cesta 20/XXII, OIB: 62461289936.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 </w:t>
      </w:r>
      <w:r w:rsidR="00D21D9F" w:rsidRPr="00D21D9F">
        <w:rPr>
          <w:rFonts w:cs="Times New Roman" w:hAnsi="Times New Roman" w:ascii="Times New Roman"/>
          <w:b/>
          <w:sz w:val="24"/>
          <w:szCs w:val="24"/>
        </w:rPr>
        <w:t>Strojarska cesta 20/XXII</w:t>
      </w:r>
      <w:r w:rsidR="00D21D9F">
        <w:rPr>
          <w:rFonts w:cs="Times New Roman" w:hAnsi="Times New Roman" w:ascii="Times New Roman"/>
          <w:b/>
          <w:sz w:val="24"/>
          <w:szCs w:val="24"/>
        </w:rPr>
        <w:t>,</w:t>
      </w:r>
      <w:r w:rsidR="00D21D9F" w:rsidRPr="00D21D9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2600AA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21D9F">
        <w:rPr>
          <w:rFonts w:cs="Times New Roman" w:hAnsi="Times New Roman" w:ascii="Times New Roman"/>
          <w:b/>
          <w:sz w:val="24"/>
          <w:szCs w:val="24"/>
          <w:u w:val="single"/>
        </w:rPr>
        <w:t xml:space="preserve">11. travnja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D21D9F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D21D9F">
        <w:rPr>
          <w:rFonts w:cs="Times New Roman" w:hAnsi="Times New Roman" w:ascii="Times New Roman"/>
          <w:b/>
          <w:sz w:val="24"/>
          <w:szCs w:val="24"/>
          <w:u w:val="single"/>
        </w:rPr>
        <w:t>8,45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D21D9F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D21D9F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D21D9F">
        <w:rPr>
          <w:rFonts w:cs="Times New Roman" w:hAnsi="Times New Roman" w:ascii="Times New Roman"/>
          <w:sz w:val="24"/>
          <w:szCs w:val="24"/>
        </w:rPr>
        <w:t>9,00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1E4E5F" w:rsidP="00D21D9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251D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51DDC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949CA">
        <w:rPr>
          <w:rFonts w:cs="Times New Roman" w:hAnsi="Times New Roman" w:ascii="Times New Roman"/>
          <w:sz w:val="24"/>
          <w:szCs w:val="24"/>
        </w:rPr>
        <w:t xml:space="preserve">Stečajni postupak u ovom predmetu pokrenut je na prijedlog Financijske agencije, podnesenog temeljem članka 110. stavak 1. </w:t>
      </w:r>
      <w:r w:rsidRPr="00251DDC">
        <w:rPr>
          <w:rFonts w:cs="Times New Roman" w:hAnsi="Times New Roman" w:ascii="Times New Roman"/>
          <w:sz w:val="24"/>
          <w:szCs w:val="24"/>
        </w:rPr>
        <w:t>Stečajnog zakona (Narodne novine, broj 71/15 i 104/17; nastavno: SZ)</w:t>
      </w:r>
      <w:r>
        <w:rPr>
          <w:rFonts w:cs="Times New Roman" w:hAnsi="Times New Roman" w:ascii="Times New Roman"/>
          <w:sz w:val="24"/>
          <w:szCs w:val="24"/>
        </w:rPr>
        <w:t>, b</w:t>
      </w:r>
      <w:r w:rsidR="002949CA">
        <w:rPr>
          <w:rFonts w:cs="Times New Roman" w:hAnsi="Times New Roman" w:ascii="Times New Roman"/>
          <w:sz w:val="24"/>
          <w:szCs w:val="24"/>
        </w:rPr>
        <w:t xml:space="preserve">udući da </w:t>
      </w:r>
      <w:r w:rsidR="00986E08">
        <w:rPr>
          <w:rFonts w:cs="Times New Roman" w:hAnsi="Times New Roman" w:ascii="Times New Roman"/>
          <w:sz w:val="24"/>
          <w:szCs w:val="24"/>
        </w:rPr>
        <w:t xml:space="preserve">su </w:t>
      </w:r>
      <w:r w:rsidR="002949CA">
        <w:rPr>
          <w:rFonts w:cs="Times New Roman" w:hAnsi="Times New Roman" w:ascii="Times New Roman"/>
          <w:sz w:val="24"/>
          <w:szCs w:val="24"/>
        </w:rPr>
        <w:t>dužnik</w:t>
      </w:r>
      <w:r w:rsidR="00986E08">
        <w:rPr>
          <w:rFonts w:cs="Times New Roman" w:hAnsi="Times New Roman" w:ascii="Times New Roman"/>
          <w:sz w:val="24"/>
          <w:szCs w:val="24"/>
        </w:rPr>
        <w:t>u</w:t>
      </w:r>
      <w:r w:rsidR="002949CA">
        <w:rPr>
          <w:rFonts w:cs="Times New Roman" w:hAnsi="Times New Roman" w:ascii="Times New Roman"/>
          <w:sz w:val="24"/>
          <w:szCs w:val="24"/>
        </w:rPr>
        <w:t xml:space="preserve"> </w:t>
      </w:r>
      <w:r w:rsidR="002949CA" w:rsidRPr="002949CA">
        <w:rPr>
          <w:rFonts w:cs="Times New Roman" w:hAnsi="Times New Roman" w:ascii="Times New Roman"/>
          <w:sz w:val="24"/>
          <w:szCs w:val="24"/>
        </w:rPr>
        <w:t>u Očevidniku redoslijeda osnova za plaćanje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949CA" w:rsidRPr="002949CA">
        <w:rPr>
          <w:rFonts w:cs="Times New Roman" w:hAnsi="Times New Roman" w:ascii="Times New Roman"/>
          <w:sz w:val="24"/>
          <w:szCs w:val="24"/>
        </w:rPr>
        <w:t>evidentirane neizvršene osnove za plaćanje u nep</w:t>
      </w:r>
      <w:r w:rsidR="002949CA">
        <w:rPr>
          <w:rFonts w:cs="Times New Roman" w:hAnsi="Times New Roman" w:ascii="Times New Roman"/>
          <w:sz w:val="24"/>
          <w:szCs w:val="24"/>
        </w:rPr>
        <w:t xml:space="preserve">rekinutom razdoblju od </w:t>
      </w:r>
      <w:r>
        <w:rPr>
          <w:rFonts w:cs="Times New Roman" w:hAnsi="Times New Roman" w:ascii="Times New Roman"/>
          <w:sz w:val="24"/>
          <w:szCs w:val="24"/>
        </w:rPr>
        <w:t>1842</w:t>
      </w:r>
      <w:r w:rsidR="002949CA">
        <w:rPr>
          <w:rFonts w:cs="Times New Roman" w:hAnsi="Times New Roman" w:ascii="Times New Roman"/>
          <w:sz w:val="24"/>
          <w:szCs w:val="24"/>
        </w:rPr>
        <w:t xml:space="preserve"> dana za iznos od </w:t>
      </w:r>
      <w:r>
        <w:rPr>
          <w:rFonts w:cs="Times New Roman" w:hAnsi="Times New Roman" w:ascii="Times New Roman"/>
          <w:sz w:val="24"/>
          <w:szCs w:val="24"/>
        </w:rPr>
        <w:t>8.455.255,18 kn.</w:t>
      </w: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1DDC" w:rsidP="001E4E5F" w:rsidR="00251D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ročištu u prethodnom postupku zakonska zastupnica dužnika priznala je postojanje stečajnog razloga i to nesposobnosti za plaćanje, u smislu članka 5. stavak 2. i 6. stavak 1. i 2. al. 1. SZ. Također je navela da dužnik ima imovinu i to novčano potraživanje temeljem pravomoćne i ovršne presude </w:t>
      </w:r>
      <w:r w:rsidR="00E01AC6">
        <w:rPr>
          <w:rFonts w:cs="Times New Roman" w:hAnsi="Times New Roman" w:ascii="Times New Roman"/>
          <w:sz w:val="24"/>
          <w:szCs w:val="24"/>
        </w:rPr>
        <w:t xml:space="preserve">Trgovačkog suda u Bjelovaru posl. broj Povrv-467/13 od 20 ožujka 2014. u iznosu glavnice od </w:t>
      </w:r>
      <w:r w:rsidR="00E01AC6" w:rsidRPr="00E01AC6">
        <w:rPr>
          <w:rFonts w:cs="Times New Roman" w:hAnsi="Times New Roman" w:ascii="Times New Roman"/>
          <w:sz w:val="24"/>
          <w:szCs w:val="24"/>
        </w:rPr>
        <w:t>310</w:t>
      </w:r>
      <w:r w:rsidR="00E01AC6">
        <w:rPr>
          <w:rFonts w:cs="Times New Roman" w:hAnsi="Times New Roman" w:ascii="Times New Roman"/>
          <w:sz w:val="24"/>
          <w:szCs w:val="24"/>
        </w:rPr>
        <w:t>.</w:t>
      </w:r>
      <w:r w:rsidR="00E01AC6" w:rsidRPr="00E01AC6">
        <w:rPr>
          <w:rFonts w:cs="Times New Roman" w:hAnsi="Times New Roman" w:ascii="Times New Roman"/>
          <w:sz w:val="24"/>
          <w:szCs w:val="24"/>
        </w:rPr>
        <w:t>428,25</w:t>
      </w:r>
      <w:r w:rsidR="00E01AC6">
        <w:rPr>
          <w:rFonts w:cs="Times New Roman" w:hAnsi="Times New Roman" w:ascii="Times New Roman"/>
          <w:sz w:val="24"/>
          <w:szCs w:val="24"/>
        </w:rPr>
        <w:t xml:space="preserve"> kuna, zajedno s pripadnom zateznom kamatom i troškovima postupka, o čemu u dokaz je u sp</w:t>
      </w:r>
      <w:r w:rsidR="00A926A1">
        <w:rPr>
          <w:rFonts w:cs="Times New Roman" w:hAnsi="Times New Roman" w:ascii="Times New Roman"/>
          <w:sz w:val="24"/>
          <w:szCs w:val="24"/>
        </w:rPr>
        <w:t>is priložila i navedenu presudu, temeljem koje se sasvim izvjesno mogu namiriti troškovi postupka.</w:t>
      </w:r>
    </w:p>
    <w:p w:rsidRDefault="002949CA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>1</w:t>
      </w:r>
      <w:r w:rsidR="00E01AC6">
        <w:rPr>
          <w:rFonts w:cs="Times New Roman" w:hAnsi="Times New Roman" w:ascii="Times New Roman"/>
          <w:sz w:val="24"/>
          <w:szCs w:val="24"/>
        </w:rPr>
        <w:t>.</w:t>
      </w:r>
      <w:r w:rsidR="00986E08">
        <w:rPr>
          <w:rFonts w:cs="Times New Roman" w:hAnsi="Times New Roman" w:ascii="Times New Roman"/>
          <w:sz w:val="24"/>
          <w:szCs w:val="24"/>
        </w:rPr>
        <w:t xml:space="preserve">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>stavak 1., 2.</w:t>
      </w:r>
      <w:r w:rsidR="00E01AC6">
        <w:rPr>
          <w:rFonts w:cs="Times New Roman" w:hAnsi="Times New Roman" w:ascii="Times New Roman"/>
          <w:sz w:val="24"/>
          <w:szCs w:val="24"/>
        </w:rPr>
        <w:t xml:space="preserve"> </w:t>
      </w:r>
      <w:r w:rsidR="00986E08">
        <w:rPr>
          <w:rFonts w:cs="Times New Roman" w:hAnsi="Times New Roman" w:ascii="Times New Roman"/>
          <w:sz w:val="24"/>
          <w:szCs w:val="24"/>
        </w:rPr>
        <w:t xml:space="preserve">i 4. </w:t>
      </w:r>
      <w:r w:rsidR="00986E08" w:rsidRPr="00986E08">
        <w:rPr>
          <w:rFonts w:cs="Times New Roman" w:hAnsi="Times New Roman" w:ascii="Times New Roman"/>
          <w:sz w:val="24"/>
          <w:szCs w:val="24"/>
        </w:rPr>
        <w:t>SZ i to nesposobnost za plaćanje kao stečajni razlog, a budući da je imovina dužnika dostatna</w:t>
      </w:r>
      <w:r w:rsidR="00E01AC6">
        <w:rPr>
          <w:rFonts w:cs="Times New Roman" w:hAnsi="Times New Roman" w:ascii="Times New Roman"/>
          <w:sz w:val="24"/>
          <w:szCs w:val="24"/>
        </w:rPr>
        <w:t>, barem,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za podmirenje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D3BD9" w:rsidR="00E01AC6">
      <w:pPr>
        <w:jc w:val="both"/>
        <w:rPr>
          <w:rFonts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01AC6">
        <w:rPr>
          <w:rFonts w:hAnsi="Times New Roman" w:ascii="Times New Roman"/>
          <w:sz w:val="24"/>
        </w:rPr>
        <w:t>Imenovanje stečajnog upravitelja izvršeno je temeljem članka 84. stavak 1. SZ, m</w:t>
      </w:r>
      <w:r w:rsidR="00E01AC6" w:rsidRPr="000666BC">
        <w:rPr>
          <w:rFonts w:hAnsi="Times New Roman" w:ascii="Times New Roman"/>
          <w:sz w:val="24"/>
        </w:rPr>
        <w:t>etodom slučajnoga</w:t>
      </w:r>
      <w:r w:rsidR="00E01AC6">
        <w:rPr>
          <w:rFonts w:hAnsi="Times New Roman" w:ascii="Times New Roman"/>
          <w:sz w:val="24"/>
        </w:rPr>
        <w:t xml:space="preserve"> (automatskog)</w:t>
      </w:r>
      <w:r w:rsidR="00E01AC6" w:rsidRPr="000666BC">
        <w:rPr>
          <w:rFonts w:hAnsi="Times New Roman" w:ascii="Times New Roman"/>
          <w:sz w:val="24"/>
        </w:rPr>
        <w:t xml:space="preserve"> odabira s liste A stečajnih upravitelja za područje </w:t>
      </w:r>
      <w:r w:rsidR="00E01AC6">
        <w:rPr>
          <w:rFonts w:hAnsi="Times New Roman" w:ascii="Times New Roman"/>
          <w:sz w:val="24"/>
        </w:rPr>
        <w:t>ovoga suda, sve kako je to temeljem članka 85. stavak 1. SZ navedeno u stavku III. izreke.</w:t>
      </w:r>
    </w:p>
    <w:p w:rsidRDefault="00C746CD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E01AC6">
        <w:rPr>
          <w:rFonts w:cs="Times New Roman" w:hAnsi="Times New Roman" w:ascii="Times New Roman"/>
          <w:sz w:val="24"/>
          <w:szCs w:val="24"/>
        </w:rPr>
        <w:t xml:space="preserve">26. siječnja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E01AC6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DD1F16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DD1F16" w:rsidP="001E470B" w:rsidR="00DD1F1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D1F16" w:rsidR="00DD1F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D1F16" w:rsidR="00DD1F1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D1F16" w:rsidR="00DD1F1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DD1F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DD1F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C3BD5" w:rsidP="006F5244" w:rsidR="001E470B" w:rsidRPr="00DD1F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DD1F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C3BD5" w:rsidP="006F5244" w:rsidR="002C3BD5" w:rsidRPr="00DD1F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DD1F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DD1F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DD1F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A926A1" w:rsidP="001E4E5F" w:rsidR="00A926A1" w:rsidRPr="00DD1F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Općinskom građanskom sudu u Zagrebu – Zemljišnoknjižni odjel</w:t>
      </w:r>
    </w:p>
    <w:p w:rsidRDefault="00DD1F16" w:rsidP="001E4E5F" w:rsidR="00DD1F16" w:rsidRPr="00DD1F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29479C" w:rsidP="0029479C" w:rsidR="0029479C" w:rsidRPr="00DD1F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DD1F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DD1F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DD1F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DD1F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DD1F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DD1F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563C0A" w:rsidR="0029479C" w:rsidRPr="00DD1F1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024" w:rsidR="00EE4024">
      <w:r>
        <w:separator/>
      </w:r>
    </w:p>
  </w:endnote>
  <w:endnote w:id="0" w:type="continuationSeparator">
    <w:p w:rsidRDefault="00EE4024" w:rsidR="00EE4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024" w:rsidR="00EE4024">
      <w:r>
        <w:separator/>
      </w:r>
    </w:p>
  </w:footnote>
  <w:footnote w:id="0" w:type="continuationSeparator">
    <w:p w:rsidRDefault="00EE4024" w:rsidR="00EE40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93094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21D9F">
      <w:rPr>
        <w:rFonts w:hAnsi="Times New Roman" w:ascii="Times New Roman"/>
      </w:rPr>
      <w:t>2399/16</w:t>
    </w:r>
    <w:r w:rsidR="00DD1F16">
      <w:rPr>
        <w:rFonts w:hAnsi="Times New Roman" w:ascii="Times New Roman"/>
      </w:rPr>
      <w:t>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3920"/>
    <w:rsid w:val="00020BA4"/>
    <w:rsid w:val="00032919"/>
    <w:rsid w:val="0006417A"/>
    <w:rsid w:val="0006505A"/>
    <w:rsid w:val="00071D41"/>
    <w:rsid w:val="00082920"/>
    <w:rsid w:val="000F17DB"/>
    <w:rsid w:val="00104932"/>
    <w:rsid w:val="00172FFB"/>
    <w:rsid w:val="001E470B"/>
    <w:rsid w:val="001E4E5F"/>
    <w:rsid w:val="00235AAE"/>
    <w:rsid w:val="00251DDC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73DB3"/>
    <w:rsid w:val="004B074A"/>
    <w:rsid w:val="004D624E"/>
    <w:rsid w:val="004E5730"/>
    <w:rsid w:val="00514022"/>
    <w:rsid w:val="005272EF"/>
    <w:rsid w:val="00563C0A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021B3"/>
    <w:rsid w:val="00727277"/>
    <w:rsid w:val="007519B3"/>
    <w:rsid w:val="00764AEE"/>
    <w:rsid w:val="007B05DA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926A1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126C9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E6259"/>
    <w:rsid w:val="00D12600"/>
    <w:rsid w:val="00D21D9F"/>
    <w:rsid w:val="00D373D4"/>
    <w:rsid w:val="00D566C6"/>
    <w:rsid w:val="00D74871"/>
    <w:rsid w:val="00DA0460"/>
    <w:rsid w:val="00DC3920"/>
    <w:rsid w:val="00DD1F16"/>
    <w:rsid w:val="00DD444D"/>
    <w:rsid w:val="00E01AC6"/>
    <w:rsid w:val="00E107B5"/>
    <w:rsid w:val="00E34D4F"/>
    <w:rsid w:val="00E93094"/>
    <w:rsid w:val="00EC3908"/>
    <w:rsid w:val="00EC6731"/>
    <w:rsid w:val="00ED3C87"/>
    <w:rsid w:val="00EE4024"/>
    <w:rsid w:val="00EE77FC"/>
    <w:rsid w:val="00EF2979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0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0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0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0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0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0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0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0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St-2399/2016</izvorni_sadrzaj>
    <derivirana_varijabla naziv="DomainObject.Predmet.OznakaBroj_1">St-2399/2016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FIMI-MEDIA d.o.o.</izvorni_sadrzaj>
    <derivirana_varijabla naziv="DomainObject.Predmet.ProtustrankaFormated_1">  FIMI-MEDIA d.o.o.</derivirana_varijabla>
  </DomainObject.Predmet.ProtustrankaFormated>
  <DomainObject.Predmet.ProtustrankaFormatedOIB>
    <izvorni_sadrzaj>  FIMI-MEDIA d.o.o., OIB 24895835993</izvorni_sadrzaj>
    <derivirana_varijabla naziv="DomainObject.Predmet.ProtustrankaFormatedOIB_1">  FIMI-MEDIA d.o.o., OIB 24895835993</derivirana_varijabla>
  </DomainObject.Predmet.ProtustrankaFormatedOIB>
  <DomainObject.Predmet.ProtustrankaFormatedWithAdress>
    <izvorni_sadrzaj> FIMI-MEDIA d.o.o., Ščitarjevska 36, 10000 Zagreb</izvorni_sadrzaj>
    <derivirana_varijabla naziv="DomainObject.Predmet.ProtustrankaFormatedWithAdress_1"> FIMI-MEDIA d.o.o., Ščitarjevska 36, 10000 Zagreb</derivirana_varijabla>
  </DomainObject.Predmet.ProtustrankaFormatedWithAdress>
  <DomainObject.Predmet.ProtustrankaFormatedWithAdressOIB>
    <izvorni_sadrzaj> FIMI-MEDIA d.o.o., OIB 24895835993, Ščitarjevska 36, 10000 Zagreb</izvorni_sadrzaj>
    <derivirana_varijabla naziv="DomainObject.Predmet.ProtustrankaFormatedWithAdressOIB_1"> FIMI-MEDIA d.o.o., OIB 24895835993, Ščitarjevska 36, 10000 Zagreb</derivirana_varijabla>
  </DomainObject.Predmet.ProtustrankaFormatedWithAdressOIB>
  <DomainObject.Predmet.ProtustrankaWithAdress>
    <izvorni_sadrzaj>FIMI-MEDIA d.o.o. Ščitarjevska 36, 10000 Zagreb</izvorni_sadrzaj>
    <derivirana_varijabla naziv="DomainObject.Predmet.ProtustrankaWithAdress_1">FIMI-MEDIA d.o.o. Ščitarjevska 36, 10000 Zagreb</derivirana_varijabla>
  </DomainObject.Predmet.ProtustrankaWithAdress>
  <DomainObject.Predmet.ProtustrankaWithAdressOIB>
    <izvorni_sadrzaj>FIMI-MEDIA d.o.o., OIB 24895835993, Ščitarjevska 36, 10000 Zagreb</izvorni_sadrzaj>
    <derivirana_varijabla naziv="DomainObject.Predmet.ProtustrankaWithAdressOIB_1">FIMI-MEDIA d.o.o., OIB 24895835993, Ščitarjevska 36, 10000 Zagreb</derivirana_varijabla>
  </DomainObject.Predmet.ProtustrankaWithAdressOIB>
  <DomainObject.Predmet.ProtustrankaNazivFormated>
    <izvorni_sadrzaj>FIMI-MEDIA d.o.o.</izvorni_sadrzaj>
    <derivirana_varijabla naziv="DomainObject.Predmet.ProtustrankaNazivFormated_1">FIMI-MEDIA d.o.o.</derivirana_varijabla>
  </DomainObject.Predmet.ProtustrankaNazivFormated>
  <DomainObject.Predmet.ProtustrankaNazivFormatedOIB>
    <izvorni_sadrzaj>FIMI-MEDIA d.o.o., OIB 24895835993</izvorni_sadrzaj>
    <derivirana_varijabla naziv="DomainObject.Predmet.ProtustrankaNazivFormatedOIB_1">FIMI-MEDIA d.o.o., OIB 24895835993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Jurak</izvorni_sadrzaj>
    <derivirana_varijabla naziv="DomainObject.Predmet.StrankaFormated_1">  FINA Regionalni centar Zagreb; Nevenka Jurak</derivirana_varijabla>
  </DomainObject.Predmet.StrankaFormated>
  <DomainObject.Predmet.StrankaFormatedOIB>
    <izvorni_sadrzaj>  FINA Regionalni centar Zagreb, OIB 85821130368; Nevenka Jurak, OIB 68073180158</izvorni_sadrzaj>
    <derivirana_varijabla naziv="DomainObject.Predmet.StrankaFormatedOIB_1">  FINA Regionalni centar Zagreb, OIB 85821130368; Nevenka Jurak, OIB 68073180158</derivirana_varijabla>
  </DomainObject.Predmet.StrankaFormatedOIB>
  <DomainObject.Predmet.StrankaFormatedWithAdress>
    <izvorni_sadrzaj> FINA Regionalni centar Zagreb, Trg svibanjskih žrtava 1995. 1, 10000 Zagreb; Nevenka Jurak, Ščitarjevska 36, 10000 Zagreb</izvorni_sadrzaj>
    <derivirana_varijabla naziv="DomainObject.Predmet.StrankaFormatedWithAdress_1"> FINA Regionalni centar Zagreb, Trg svibanjskih žrtava 1995. 1, 10000 Zagreb; Nevenka Jurak, Ščitarjevska 36, 10000 Zagreb</derivirana_varijabla>
  </DomainObject.Predmet.StrankaFormatedWithAdress>
  <DomainObject.Predmet.StrankaFormatedWithAdressOIB>
    <izvorni_sadrzaj> FINA Regionalni centar Zagreb, OIB 85821130368, Trg svibanjskih žrtava 1995. 1, 10000 Zagreb; Nevenka Jurak, OIB 68073180158, Ščitarjevska 36, 10000 Zagreb</izvorni_sadrzaj>
    <derivirana_varijabla naziv="DomainObject.Predmet.StrankaFormatedWithAdressOIB_1"> FINA Regionalni centar Zagreb, OIB 85821130368, Trg svibanjskih žrtava 1995. 1, 10000 Zagreb; Nevenka Jurak, OIB 68073180158, Ščitarjevska 36, 10000 Zagreb</derivirana_varijabla>
  </DomainObject.Predmet.StrankaFormatedWithAdressOIB>
  <DomainObject.Predmet.StrankaWithAdress>
    <izvorni_sadrzaj>FINA Regionalni centar Zagreb Trg svibanjskih žrtava 1995. 1,10000 Zagreb,Nevenka Jurak Ščitarjevska 36,10000 Zagreb</izvorni_sadrzaj>
    <derivirana_varijabla naziv="DomainObject.Predmet.StrankaWithAdress_1">FINA Regionalni centar Zagreb Trg svibanjskih žrtava 1995. 1,10000 Zagreb,Nevenka Jurak Ščitarjevska 36,10000 Zagreb</derivirana_varijabla>
  </DomainObject.Predmet.StrankaWithAdress>
  <DomainObject.Predmet.StrankaWithAdressOIB>
    <izvorni_sadrzaj>FINA Regionalni centar Zagreb, OIB 85821130368, Trg svibanjskih žrtava 1995. 1,10000 Zagreb,Nevenka Jurak, OIB 68073180158, Ščitarjevska 36,10000 Zagreb</izvorni_sadrzaj>
    <derivirana_varijabla naziv="DomainObject.Predmet.StrankaWithAdressOIB_1">FINA Regionalni centar Zagreb, OIB 85821130368, Trg svibanjskih žrtava 1995. 1,10000 Zagreb,Nevenka Jurak, OIB 68073180158, Ščitarjevska 36,10000 Zagreb</derivirana_varijabla>
  </DomainObject.Predmet.StrankaWithAdressOIB>
  <DomainObject.Predmet.StrankaNazivFormated>
    <izvorni_sadrzaj>FINA Regionalni centar Zagreb,Nevenka Jurak</izvorni_sadrzaj>
    <derivirana_varijabla naziv="DomainObject.Predmet.StrankaNazivFormated_1">FINA Regionalni centar Zagreb,Nevenka Jurak</derivirana_varijabla>
  </DomainObject.Predmet.StrankaNazivFormated>
  <DomainObject.Predmet.StrankaNazivFormatedOIB>
    <izvorni_sadrzaj>FINA Regionalni centar Zagreb, OIB 85821130368,Nevenka Jurak, OIB 68073180158</izvorni_sadrzaj>
    <derivirana_varijabla naziv="DomainObject.Predmet.StrankaNazivFormatedOIB_1">FINA Regionalni centar Zagreb, OIB 85821130368,Nevenka Jurak, OIB 68073180158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Nevenka Jurak</item>
    </izvorni_sadrzaj>
    <derivirana_varijabla naziv="DomainObject.Predmet.StrankaListFormated_1">
      <item>FINA Regionalni centar Zagreb</item>
      <item>Nevenka Jurak</item>
    </derivirana_varijabla>
  </DomainObject.Predmet.StrankaListFormated>
  <DomainObject.Predmet.StrankaListFormatedOIB>
    <izvorni_sadrzaj>
      <item>FINA Regionalni centar Zagreb, OIB 85821130368</item>
      <item>Nevenka Jurak, OIB 68073180158</item>
    </izvorni_sadrzaj>
    <derivirana_varijabla naziv="DomainObject.Predmet.StrankaListFormatedOIB_1">
      <item>FINA Regionalni centar Zagreb, OIB 85821130368</item>
      <item>Nevenka Jurak, OIB 68073180158</item>
    </derivirana_varijabla>
  </DomainObject.Predmet.StrankaListFormatedOIB>
  <DomainObject.Predmet.StrankaListFormatedWithAdress>
    <izvorni_sadrzaj>
      <item>FINA Regionalni centar Zagreb, Trg svibanjskih žrtava 1995. 1, 10000 Zagreb</item>
      <item>Nevenka Jurak, Ščitarjevska 36, 10000 Zagreb</item>
    </izvorni_sadrzaj>
    <derivirana_varijabla naziv="DomainObject.Predmet.StrankaListFormatedWithAdress_1">
      <item>FINA Regionalni centar Zagreb, Trg svibanjskih žrtava 1995. 1, 10000 Zagreb</item>
      <item>Nevenka Jurak, Ščitarjevska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Jurak, OIB 68073180158, Ščitarjevska 36, 10000 Zagreb</item>
    </izvorni_sadrzaj>
    <derivirana_varijabla naziv="DomainObject.Predmet.StrankaListFormatedWithAdressOIB_1">
      <item>FINA Regionalni centar Zagreb, OIB 85821130368, Trg svibanjskih žrtava 1995. 1, 10000 Zagreb</item>
      <item>Nevenka Jurak, OIB 68073180158, Ščitarjevska 36, 10000 Zagreb</item>
    </derivirana_varijabla>
  </DomainObject.Predmet.StrankaListFormatedWithAdressOIB>
  <DomainObject.Predmet.StrankaListNazivFormated>
    <izvorni_sadrzaj>
      <item>FINA Regionalni centar Zagreb</item>
      <item>Nevenka Jurak</item>
    </izvorni_sadrzaj>
    <derivirana_varijabla naziv="DomainObject.Predmet.StrankaListNazivFormated_1">
      <item>FINA Regionalni centar Zagreb</item>
      <item>Nevenka Jurak</item>
    </derivirana_varijabla>
  </DomainObject.Predmet.StrankaListNazivFormated>
  <DomainObject.Predmet.StrankaListNazivFormatedOIB>
    <izvorni_sadrzaj>
      <item>FINA Regionalni centar Zagreb, OIB 85821130368</item>
      <item>Nevenka Jurak, OIB 68073180158</item>
    </izvorni_sadrzaj>
    <derivirana_varijabla naziv="DomainObject.Predmet.StrankaListNazivFormatedOIB_1">
      <item>FINA Regionalni centar Zagreb, OIB 85821130368</item>
      <item>Nevenka Jurak, OIB 68073180158</item>
    </derivirana_varijabla>
  </DomainObject.Predmet.StrankaListNazivFormatedOIB>
  <DomainObject.Predmet.ProtuStrankaListFormated>
    <izvorni_sadrzaj>
      <item>FIMI-MEDIA d.o.o.</item>
    </izvorni_sadrzaj>
    <derivirana_varijabla naziv="DomainObject.Predmet.ProtuStrankaListFormated_1">
      <item>FIMI-MEDIA d.o.o.</item>
    </derivirana_varijabla>
  </DomainObject.Predmet.ProtuStrankaListFormated>
  <DomainObject.Predmet.ProtuStrankaListFormatedOIB>
    <izvorni_sadrzaj>
      <item>FIMI-MEDIA d.o.o., OIB 24895835993</item>
    </izvorni_sadrzaj>
    <derivirana_varijabla naziv="DomainObject.Predmet.ProtuStrankaListFormatedOIB_1">
      <item>FIMI-MEDIA d.o.o., OIB 24895835993</item>
    </derivirana_varijabla>
  </DomainObject.Predmet.ProtuStrankaListFormatedOIB>
  <DomainObject.Predmet.ProtuStrankaListFormatedWithAdress>
    <izvorni_sadrzaj>
      <item>FIMI-MEDIA d.o.o., Ščitarjevska 36, 10000 Zagreb</item>
    </izvorni_sadrzaj>
    <derivirana_varijabla naziv="DomainObject.Predmet.ProtuStrankaListFormatedWithAdress_1">
      <item>FIMI-MEDIA d.o.o., Ščitarjevska 36, 10000 Zagreb</item>
    </derivirana_varijabla>
  </DomainObject.Predmet.ProtuStrankaListFormatedWithAdress>
  <DomainObject.Predmet.ProtuStrankaListFormatedWithAdressOIB>
    <izvorni_sadrzaj>
      <item>FIMI-MEDIA d.o.o., OIB 24895835993, Ščitarjevska 36, 10000 Zagreb</item>
    </izvorni_sadrzaj>
    <derivirana_varijabla naziv="DomainObject.Predmet.ProtuStrankaListFormatedWithAdressOIB_1">
      <item>FIMI-MEDIA d.o.o., OIB 24895835993, Ščitarjevska 36, 10000 Zagreb</item>
    </derivirana_varijabla>
  </DomainObject.Predmet.ProtuStrankaListFormatedWithAdressOIB>
  <DomainObject.Predmet.ProtuStrankaListNazivFormated>
    <izvorni_sadrzaj>
      <item>FIMI-MEDIA d.o.o.</item>
    </izvorni_sadrzaj>
    <derivirana_varijabla naziv="DomainObject.Predmet.ProtuStrankaListNazivFormated_1">
      <item>FIMI-MEDIA d.o.o.</item>
    </derivirana_varijabla>
  </DomainObject.Predmet.ProtuStrankaListNazivFormated>
  <DomainObject.Predmet.ProtuStrankaListNazivFormatedOIB>
    <izvorni_sadrzaj>
      <item>FIMI-MEDIA d.o.o., OIB 24895835993</item>
    </izvorni_sadrzaj>
    <derivirana_varijabla naziv="DomainObject.Predmet.ProtuStrankaListNazivFormatedOIB_1">
      <item>FIMI-MEDIA d.o.o., OIB 24895835993</item>
    </derivirana_varijabla>
  </DomainObject.Predmet.ProtuStrankaListNazivFormatedOIB>
  <DomainObject.Predmet.OstaliListFormated>
    <izvorni_sadrzaj>
      <item>Nevenka Jurak</item>
      <item>TUŠAK MILETIĆ i PARTNERI odvjetničko društvo, j.t.d.</item>
    </izvorni_sadrzaj>
    <derivirana_varijabla naziv="DomainObject.Predmet.OstaliListFormated_1">
      <item>Nevenka Jurak</item>
      <item>TUŠAK MILETIĆ i PARTNERI odvjetničko društvo, j.t.d.</item>
    </derivirana_varijabla>
  </DomainObject.Predmet.OstaliListFormated>
  <DomainObject.Predmet.OstaliListFormatedOIB>
    <izvorni_sadrzaj>
      <item>Nevenka Jurak, OIB 68073180158</item>
      <item>TUŠAK MILETIĆ i PARTNERI odvjetničko društvo, j.t.d., OIB 87270323473</item>
    </izvorni_sadrzaj>
    <derivirana_varijabla naziv="DomainObject.Predmet.OstaliListFormatedOIB_1">
      <item>Nevenka Jurak, OIB 68073180158</item>
      <item>TUŠAK MILETIĆ i PARTNERI odvjetničko društvo, j.t.d., OIB 87270323473</item>
    </derivirana_varijabla>
  </DomainObject.Predmet.OstaliListFormatedOIB>
  <DomainObject.Predmet.OstaliListFormatedWithAdress>
    <izvorni_sadrzaj>
      <item>Nevenka Jurak, Ščitarjevska 36, 10000 Zagreb</item>
      <item>TUŠAK MILETIĆ i PARTNERI odvjetničko društvo, j.t.d., Vlaška 84, 10000 Zagreb</item>
    </izvorni_sadrzaj>
    <derivirana_varijabla naziv="DomainObject.Predmet.OstaliListFormatedWithAdress_1">
      <item>Nevenka Jurak, Ščitarjevska 36, 10000 Zagreb</item>
      <item>TUŠAK MILETIĆ i PARTNERI odvjetničko društvo, j.t.d., Vlaška 84, 10000 Zagreb</item>
    </derivirana_varijabla>
  </DomainObject.Predmet.OstaliListFormatedWithAdress>
  <DomainObject.Predmet.OstaliListFormatedWithAdressOIB>
    <izvorni_sadrzaj>
      <item>Nevenka Jurak, OIB 68073180158, Ščitarjevska 36, 10000 Zagreb</item>
      <item>TUŠAK MILETIĆ i PARTNERI odvjetničko društvo, j.t.d., OIB 87270323473, Vlaška 84, 10000 Zagreb</item>
    </izvorni_sadrzaj>
    <derivirana_varijabla naziv="DomainObject.Predmet.OstaliListFormatedWithAdressOIB_1">
      <item>Nevenka Jurak, OIB 68073180158, Ščitarjevska 36, 10000 Zagreb</item>
      <item>TUŠAK MILETIĆ i PARTNERI odvjetničko društvo, j.t.d., OIB 87270323473, Vlaška 84, 10000 Zagreb</item>
    </derivirana_varijabla>
  </DomainObject.Predmet.OstaliListFormatedWithAdressOIB>
  <DomainObject.Predmet.OstaliListNazivFormated>
    <izvorni_sadrzaj>
      <item>Nevenka Jurak</item>
      <item>TUŠAK MILETIĆ i PARTNERI odvjetničko društvo, j.t.d.</item>
    </izvorni_sadrzaj>
    <derivirana_varijabla naziv="DomainObject.Predmet.OstaliListNazivFormated_1">
      <item>Nevenka Jurak</item>
      <item>TUŠAK MILETIĆ i PARTNERI odvjetničko društvo, j.t.d.</item>
    </derivirana_varijabla>
  </DomainObject.Predmet.OstaliListNazivFormated>
  <DomainObject.Predmet.OstaliListNazivFormatedOIB>
    <izvorni_sadrzaj>
      <item>Nevenka Jurak, OIB 68073180158</item>
      <item>TUŠAK MILETIĆ i PARTNERI odvjetničko društvo, j.t.d., OIB 87270323473</item>
    </izvorni_sadrzaj>
    <derivirana_varijabla naziv="DomainObject.Predmet.OstaliListNazivFormatedOIB_1">
      <item>Nevenka Jurak, OIB 68073180158</item>
      <item>TUŠAK MILETIĆ i PARTNERI odvjetničko društvo, j.t.d., OIB 87270323473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FIMI-MEDIA d.o.o.</izvorni_sadrzaj>
    <derivirana_varijabla naziv="DomainObject.Predmet.ProtustrankaIDrugi_1">FIMI-MEDIA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FIMI-MEDIA d.o.o., OIB 24895835993, Ščitarjevska 36, 10000 Zagreb</izvorni_sadrzaj>
    <derivirana_varijabla naziv="DomainObject.Predmet.ProtustrankaIDrugiAdressOIB_1">FIMI-MEDIA d.o.o., OIB 24895835993, Ščitarjevska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FIMI-MEDIA d.o.o.</item>
      <item>Nevenka Jurak</item>
      <item>Nevenka Jurak</item>
      <item>TUŠAK MILETIĆ i PARTNERI odvjetničko društvo, j.t.d.</item>
    </izvorni_sadrzaj>
    <derivirana_varijabla naziv="DomainObject.Predmet.SudioniciListNaziv_1">
      <item>FINA Regionalni centar Zagreb</item>
      <item>FIMI-MEDIA d.o.o.</item>
      <item>Nevenka Jurak</item>
      <item>Nevenka Jurak</item>
      <item>TUŠAK MILETIĆ i PARTNERI odvjetničko društvo, j.t.d.</item>
    </derivirana_varijabla>
  </DomainObject.Predmet.SudioniciListNaziv>
  <DomainObject.Predmet.SudioniciListAdressOIB>
    <izvorni_sadrzaj>
      <item>FINA Regionalni centar Zagreb, OIB 85821130368, Trg svibanjskih žrtava 1995. 1,10000 Zagreb</item>
      <item>FIMI-MEDIA d.o.o., OIB 24895835993, Ščitarjevska 36,10000 Zagreb</item>
      <item>Nevenka Jurak, OIB 68073180158, Ščitarjevska 36,10000 Zagreb</item>
      <item>Nevenka Jurak, OIB 68073180158, Ščitarjevska 36,10000 Zagreb</item>
      <item>TUŠAK MILETIĆ i PARTNERI odvjetničko društvo, j.t.d., OIB 87270323473, Vlaška 84,10000 Zagreb</item>
    </izvorni_sadrzaj>
    <derivirana_varijabla naziv="DomainObject.Predmet.SudioniciListAdressOIB_1">
      <item>FINA Regionalni centar Zagreb, OIB 85821130368, Trg svibanjskih žrtava 1995. 1,10000 Zagreb</item>
      <item>FIMI-MEDIA d.o.o., OIB 24895835993, Ščitarjevska 36,10000 Zagreb</item>
      <item>Nevenka Jurak, OIB 68073180158, Ščitarjevska 36,10000 Zagreb</item>
      <item>Nevenka Jurak, OIB 68073180158, Ščitarjevska 36,10000 Zagreb</item>
      <item>TUŠAK MILETIĆ i PARTNERI odvjetničko društvo, j.t.d., OIB 87270323473, Vlaška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24895835993</item>
      <item>, OIB 68073180158</item>
      <item>, OIB 68073180158</item>
      <item>, OIB 87270323473</item>
    </izvorni_sadrzaj>
    <derivirana_varijabla naziv="DomainObject.Predmet.SudioniciListNazivOIB_1">
      <item>, OIB 85821130368</item>
      <item>, OIB 24895835993</item>
      <item>, OIB 68073180158</item>
      <item>, OIB 68073180158</item>
      <item>, OIB 87270323473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843</properties:Words>
  <properties:Characters>4505</properties:Characters>
  <properties:Lines>109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2018-01-26T08:40:00Z</dcterms:created>
  <dc:creator>MK</dc:creator>
  <cp:lastModifiedBy>Sonja Pilić</cp:lastModifiedBy>
  <cp:lastPrinted>2018-01-26T08:44:00Z</cp:lastPrinted>
  <dcterms:modified xmlns:xsi="http://www.w3.org/2001/XMLSchema-instance" xsi:type="dcterms:W3CDTF">2018-01-26T08:45:00Z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