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62a2b" w14:paraId="9b62a2b" w:rsidRDefault="000E2F42" w:rsidP="000E2F42" w:rsidR="000E2F42">
      <w:pPr>
        <w:ind w:left="708"/>
        <w15:collapsed w:val="false"/>
        <w:rPr>
          <w:sz w:val="24"/>
          <w:szCs w:val="24"/>
        </w:rPr>
      </w:pPr>
      <w:bookmarkStart w:name="_GoBack" w:id="0"/>
      <w:bookmarkEnd w:id="0"/>
      <w:r>
        <w:rPr>
          <w:sz w:val="24"/>
          <w:szCs w:val="24"/>
        </w:rPr>
        <w:t xml:space="preserve">    </w:t>
      </w:r>
      <w:r>
        <w:rPr>
          <w:noProof/>
          <w:sz w:val="24"/>
          <w:szCs w:val="24"/>
        </w:rPr>
        <w:drawing>
          <wp:inline distR="0" distL="0" distB="0" distT="0">
            <wp:extent cy="809625" cx="6096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9625" cx="609600"/>
                    </a:xfrm>
                    <a:prstGeom prst="rect">
                      <a:avLst/>
                    </a:prstGeom>
                    <a:noFill/>
                    <a:ln>
                      <a:noFill/>
                    </a:ln>
                  </pic:spPr>
                </pic:pic>
              </a:graphicData>
            </a:graphic>
          </wp:inline>
        </w:drawing>
      </w:r>
    </w:p>
    <w:p w:rsidRDefault="000E2F42" w:rsidP="000E2F42" w:rsidR="000E2F42">
      <w:pPr>
        <w:ind w:left="708"/>
        <w:rPr>
          <w:sz w:val="24"/>
          <w:szCs w:val="24"/>
        </w:rPr>
      </w:pPr>
    </w:p>
    <w:tbl>
      <w:tblPr>
        <w:tblpPr w:tblpY="1" w:vertAnchor="text" w:rightFromText="180" w:leftFromText="180"/>
        <w:tblOverlap w:val="never"/>
        <w:tblW w:type="auto" w:w="0"/>
        <w:tblLook w:val="01E0" w:noVBand="0" w:noHBand="0" w:lastColumn="1" w:firstColumn="1" w:lastRow="1" w:firstRow="1"/>
      </w:tblPr>
      <w:tblGrid>
        <w:gridCol w:w="3060"/>
      </w:tblGrid>
      <w:tr w:rsidTr="000E2F42" w:rsidR="000E2F42">
        <w:tc>
          <w:tcPr>
            <w:tcW w:type="dxa" w:w="3060"/>
            <w:hideMark/>
          </w:tcPr>
          <w:p w:rsidRDefault="000E2F42" w:rsidR="000E2F42">
            <w:pPr>
              <w:pStyle w:val="Naslov2"/>
              <w:jc w:val="left"/>
              <w:rPr>
                <w:b w:val="false"/>
                <w:bCs w:val="false"/>
                <w:sz w:val="24"/>
              </w:rPr>
            </w:pPr>
            <w:r>
              <w:rPr>
                <w:b w:val="false"/>
                <w:bCs w:val="false"/>
                <w:sz w:val="24"/>
              </w:rPr>
              <w:t>REPUBLIKA HRVATSKA</w:t>
            </w:r>
          </w:p>
          <w:p w:rsidRDefault="000E2F42" w:rsidR="000E2F42">
            <w:pPr>
              <w:rPr>
                <w:sz w:val="24"/>
                <w:szCs w:val="24"/>
              </w:rPr>
            </w:pPr>
            <w:r>
              <w:rPr>
                <w:sz w:val="24"/>
                <w:szCs w:val="24"/>
              </w:rPr>
              <w:t>Trgovački sud u Zagrebu</w:t>
            </w:r>
          </w:p>
          <w:p w:rsidRDefault="000E2F42" w:rsidR="000E2F42">
            <w:pPr>
              <w:rPr>
                <w:sz w:val="24"/>
                <w:szCs w:val="24"/>
              </w:rPr>
            </w:pPr>
            <w:r>
              <w:rPr>
                <w:sz w:val="24"/>
                <w:szCs w:val="24"/>
              </w:rPr>
              <w:t>Zagreb, Amruševa 2/II</w:t>
            </w:r>
          </w:p>
        </w:tc>
      </w:tr>
    </w:tbl>
    <w:p w:rsidRDefault="000E2F42" w:rsidP="000E2F42" w:rsidR="000E2F42">
      <w:pPr>
        <w:jc w:val="right"/>
        <w:rPr>
          <w:sz w:val="24"/>
          <w:szCs w:val="24"/>
        </w:rPr>
      </w:pPr>
      <w:r>
        <w:rPr>
          <w:b/>
          <w:sz w:val="24"/>
          <w:szCs w:val="24"/>
        </w:rPr>
        <w:br w:clear="all" w:type="textWrapping"/>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Cs/>
          <w:sz w:val="24"/>
          <w:szCs w:val="24"/>
        </w:rPr>
        <w:t xml:space="preserve">  </w:t>
      </w:r>
      <w:r w:rsidR="007A1DCA">
        <w:rPr>
          <w:bCs/>
          <w:sz w:val="24"/>
          <w:szCs w:val="24"/>
        </w:rPr>
        <w:t>51</w:t>
      </w:r>
      <w:r>
        <w:rPr>
          <w:bCs/>
          <w:sz w:val="24"/>
          <w:szCs w:val="24"/>
        </w:rPr>
        <w:t>. St-</w:t>
      </w:r>
      <w:r w:rsidR="007A1DCA">
        <w:rPr>
          <w:bCs/>
          <w:sz w:val="24"/>
          <w:szCs w:val="24"/>
        </w:rPr>
        <w:t>1164/2016</w:t>
      </w:r>
    </w:p>
    <w:p w:rsidRDefault="000E2F42" w:rsidP="000E2F42" w:rsidR="000E2F42">
      <w:pPr>
        <w:jc w:val="center"/>
        <w:rPr>
          <w:sz w:val="24"/>
          <w:szCs w:val="24"/>
        </w:rPr>
      </w:pPr>
      <w:r>
        <w:rPr>
          <w:sz w:val="24"/>
          <w:szCs w:val="24"/>
        </w:rPr>
        <w:t xml:space="preserve">R E P U B L I K A   H R V A T S K A </w:t>
      </w:r>
    </w:p>
    <w:p w:rsidRDefault="000E2F42" w:rsidP="000E2F42" w:rsidR="000E2F42">
      <w:pPr>
        <w:ind w:hanging="2880" w:left="2880"/>
        <w:jc w:val="center"/>
        <w:rPr>
          <w:sz w:val="24"/>
          <w:szCs w:val="24"/>
        </w:rPr>
      </w:pPr>
      <w:r>
        <w:rPr>
          <w:sz w:val="24"/>
          <w:szCs w:val="24"/>
        </w:rPr>
        <w:t xml:space="preserve">R J E Š E N J E </w:t>
      </w:r>
    </w:p>
    <w:p w:rsidRDefault="000E2F42" w:rsidP="000E2F42" w:rsidR="000E2F42">
      <w:pPr>
        <w:ind w:hanging="2880" w:left="2880"/>
        <w:jc w:val="center"/>
        <w:rPr>
          <w:sz w:val="24"/>
          <w:szCs w:val="24"/>
        </w:rPr>
      </w:pPr>
    </w:p>
    <w:p w:rsidRDefault="000E2F42" w:rsidP="000E2F42" w:rsidR="000E2F42">
      <w:pPr>
        <w:jc w:val="both"/>
        <w:rPr>
          <w:sz w:val="24"/>
          <w:szCs w:val="24"/>
        </w:rPr>
      </w:pPr>
      <w:r>
        <w:rPr>
          <w:sz w:val="24"/>
          <w:szCs w:val="24"/>
        </w:rPr>
        <w:tab/>
        <w:t xml:space="preserve">Trgovački sud u Zagrebu, po sucu </w:t>
      </w:r>
      <w:r w:rsidR="007A1DCA">
        <w:rPr>
          <w:sz w:val="24"/>
          <w:szCs w:val="24"/>
        </w:rPr>
        <w:t>Zrinki Terlep</w:t>
      </w:r>
      <w:r>
        <w:rPr>
          <w:sz w:val="24"/>
          <w:szCs w:val="24"/>
        </w:rPr>
        <w:t xml:space="preserve">, u stečajnom predmetu povodom zahtjeva FINANCIJSKE AGENCIJE, za provedbu skraćenog stečajnog postupka nad dužnikom </w:t>
      </w:r>
      <w:r w:rsidR="00441205">
        <w:rPr>
          <w:sz w:val="24"/>
          <w:szCs w:val="24"/>
        </w:rPr>
        <w:t>COLONIA PRODUKCIJA d.o.o., Zagreb, Gračanski Mihaljevac 2D,</w:t>
      </w:r>
      <w:r>
        <w:rPr>
          <w:sz w:val="24"/>
          <w:szCs w:val="24"/>
        </w:rPr>
        <w:t xml:space="preserve"> OIB: </w:t>
      </w:r>
      <w:r w:rsidR="00441205">
        <w:rPr>
          <w:sz w:val="24"/>
          <w:szCs w:val="24"/>
        </w:rPr>
        <w:t>51324775745</w:t>
      </w:r>
      <w:r>
        <w:rPr>
          <w:sz w:val="24"/>
          <w:szCs w:val="24"/>
        </w:rPr>
        <w:t xml:space="preserve">, dana </w:t>
      </w:r>
      <w:r w:rsidR="00593DF0">
        <w:rPr>
          <w:sz w:val="24"/>
          <w:szCs w:val="24"/>
        </w:rPr>
        <w:t>04</w:t>
      </w:r>
      <w:r w:rsidR="00441205">
        <w:rPr>
          <w:sz w:val="24"/>
          <w:szCs w:val="24"/>
        </w:rPr>
        <w:t>. svibnja</w:t>
      </w:r>
      <w:r>
        <w:rPr>
          <w:sz w:val="24"/>
          <w:szCs w:val="24"/>
        </w:rPr>
        <w:t xml:space="preserve"> 2016.</w:t>
      </w:r>
    </w:p>
    <w:p w:rsidRDefault="000E2F42" w:rsidP="000E2F42" w:rsidR="000E2F42">
      <w:pPr>
        <w:jc w:val="center"/>
        <w:rPr>
          <w:bCs/>
          <w:sz w:val="24"/>
          <w:szCs w:val="24"/>
        </w:rPr>
      </w:pPr>
      <w:r>
        <w:rPr>
          <w:bCs/>
          <w:sz w:val="24"/>
          <w:szCs w:val="24"/>
        </w:rPr>
        <w:t xml:space="preserve">r i j e š i o  j e </w:t>
      </w:r>
    </w:p>
    <w:p w:rsidRDefault="000E2F42" w:rsidP="000E2F42" w:rsidR="000E2F42">
      <w:pPr>
        <w:jc w:val="center"/>
        <w:rPr>
          <w:bCs/>
          <w:sz w:val="24"/>
          <w:szCs w:val="24"/>
        </w:rPr>
      </w:pPr>
    </w:p>
    <w:p w:rsidRDefault="000E2F42" w:rsidP="000E2F42" w:rsidR="000E2F42">
      <w:pPr>
        <w:ind w:firstLine="720"/>
        <w:jc w:val="both"/>
        <w:rPr>
          <w:sz w:val="24"/>
          <w:szCs w:val="24"/>
        </w:rPr>
      </w:pPr>
      <w:r>
        <w:rPr>
          <w:sz w:val="24"/>
          <w:szCs w:val="24"/>
        </w:rPr>
        <w:t xml:space="preserve">Obustavlja se skraćeni stečajni postupak nad dužnikom </w:t>
      </w:r>
      <w:r w:rsidR="00441205">
        <w:rPr>
          <w:sz w:val="24"/>
          <w:szCs w:val="24"/>
        </w:rPr>
        <w:t>COLONIA PRODUKCIJA d.o.o., Zagreb, Gračanski Mihaljevac 2D, OIB: 51324775745</w:t>
      </w:r>
      <w:r>
        <w:rPr>
          <w:sz w:val="24"/>
          <w:szCs w:val="24"/>
        </w:rPr>
        <w:t>.</w:t>
      </w:r>
    </w:p>
    <w:p w:rsidRDefault="000E2F42" w:rsidP="000E2F42" w:rsidR="000E2F42">
      <w:pPr>
        <w:ind w:firstLine="720"/>
        <w:jc w:val="both"/>
        <w:rPr>
          <w:sz w:val="24"/>
          <w:szCs w:val="24"/>
        </w:rPr>
      </w:pPr>
    </w:p>
    <w:p w:rsidRDefault="000E2F42" w:rsidP="000E2F42" w:rsidR="000E2F42">
      <w:pPr>
        <w:jc w:val="center"/>
        <w:rPr>
          <w:sz w:val="24"/>
          <w:szCs w:val="24"/>
        </w:rPr>
      </w:pPr>
      <w:r>
        <w:rPr>
          <w:sz w:val="24"/>
          <w:szCs w:val="24"/>
        </w:rPr>
        <w:t>Obrazloženje</w:t>
      </w:r>
    </w:p>
    <w:p w:rsidRDefault="000E2F42" w:rsidP="000E2F42" w:rsidR="000E2F42">
      <w:pPr>
        <w:jc w:val="both"/>
        <w:rPr>
          <w:sz w:val="24"/>
          <w:szCs w:val="24"/>
        </w:rPr>
      </w:pPr>
    </w:p>
    <w:p w:rsidRDefault="000E2F42" w:rsidP="000E2F42" w:rsidR="000E2F42">
      <w:pPr>
        <w:ind w:firstLine="708"/>
        <w:jc w:val="both"/>
        <w:rPr>
          <w:sz w:val="24"/>
          <w:szCs w:val="24"/>
        </w:rPr>
      </w:pPr>
      <w:r>
        <w:rPr>
          <w:sz w:val="24"/>
          <w:szCs w:val="24"/>
        </w:rPr>
        <w:t>Po prijedlogu Financijske agencije ovaj je sud rješenjem St-</w:t>
      </w:r>
      <w:r w:rsidR="00441205">
        <w:rPr>
          <w:sz w:val="24"/>
          <w:szCs w:val="24"/>
        </w:rPr>
        <w:t>1164/16</w:t>
      </w:r>
      <w:r>
        <w:rPr>
          <w:sz w:val="24"/>
          <w:szCs w:val="24"/>
        </w:rPr>
        <w:t xml:space="preserve"> od </w:t>
      </w:r>
      <w:r w:rsidR="00441205">
        <w:rPr>
          <w:sz w:val="24"/>
          <w:szCs w:val="24"/>
        </w:rPr>
        <w:t>15. veljače</w:t>
      </w:r>
      <w:r>
        <w:rPr>
          <w:sz w:val="24"/>
          <w:szCs w:val="24"/>
        </w:rPr>
        <w:t xml:space="preserve"> </w:t>
      </w:r>
      <w:r w:rsidR="00441205">
        <w:rPr>
          <w:sz w:val="24"/>
          <w:szCs w:val="24"/>
        </w:rPr>
        <w:t>2016</w:t>
      </w:r>
      <w:r>
        <w:rPr>
          <w:sz w:val="24"/>
          <w:szCs w:val="24"/>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0E2F42" w:rsidP="000E2F42" w:rsidR="000E2F42">
      <w:pPr>
        <w:ind w:firstLine="720"/>
        <w:jc w:val="both"/>
        <w:rPr>
          <w:sz w:val="24"/>
          <w:szCs w:val="24"/>
        </w:rPr>
      </w:pPr>
      <w:r>
        <w:rPr>
          <w:sz w:val="24"/>
          <w:szCs w:val="24"/>
        </w:rPr>
        <w:t xml:space="preserve">Vjerovnik dužnika Republika Hrvatska je dana </w:t>
      </w:r>
      <w:r w:rsidR="00593DF0">
        <w:rPr>
          <w:sz w:val="24"/>
          <w:szCs w:val="24"/>
        </w:rPr>
        <w:t xml:space="preserve">31. ožujka </w:t>
      </w:r>
      <w:r>
        <w:rPr>
          <w:sz w:val="24"/>
          <w:szCs w:val="24"/>
        </w:rPr>
        <w:t xml:space="preserve">2016. podnio prijedlog za otvaranje stečajnog postupka nad dužnikom te je izvijestio sud da prema dužniku na dan </w:t>
      </w:r>
      <w:r w:rsidR="00593DF0">
        <w:rPr>
          <w:sz w:val="24"/>
          <w:szCs w:val="24"/>
        </w:rPr>
        <w:t>21. ožujka</w:t>
      </w:r>
      <w:r>
        <w:rPr>
          <w:sz w:val="24"/>
          <w:szCs w:val="24"/>
        </w:rPr>
        <w:t xml:space="preserve"> 2016. ima potraživanje u iznosu od </w:t>
      </w:r>
      <w:r w:rsidR="00593DF0">
        <w:rPr>
          <w:sz w:val="24"/>
          <w:szCs w:val="24"/>
        </w:rPr>
        <w:t>511.340,30</w:t>
      </w:r>
      <w:r>
        <w:rPr>
          <w:sz w:val="24"/>
          <w:szCs w:val="24"/>
        </w:rPr>
        <w:t xml:space="preserve"> kuna,</w:t>
      </w:r>
      <w:r w:rsidR="00593DF0">
        <w:rPr>
          <w:sz w:val="24"/>
          <w:szCs w:val="24"/>
        </w:rPr>
        <w:t xml:space="preserve"> </w:t>
      </w:r>
      <w:r>
        <w:rPr>
          <w:sz w:val="24"/>
          <w:szCs w:val="24"/>
        </w:rPr>
        <w:t xml:space="preserve"> kao i da dužnik ima imovinu </w:t>
      </w:r>
      <w:r w:rsidR="00795D32">
        <w:rPr>
          <w:sz w:val="24"/>
          <w:szCs w:val="24"/>
        </w:rPr>
        <w:t xml:space="preserve">i to potraživanje prema svojem direktoru i osnivaču Jelić Tomislavu iz Zagreba, Gračanski Mihaljevac 2 D. </w:t>
      </w:r>
    </w:p>
    <w:p w:rsidRDefault="000E2F42" w:rsidP="000E2F42" w:rsidR="00D2730C">
      <w:pPr>
        <w:ind w:firstLine="708"/>
        <w:jc w:val="both"/>
        <w:rPr>
          <w:sz w:val="24"/>
          <w:szCs w:val="24"/>
        </w:rPr>
      </w:pPr>
      <w:r>
        <w:rPr>
          <w:sz w:val="24"/>
          <w:szCs w:val="24"/>
        </w:rPr>
        <w:t xml:space="preserve">Republika Hrvatska, Ministarstvo financija, Porezna uprava, dostavila je </w:t>
      </w:r>
      <w:r>
        <w:rPr>
          <w:sz w:val="24"/>
          <w:szCs w:val="24"/>
        </w:rPr>
        <w:br/>
      </w:r>
      <w:r w:rsidR="00795D32">
        <w:rPr>
          <w:sz w:val="24"/>
          <w:szCs w:val="24"/>
        </w:rPr>
        <w:t>23. ožujka</w:t>
      </w:r>
      <w:r>
        <w:rPr>
          <w:sz w:val="24"/>
          <w:szCs w:val="24"/>
        </w:rPr>
        <w:t xml:space="preserve"> 2016. obrazac kojim je, kao vjerovnik, predložila nad dužnikom otvoriti stečaj. U prilogu je dostavljeno stanje računa poreznog obveznika  </w:t>
      </w:r>
      <w:r w:rsidR="00256CBF">
        <w:rPr>
          <w:sz w:val="24"/>
          <w:szCs w:val="24"/>
        </w:rPr>
        <w:t xml:space="preserve">COLONIA PRODUKCIJA d.o.o., Zagreb, Gračanski Mihaljevac 2D, OIB: 51324775745 </w:t>
      </w:r>
      <w:r>
        <w:rPr>
          <w:sz w:val="24"/>
          <w:szCs w:val="24"/>
        </w:rPr>
        <w:t xml:space="preserve">na dan </w:t>
      </w:r>
      <w:r w:rsidR="00256CBF">
        <w:rPr>
          <w:sz w:val="24"/>
          <w:szCs w:val="24"/>
        </w:rPr>
        <w:t>21. ožujka</w:t>
      </w:r>
      <w:r>
        <w:rPr>
          <w:sz w:val="24"/>
          <w:szCs w:val="24"/>
        </w:rPr>
        <w:t xml:space="preserve"> 2016. iz kojeg proizlazi kako dužnik po osnovi poreza, doprinosa, članarina duguje iznos od </w:t>
      </w:r>
      <w:r w:rsidR="00256CBF">
        <w:rPr>
          <w:sz w:val="24"/>
          <w:szCs w:val="24"/>
        </w:rPr>
        <w:t xml:space="preserve">511.340,30 </w:t>
      </w:r>
      <w:r>
        <w:rPr>
          <w:sz w:val="24"/>
          <w:szCs w:val="24"/>
        </w:rPr>
        <w:t xml:space="preserve">kuna, čime je Republika  Hrvatska, Ministarstvo financija, Porezna uprava, učinila vjerojatnim postojanje tražbine prema dužniku. Nadalje, </w:t>
      </w:r>
      <w:r w:rsidR="00D2730C">
        <w:rPr>
          <w:sz w:val="24"/>
          <w:szCs w:val="24"/>
        </w:rPr>
        <w:t xml:space="preserve">dostavljeni su podaci o imovini dužnika i to potraživanju prema direktoru i osnivaču dužnika Jelić Tomislavu iz Zagreba, Gračanski Mihaljevac 2D.  </w:t>
      </w:r>
    </w:p>
    <w:p w:rsidRDefault="000E2F42" w:rsidP="000E2F42" w:rsidR="000E2F42">
      <w:pPr>
        <w:jc w:val="both"/>
        <w:rPr>
          <w:sz w:val="24"/>
          <w:szCs w:val="24"/>
        </w:rPr>
      </w:pPr>
      <w:r>
        <w:rPr>
          <w:sz w:val="24"/>
          <w:szCs w:val="24"/>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w:t>
      </w:r>
      <w:r>
        <w:rPr>
          <w:sz w:val="24"/>
          <w:szCs w:val="24"/>
        </w:rPr>
        <w:lastRenderedPageBreak/>
        <w:t>članaka 132. i 133. te članaka 286. − 292. ovoga Zakona primijenit će se na odgovarajući način (stavak 2).</w:t>
      </w:r>
    </w:p>
    <w:p w:rsidRDefault="000E2F42" w:rsidP="000E2F42" w:rsidR="000E2F42">
      <w:pPr>
        <w:jc w:val="both"/>
        <w:rPr>
          <w:sz w:val="24"/>
          <w:szCs w:val="24"/>
        </w:rPr>
      </w:pPr>
      <w:r>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Pr>
          <w:sz w:val="24"/>
          <w:szCs w:val="24"/>
        </w:rPr>
        <w:tab/>
      </w:r>
    </w:p>
    <w:p w:rsidRDefault="000E2F42" w:rsidP="000E2F42" w:rsidR="000E2F42">
      <w:pPr>
        <w:ind w:firstLine="720"/>
        <w:jc w:val="both"/>
        <w:rPr>
          <w:sz w:val="24"/>
          <w:szCs w:val="24"/>
        </w:rPr>
      </w:pPr>
      <w:r>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0E2F42" w:rsidP="000E2F42" w:rsidR="000E2F42">
      <w:pPr>
        <w:ind w:firstLine="720"/>
        <w:jc w:val="both"/>
        <w:rPr>
          <w:sz w:val="24"/>
          <w:szCs w:val="24"/>
        </w:rPr>
      </w:pPr>
      <w:r>
        <w:rPr>
          <w:sz w:val="24"/>
          <w:szCs w:val="24"/>
        </w:rPr>
        <w:t>Nakon pravomoćnosti ovog rješenja, posebnim će se rješenjem odlučiti da li će se nad gore navedenim dužnikom pokrenuti prethodni postupak ili će rješenjem odmah otvoriti redovni stečajni postupak (čl. 433 SZ).</w:t>
      </w:r>
    </w:p>
    <w:p w:rsidRDefault="000E2F42" w:rsidP="000E2F42" w:rsidR="000E2F42">
      <w:pPr>
        <w:ind w:firstLine="360"/>
        <w:jc w:val="both"/>
        <w:rPr>
          <w:sz w:val="24"/>
          <w:szCs w:val="24"/>
        </w:rPr>
      </w:pPr>
    </w:p>
    <w:p w:rsidRDefault="000E2F42" w:rsidP="000E2F42" w:rsidR="000E2F42">
      <w:pPr>
        <w:jc w:val="both"/>
        <w:rPr>
          <w:sz w:val="24"/>
          <w:szCs w:val="24"/>
        </w:rPr>
      </w:pPr>
      <w:r>
        <w:rPr>
          <w:sz w:val="24"/>
          <w:szCs w:val="24"/>
        </w:rPr>
        <w:tab/>
      </w:r>
      <w:r>
        <w:rPr>
          <w:sz w:val="24"/>
          <w:szCs w:val="24"/>
        </w:rPr>
        <w:tab/>
      </w:r>
      <w:r>
        <w:rPr>
          <w:sz w:val="24"/>
          <w:szCs w:val="24"/>
        </w:rPr>
        <w:tab/>
      </w:r>
      <w:r>
        <w:rPr>
          <w:sz w:val="24"/>
          <w:szCs w:val="24"/>
        </w:rPr>
        <w:tab/>
        <w:t xml:space="preserve">U Zagrebu dana </w:t>
      </w:r>
      <w:r w:rsidR="00593DF0">
        <w:rPr>
          <w:sz w:val="24"/>
          <w:szCs w:val="24"/>
        </w:rPr>
        <w:t>04</w:t>
      </w:r>
      <w:r w:rsidR="00441205">
        <w:rPr>
          <w:sz w:val="24"/>
          <w:szCs w:val="24"/>
        </w:rPr>
        <w:t xml:space="preserve">. svibnja </w:t>
      </w:r>
      <w:r>
        <w:rPr>
          <w:sz w:val="24"/>
          <w:szCs w:val="24"/>
        </w:rPr>
        <w:t>2016.</w:t>
      </w:r>
    </w:p>
    <w:p w:rsidRDefault="000E2F42" w:rsidP="000E2F42" w:rsidR="000E2F42">
      <w:pPr>
        <w:ind w:left="6372"/>
        <w:jc w:val="center"/>
        <w:rPr>
          <w:sz w:val="24"/>
          <w:szCs w:val="24"/>
        </w:rPr>
      </w:pPr>
    </w:p>
    <w:p w:rsidRDefault="000E2F42" w:rsidP="007A1DCA" w:rsidR="000E2F42">
      <w:pPr>
        <w:ind w:left="6372"/>
        <w:jc w:val="right"/>
        <w:rPr>
          <w:sz w:val="24"/>
          <w:szCs w:val="24"/>
        </w:rPr>
      </w:pPr>
      <w:r>
        <w:rPr>
          <w:sz w:val="24"/>
          <w:szCs w:val="24"/>
        </w:rPr>
        <w:t>SUDAC</w:t>
      </w:r>
    </w:p>
    <w:p w:rsidRDefault="007A1DCA" w:rsidP="007A1DCA" w:rsidR="000E2F42">
      <w:pPr>
        <w:ind w:left="6372"/>
        <w:jc w:val="right"/>
        <w:rPr>
          <w:sz w:val="24"/>
          <w:szCs w:val="24"/>
        </w:rPr>
      </w:pPr>
      <w:r>
        <w:rPr>
          <w:sz w:val="24"/>
          <w:szCs w:val="24"/>
        </w:rPr>
        <w:t>Zrinka Terlep</w:t>
      </w:r>
    </w:p>
    <w:p w:rsidRDefault="000E2F42" w:rsidP="000E2F42" w:rsidR="000E2F42">
      <w:pPr>
        <w:ind w:left="6372"/>
        <w:jc w:val="right"/>
        <w:rPr>
          <w:sz w:val="24"/>
          <w:szCs w:val="24"/>
        </w:rPr>
      </w:pPr>
    </w:p>
    <w:p w:rsidRDefault="000E2F42" w:rsidP="000E2F42" w:rsidR="000E2F42">
      <w:pPr>
        <w:jc w:val="both"/>
        <w:rPr>
          <w:iCs/>
          <w:sz w:val="24"/>
          <w:szCs w:val="24"/>
        </w:rPr>
      </w:pPr>
      <w:r>
        <w:rPr>
          <w:iCs/>
          <w:sz w:val="24"/>
          <w:szCs w:val="24"/>
        </w:rPr>
        <w:t>UPUTA O PRAVNOM LIJEKU</w:t>
      </w:r>
    </w:p>
    <w:p w:rsidRDefault="000E2F42" w:rsidP="000E2F42" w:rsidR="000E2F42">
      <w:pPr>
        <w:jc w:val="both"/>
        <w:rPr>
          <w:sz w:val="24"/>
          <w:szCs w:val="24"/>
        </w:rPr>
      </w:pPr>
      <w:r>
        <w:rPr>
          <w:iCs/>
          <w:sz w:val="24"/>
          <w:szCs w:val="24"/>
        </w:rPr>
        <w:t>Protiv ovog rješenja dopuštena je žalba u roku 8 (osam) dana. Žalba se podnosi ovom sudu u 3 (tri) primjerka, a o žalbi odlučuje Visoki trgovački sudu Republike Hrvatske.</w:t>
      </w:r>
    </w:p>
    <w:p w:rsidRDefault="000E2F42" w:rsidP="000E2F42" w:rsidR="000E2F42">
      <w:pPr>
        <w:jc w:val="both"/>
        <w:rPr>
          <w:i/>
          <w:sz w:val="24"/>
          <w:szCs w:val="24"/>
        </w:rPr>
      </w:pPr>
    </w:p>
    <w:p w:rsidRDefault="000E2F42" w:rsidP="000E2F42" w:rsidR="000E2F42">
      <w:pPr>
        <w:jc w:val="both"/>
        <w:rPr>
          <w:sz w:val="24"/>
          <w:szCs w:val="24"/>
        </w:rPr>
      </w:pPr>
      <w:r>
        <w:rPr>
          <w:sz w:val="24"/>
          <w:szCs w:val="24"/>
        </w:rPr>
        <w:t xml:space="preserve">Dna: </w:t>
      </w:r>
    </w:p>
    <w:p w:rsidRDefault="000E2F42" w:rsidP="000E2F42" w:rsidR="00A109D0">
      <w:pPr>
        <w:pStyle w:val="Odlomakpopisa"/>
        <w:numPr>
          <w:ilvl w:val="0"/>
          <w:numId w:val="1"/>
        </w:numPr>
        <w:overflowPunct/>
        <w:autoSpaceDE/>
        <w:adjustRightInd/>
        <w:jc w:val="both"/>
        <w:rPr>
          <w:sz w:val="24"/>
          <w:szCs w:val="24"/>
        </w:rPr>
      </w:pPr>
      <w:r w:rsidRPr="00A109D0">
        <w:rPr>
          <w:sz w:val="24"/>
          <w:szCs w:val="24"/>
        </w:rPr>
        <w:t>Podnositelju zahtjeva: FINA</w:t>
      </w:r>
    </w:p>
    <w:p w:rsidRDefault="000E2F42" w:rsidP="000E2F42" w:rsidR="000E2F42" w:rsidRPr="00A109D0">
      <w:pPr>
        <w:pStyle w:val="Odlomakpopisa"/>
        <w:numPr>
          <w:ilvl w:val="0"/>
          <w:numId w:val="1"/>
        </w:numPr>
        <w:overflowPunct/>
        <w:autoSpaceDE/>
        <w:adjustRightInd/>
        <w:jc w:val="both"/>
        <w:rPr>
          <w:sz w:val="24"/>
          <w:szCs w:val="24"/>
        </w:rPr>
      </w:pPr>
      <w:r w:rsidRPr="00A109D0">
        <w:rPr>
          <w:sz w:val="24"/>
          <w:szCs w:val="24"/>
        </w:rPr>
        <w:t xml:space="preserve">dužniku </w:t>
      </w:r>
    </w:p>
    <w:p w:rsidRDefault="000E2F42" w:rsidP="000E2F42" w:rsidR="000E2F42">
      <w:pPr>
        <w:pStyle w:val="Odlomakpopisa"/>
        <w:numPr>
          <w:ilvl w:val="0"/>
          <w:numId w:val="1"/>
        </w:numPr>
        <w:overflowPunct/>
        <w:autoSpaceDE/>
        <w:adjustRightInd/>
        <w:jc w:val="both"/>
        <w:rPr>
          <w:sz w:val="24"/>
          <w:szCs w:val="24"/>
        </w:rPr>
      </w:pPr>
      <w:r>
        <w:rPr>
          <w:sz w:val="24"/>
          <w:szCs w:val="24"/>
        </w:rPr>
        <w:t>RH, MF, PU po ŽDO-u</w:t>
      </w:r>
    </w:p>
    <w:p w:rsidRDefault="00A109D0" w:rsidP="000E2F42" w:rsidR="000E2F42">
      <w:pPr>
        <w:pStyle w:val="Odlomakpopisa"/>
        <w:numPr>
          <w:ilvl w:val="0"/>
          <w:numId w:val="1"/>
        </w:numPr>
        <w:overflowPunct/>
        <w:autoSpaceDE/>
        <w:adjustRightInd/>
        <w:jc w:val="both"/>
        <w:rPr>
          <w:sz w:val="24"/>
          <w:szCs w:val="24"/>
        </w:rPr>
      </w:pPr>
      <w:r>
        <w:rPr>
          <w:sz w:val="24"/>
          <w:szCs w:val="24"/>
        </w:rPr>
        <w:t xml:space="preserve">e-oglasna ploča – 8 </w:t>
      </w:r>
      <w:r w:rsidR="000E2F42">
        <w:rPr>
          <w:sz w:val="24"/>
          <w:szCs w:val="24"/>
        </w:rPr>
        <w:t>dana</w:t>
      </w:r>
    </w:p>
    <w:p w:rsidRDefault="000E2F42" w:rsidP="000E2F42" w:rsidR="000E2F42">
      <w:pPr>
        <w:overflowPunct/>
        <w:autoSpaceDE/>
        <w:adjustRightInd/>
        <w:ind w:left="360"/>
        <w:jc w:val="both"/>
        <w:rPr>
          <w:sz w:val="24"/>
          <w:szCs w:val="24"/>
        </w:rPr>
      </w:pPr>
    </w:p>
    <w:p w:rsidRDefault="000E2F42" w:rsidP="000E2F42" w:rsidR="000E2F42">
      <w:pPr>
        <w:ind w:firstLine="708"/>
        <w:jc w:val="both"/>
        <w:rPr>
          <w:sz w:val="24"/>
          <w:szCs w:val="24"/>
        </w:rPr>
      </w:pPr>
    </w:p>
    <w:p w:rsidRDefault="00A95656" w:rsidR="00A95656"/>
    <w:sectPr w:rsidR="00A9565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E33A2"/>
    <w:multiLevelType w:val="hybridMultilevel"/>
    <w:tmpl w:val="E3CEE0B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2F42"/>
    <w:rsid w:val="00034FF0"/>
    <w:rsid w:val="000D69DF"/>
    <w:rsid w:val="000E2F42"/>
    <w:rsid w:val="000E6D8B"/>
    <w:rsid w:val="001033C9"/>
    <w:rsid w:val="00120680"/>
    <w:rsid w:val="001A1205"/>
    <w:rsid w:val="001B2C7F"/>
    <w:rsid w:val="001E2823"/>
    <w:rsid w:val="002534D9"/>
    <w:rsid w:val="00256CBF"/>
    <w:rsid w:val="00263520"/>
    <w:rsid w:val="002A69A4"/>
    <w:rsid w:val="002B5237"/>
    <w:rsid w:val="003B0E19"/>
    <w:rsid w:val="003C377C"/>
    <w:rsid w:val="003C5323"/>
    <w:rsid w:val="00441205"/>
    <w:rsid w:val="004C73D5"/>
    <w:rsid w:val="00557E99"/>
    <w:rsid w:val="0056254A"/>
    <w:rsid w:val="00593DF0"/>
    <w:rsid w:val="005C7133"/>
    <w:rsid w:val="005E5F65"/>
    <w:rsid w:val="006026DD"/>
    <w:rsid w:val="00633438"/>
    <w:rsid w:val="00665F03"/>
    <w:rsid w:val="0067450E"/>
    <w:rsid w:val="00712D43"/>
    <w:rsid w:val="00795D32"/>
    <w:rsid w:val="007A1DCA"/>
    <w:rsid w:val="007A3A5D"/>
    <w:rsid w:val="007A4DAB"/>
    <w:rsid w:val="007B72BA"/>
    <w:rsid w:val="0080055A"/>
    <w:rsid w:val="00882ADB"/>
    <w:rsid w:val="008A4B9F"/>
    <w:rsid w:val="00964228"/>
    <w:rsid w:val="00991742"/>
    <w:rsid w:val="00991B95"/>
    <w:rsid w:val="00994664"/>
    <w:rsid w:val="009A3112"/>
    <w:rsid w:val="009D7D46"/>
    <w:rsid w:val="00A109D0"/>
    <w:rsid w:val="00A7687A"/>
    <w:rsid w:val="00A95656"/>
    <w:rsid w:val="00B33748"/>
    <w:rsid w:val="00BE38BA"/>
    <w:rsid w:val="00C0673E"/>
    <w:rsid w:val="00D06ADE"/>
    <w:rsid w:val="00D2730C"/>
    <w:rsid w:val="00D5646A"/>
    <w:rsid w:val="00E229DB"/>
    <w:rsid w:val="00E6285A"/>
    <w:rsid w:val="00E90B1F"/>
    <w:rsid w:val="00F562DF"/>
    <w:rsid w:val="00FD5AC7"/>
    <w:rsid w:val="00FE38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2F42"/>
    <w:pPr>
      <w:overflowPunct w:val="false"/>
      <w:autoSpaceDE w:val="false"/>
      <w:autoSpaceDN w:val="false"/>
      <w:adjustRightInd w:val="false"/>
      <w:spacing w:lineRule="auto" w:line="240" w:after="0"/>
    </w:pPr>
    <w:rPr>
      <w:sz w:val="20"/>
      <w:szCs w:val="20"/>
      <w:lang w:eastAsia="hr-HR"/>
    </w:rPr>
  </w:style>
  <w:style w:styleId="Naslov2" w:type="paragraph">
    <w:name w:val="heading 2"/>
    <w:basedOn w:val="Normal"/>
    <w:next w:val="Normal"/>
    <w:link w:val="Naslov2Char"/>
    <w:semiHidden/>
    <w:unhideWhenUsed/>
    <w:qFormat/>
    <w:rsid w:val="000E2F42"/>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Datum" w:type="paragraph">
    <w:name w:val="Date"/>
    <w:basedOn w:val="Normal"/>
    <w:next w:val="Normal"/>
    <w:link w:val="DatumChar"/>
    <w:uiPriority w:val="99"/>
    <w:semiHidden/>
    <w:unhideWhenUsed/>
    <w:rsid w:val="00BE38BA"/>
  </w:style>
  <w:style w:customStyle="true" w:styleId="DatumChar" w:type="character">
    <w:name w:val="Datum Char"/>
    <w:basedOn w:val="Zadanifontodlomka"/>
    <w:link w:val="Datum"/>
    <w:uiPriority w:val="99"/>
    <w:semiHidden/>
    <w:rsid w:val="00BE38BA"/>
    <w:rPr>
      <w:lang w:eastAsia="hr-HR"/>
    </w:rPr>
  </w:style>
  <w:style w:customStyle="true" w:styleId="Naslov2Char" w:type="character">
    <w:name w:val="Naslov 2 Char"/>
    <w:basedOn w:val="Zadanifontodlomka"/>
    <w:link w:val="Naslov2"/>
    <w:semiHidden/>
    <w:rsid w:val="000E2F42"/>
    <w:rPr>
      <w:b/>
      <w:bCs/>
      <w:sz w:val="28"/>
      <w:lang w:eastAsia="hr-HR"/>
    </w:rPr>
  </w:style>
  <w:style w:styleId="Odlomakpopisa" w:type="paragraph">
    <w:name w:val="List Paragraph"/>
    <w:basedOn w:val="Normal"/>
    <w:uiPriority w:val="34"/>
    <w:qFormat/>
    <w:rsid w:val="000E2F42"/>
    <w:pPr>
      <w:ind w:left="720"/>
      <w:contextualSpacing/>
    </w:pPr>
  </w:style>
  <w:style w:styleId="Tekstbalonia" w:type="paragraph">
    <w:name w:val="Balloon Text"/>
    <w:basedOn w:val="Normal"/>
    <w:link w:val="TekstbaloniaChar"/>
    <w:uiPriority w:val="99"/>
    <w:semiHidden/>
    <w:unhideWhenUsed/>
    <w:rsid w:val="000E2F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2F42"/>
    <w:rPr>
      <w:rFonts w:cs="Tahoma" w:hAnsi="Tahoma" w:ascii="Tahoma"/>
      <w:sz w:val="16"/>
      <w:szCs w:val="16"/>
      <w:lang w:eastAsia="hr-HR"/>
    </w:rPr>
  </w:style>
  <w:style w:styleId="Tekstrezerviranogmjesta" w:type="character">
    <w:name w:val="Placeholder Text"/>
    <w:basedOn w:val="Zadanifontodlomka"/>
    <w:uiPriority w:val="99"/>
    <w:semiHidden/>
    <w:rsid w:val="00E90B1F"/>
    <w:rPr>
      <w:color w:val="808080"/>
      <w:bdr w:space="0" w:sz="0" w:color="auto" w:val="none"/>
      <w:shd w:fill="auto" w:color="auto" w:val="clear"/>
    </w:rPr>
  </w:style>
  <w:style w:customStyle="true" w:styleId="eSPISCCParagraphDefaultFont" w:type="character">
    <w:name w:val="eSPIS_CC_Paragraph Default Font"/>
    <w:basedOn w:val="Zadanifontodlomka"/>
    <w:rsid w:val="00E90B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0B1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0B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0B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2F42"/>
    <w:pPr>
      <w:overflowPunct w:val="0"/>
      <w:autoSpaceDE w:val="0"/>
      <w:autoSpaceDN w:val="0"/>
      <w:adjustRightInd w:val="0"/>
      <w:spacing w:after="0" w:line="240" w:lineRule="auto"/>
    </w:pPr>
    <w:rPr>
      <w:sz w:val="20"/>
      <w:szCs w:val="20"/>
      <w:lang w:eastAsia="hr-HR"/>
    </w:rPr>
  </w:style>
  <w:style w:styleId="Naslov2" w:type="paragraph">
    <w:name w:val="heading 2"/>
    <w:basedOn w:val="Normal"/>
    <w:next w:val="Normal"/>
    <w:link w:val="Naslov2Char"/>
    <w:semiHidden/>
    <w:unhideWhenUsed/>
    <w:qFormat/>
    <w:rsid w:val="000E2F42"/>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Datum" w:type="paragraph">
    <w:name w:val="Date"/>
    <w:basedOn w:val="Normal"/>
    <w:next w:val="Normal"/>
    <w:link w:val="DatumChar"/>
    <w:uiPriority w:val="99"/>
    <w:semiHidden/>
    <w:unhideWhenUsed/>
    <w:rsid w:val="00BE38BA"/>
  </w:style>
  <w:style w:customStyle="1" w:styleId="DatumChar" w:type="character">
    <w:name w:val="Datum Char"/>
    <w:basedOn w:val="Zadanifontodlomka"/>
    <w:link w:val="Datum"/>
    <w:uiPriority w:val="99"/>
    <w:semiHidden/>
    <w:rsid w:val="00BE38BA"/>
    <w:rPr>
      <w:lang w:eastAsia="hr-HR"/>
    </w:rPr>
  </w:style>
  <w:style w:customStyle="1" w:styleId="Naslov2Char" w:type="character">
    <w:name w:val="Naslov 2 Char"/>
    <w:basedOn w:val="Zadanifontodlomka"/>
    <w:link w:val="Naslov2"/>
    <w:semiHidden/>
    <w:rsid w:val="000E2F42"/>
    <w:rPr>
      <w:b/>
      <w:bCs/>
      <w:sz w:val="28"/>
      <w:lang w:eastAsia="hr-HR"/>
    </w:rPr>
  </w:style>
  <w:style w:styleId="Odlomakpopisa" w:type="paragraph">
    <w:name w:val="List Paragraph"/>
    <w:basedOn w:val="Normal"/>
    <w:uiPriority w:val="34"/>
    <w:qFormat/>
    <w:rsid w:val="000E2F42"/>
    <w:pPr>
      <w:ind w:left="720"/>
      <w:contextualSpacing/>
    </w:pPr>
  </w:style>
  <w:style w:styleId="Tekstbalonia" w:type="paragraph">
    <w:name w:val="Balloon Text"/>
    <w:basedOn w:val="Normal"/>
    <w:link w:val="TekstbaloniaChar"/>
    <w:uiPriority w:val="99"/>
    <w:semiHidden/>
    <w:unhideWhenUsed/>
    <w:rsid w:val="000E2F42"/>
    <w:rPr>
      <w:rFonts w:ascii="Tahoma" w:cs="Tahoma" w:hAnsi="Tahoma"/>
      <w:sz w:val="16"/>
      <w:szCs w:val="16"/>
    </w:rPr>
  </w:style>
  <w:style w:customStyle="1" w:styleId="TekstbaloniaChar" w:type="character">
    <w:name w:val="Tekst balončića Char"/>
    <w:basedOn w:val="Zadanifontodlomka"/>
    <w:link w:val="Tekstbalonia"/>
    <w:uiPriority w:val="99"/>
    <w:semiHidden/>
    <w:rsid w:val="000E2F42"/>
    <w:rPr>
      <w:rFonts w:ascii="Tahoma" w:cs="Tahoma" w:hAnsi="Tahoma"/>
      <w:sz w:val="16"/>
      <w:szCs w:val="16"/>
      <w:lang w:eastAsia="hr-HR"/>
    </w:rPr>
  </w:style>
  <w:style w:styleId="Tekstrezerviranogmjesta" w:type="character">
    <w:name w:val="Placeholder Text"/>
    <w:basedOn w:val="Zadanifontodlomka"/>
    <w:uiPriority w:val="99"/>
    <w:semiHidden/>
    <w:rsid w:val="00E90B1F"/>
    <w:rPr>
      <w:color w:val="808080"/>
      <w:bdr w:color="auto" w:space="0" w:sz="0" w:val="none"/>
      <w:shd w:color="auto" w:fill="auto" w:val="clear"/>
    </w:rPr>
  </w:style>
  <w:style w:customStyle="1" w:styleId="eSPISCCParagraphDefaultFont" w:type="character">
    <w:name w:val="eSPIS_CC_Paragraph Default Font"/>
    <w:basedOn w:val="Zadanifontodlomka"/>
    <w:rsid w:val="00E90B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0B1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0B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0B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22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Terlep</izvorni_sadrzaj>
    <derivirana_varijabla naziv="DomainObject.DonositeljOdluke.Prezime_1">Terlep</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St-1164/2016</izvorni_sadrzaj>
    <derivirana_varijabla naziv="DomainObject.Predmet.OznakaBroj_1">St-1164/2016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COLONIA PRODUKCIJA d.o.o.</izvorni_sadrzaj>
    <derivirana_varijabla naziv="DomainObject.Predmet.ProtustrankaFormated_1">  COLONIA PRODUKCIJA d.o.o.</derivirana_varijabla>
  </DomainObject.Predmet.ProtustrankaFormated>
  <DomainObject.Predmet.ProtustrankaFormatedOIB>
    <izvorni_sadrzaj>  COLONIA PRODUKCIJA d.o.o., OIB 51324775745</izvorni_sadrzaj>
    <derivirana_varijabla naziv="DomainObject.Predmet.ProtustrankaFormatedOIB_1">  COLONIA PRODUKCIJA d.o.o., OIB 51324775745</derivirana_varijabla>
  </DomainObject.Predmet.ProtustrankaFormatedOIB>
  <DomainObject.Predmet.ProtustrankaFormatedWithAdress>
    <izvorni_sadrzaj> COLONIA PRODUKCIJA d.o.o., Gračanski Mihaljevac 2/D, 10000 Zagreb</izvorni_sadrzaj>
    <derivirana_varijabla naziv="DomainObject.Predmet.ProtustrankaFormatedWithAdress_1"> COLONIA PRODUKCIJA d.o.o., Gračanski Mihaljevac 2/D, 10000 Zagreb</derivirana_varijabla>
  </DomainObject.Predmet.ProtustrankaFormatedWithAdress>
  <DomainObject.Predmet.ProtustrankaFormatedWithAdressOIB>
    <izvorni_sadrzaj> COLONIA PRODUKCIJA d.o.o., OIB 51324775745, Gračanski Mihaljevac 2/D, 10000 Zagreb</izvorni_sadrzaj>
    <derivirana_varijabla naziv="DomainObject.Predmet.ProtustrankaFormatedWithAdressOIB_1"> COLONIA PRODUKCIJA d.o.o., OIB 51324775745, Gračanski Mihaljevac 2/D, 10000 Zagreb</derivirana_varijabla>
  </DomainObject.Predmet.ProtustrankaFormatedWithAdressOIB>
  <DomainObject.Predmet.ProtustrankaWithAdress>
    <izvorni_sadrzaj>COLONIA PRODUKCIJA d.o.o. Gračanski Mihaljevac 2/D, 10000 Zagreb</izvorni_sadrzaj>
    <derivirana_varijabla naziv="DomainObject.Predmet.ProtustrankaWithAdress_1">COLONIA PRODUKCIJA d.o.o. Gračanski Mihaljevac 2/D, 10000 Zagreb</derivirana_varijabla>
  </DomainObject.Predmet.ProtustrankaWithAdress>
  <DomainObject.Predmet.ProtustrankaWithAdressOIB>
    <izvorni_sadrzaj>COLONIA PRODUKCIJA d.o.o., OIB 51324775745, Gračanski Mihaljevac 2/D, 10000 Zagreb</izvorni_sadrzaj>
    <derivirana_varijabla naziv="DomainObject.Predmet.ProtustrankaWithAdressOIB_1">COLONIA PRODUKCIJA d.o.o., OIB 51324775745, Gračanski Mihaljevac 2/D, 10000 Zagreb</derivirana_varijabla>
  </DomainObject.Predmet.ProtustrankaWithAdressOIB>
  <DomainObject.Predmet.ProtustrankaNazivFormated>
    <izvorni_sadrzaj>COLONIA PRODUKCIJA d.o.o.</izvorni_sadrzaj>
    <derivirana_varijabla naziv="DomainObject.Predmet.ProtustrankaNazivFormated_1">COLONIA PRODUKCIJA d.o.o.</derivirana_varijabla>
  </DomainObject.Predmet.ProtustrankaNazivFormated>
  <DomainObject.Predmet.ProtustrankaNazivFormatedOIB>
    <izvorni_sadrzaj>COLONIA PRODUKCIJA d.o.o., OIB 51324775745</izvorni_sadrzaj>
    <derivirana_varijabla naziv="DomainObject.Predmet.ProtustrankaNazivFormatedOIB_1">COLONIA PRODUKCIJA d.o.o., OIB 51324775745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51.St - Z. Terlep</izvorni_sadrzaj>
    <derivirana_varijabla naziv="DomainObject.Predmet.Referada.Naziv_1">51.St - Z. Terlep</derivirana_varijabla>
  </DomainObject.Predmet.Referada.Naziv>
  <DomainObject.Predmet.Referada.Oznaka>
    <izvorni_sadrzaj>51.St</izvorni_sadrzaj>
    <derivirana_varijabla naziv="DomainObject.Predmet.Referada.Oznaka_1">51.St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Zrinka Terlep</izvorni_sadrzaj>
    <derivirana_varijabla naziv="DomainObject.Predmet.Referada.Sudac_1">Zrinka Terlep</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51.St - Z. Terlep</izvorni_sadrzaj>
    <derivirana_varijabla naziv="DomainObject.Predmet.TrenutnaLokacijaSpisa.Naziv_1">51.St - Z. Terlep</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Krsnik</izvorni_sadrzaj>
    <derivirana_varijabla naziv="DomainObject.Predmet.Zapisnicar_1">Romana Krsnik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COLONIA PRODUKCIJA d.o.o.</item>
    </izvorni_sadrzaj>
    <derivirana_varijabla naziv="DomainObject.Predmet.ProtuStrankaListFormated_1">
      <item>COLONIA PRODUKCIJA d.o.o.</item>
    </derivirana_varijabla>
  </DomainObject.Predmet.ProtuStrankaListFormated>
  <DomainObject.Predmet.ProtuStrankaListFormatedOIB>
    <izvorni_sadrzaj>
      <item>COLONIA PRODUKCIJA d.o.o., OIB 51324775745</item>
    </izvorni_sadrzaj>
    <derivirana_varijabla naziv="DomainObject.Predmet.ProtuStrankaListFormatedOIB_1">
      <item>COLONIA PRODUKCIJA d.o.o., OIB 51324775745</item>
    </derivirana_varijabla>
  </DomainObject.Predmet.ProtuStrankaListFormatedOIB>
  <DomainObject.Predmet.ProtuStrankaListFormatedWithAdress>
    <izvorni_sadrzaj>
      <item>COLONIA PRODUKCIJA d.o.o., Gračanski Mihaljevac 2/D, 10000 Zagreb</item>
    </izvorni_sadrzaj>
    <derivirana_varijabla naziv="DomainObject.Predmet.ProtuStrankaListFormatedWithAdress_1">
      <item>COLONIA PRODUKCIJA d.o.o., Gračanski Mihaljevac 2/D, 10000 Zagreb</item>
    </derivirana_varijabla>
  </DomainObject.Predmet.ProtuStrankaListFormatedWithAdress>
  <DomainObject.Predmet.ProtuStrankaListFormatedWithAdressOIB>
    <izvorni_sadrzaj>
      <item>COLONIA PRODUKCIJA d.o.o., OIB 51324775745, Gračanski Mihaljevac 2/D, 10000 Zagreb</item>
    </izvorni_sadrzaj>
    <derivirana_varijabla naziv="DomainObject.Predmet.ProtuStrankaListFormatedWithAdressOIB_1">
      <item>COLONIA PRODUKCIJA d.o.o., OIB 51324775745, Gračanski Mihaljevac 2/D, 10000 Zagreb</item>
    </derivirana_varijabla>
  </DomainObject.Predmet.ProtuStrankaListFormatedWithAdressOIB>
  <DomainObject.Predmet.ProtuStrankaListNazivFormated>
    <izvorni_sadrzaj>
      <item>COLONIA PRODUKCIJA d.o.o.</item>
    </izvorni_sadrzaj>
    <derivirana_varijabla naziv="DomainObject.Predmet.ProtuStrankaListNazivFormated_1">
      <item>COLONIA PRODUKCIJA d.o.o.</item>
    </derivirana_varijabla>
  </DomainObject.Predmet.ProtuStrankaListNazivFormated>
  <DomainObject.Predmet.ProtuStrankaListNazivFormatedOIB>
    <izvorni_sadrzaj>
      <item>COLONIA PRODUKCIJA d.o.o., OIB 51324775745</item>
    </izvorni_sadrzaj>
    <derivirana_varijabla naziv="DomainObject.Predmet.ProtuStrankaListNazivFormatedOIB_1">
      <item>COLONIA PRODUKCIJA d.o.o., OIB 51324775745</item>
    </derivirana_varijabla>
  </DomainObject.Predmet.ProtuStrankaListNazivFormatedOIB>
  <DomainObject.Predmet.OstaliListFormated>
    <izvorni_sadrzaj>
      <item>Tomislav Jelić</item>
    </izvorni_sadrzaj>
    <derivirana_varijabla naziv="DomainObject.Predmet.OstaliListFormated_1">
      <item>Tomislav Jelić</item>
    </derivirana_varijabla>
  </DomainObject.Predmet.OstaliListFormated>
  <DomainObject.Predmet.OstaliListFormatedOIB>
    <izvorni_sadrzaj>
      <item>Tomislav Jelić, OIB 64079593996</item>
    </izvorni_sadrzaj>
    <derivirana_varijabla naziv="DomainObject.Predmet.OstaliListFormatedOIB_1">
      <item>Tomislav Jelić, OIB 64079593996</item>
    </derivirana_varijabla>
  </DomainObject.Predmet.OstaliListFormatedOIB>
  <DomainObject.Predmet.OstaliListFormatedWithAdress>
    <izvorni_sadrzaj>
      <item>Tomislav Jelić, Gračanski Mihaljevac 2 D, 10000 Zagreb</item>
    </izvorni_sadrzaj>
    <derivirana_varijabla naziv="DomainObject.Predmet.OstaliListFormatedWithAdress_1">
      <item>Tomislav Jelić, Gračanski Mihaljevac 2 D, 10000 Zagreb</item>
    </derivirana_varijabla>
  </DomainObject.Predmet.OstaliListFormatedWithAdress>
  <DomainObject.Predmet.OstaliListFormatedWithAdressOIB>
    <izvorni_sadrzaj>
      <item>Tomislav Jelić, OIB 64079593996, Gračanski Mihaljevac 2 D, 10000 Zagreb</item>
    </izvorni_sadrzaj>
    <derivirana_varijabla naziv="DomainObject.Predmet.OstaliListFormatedWithAdressOIB_1">
      <item>Tomislav Jelić, OIB 64079593996, Gračanski Mihaljevac 2 D, 10000 Zagreb</item>
    </derivirana_varijabla>
  </DomainObject.Predmet.OstaliListFormatedWithAdressOIB>
  <DomainObject.Predmet.OstaliListNazivFormated>
    <izvorni_sadrzaj>
      <item>Tomislav Jelić</item>
    </izvorni_sadrzaj>
    <derivirana_varijabla naziv="DomainObject.Predmet.OstaliListNazivFormated_1">
      <item>Tomislav Jelić</item>
    </derivirana_varijabla>
  </DomainObject.Predmet.OstaliListNazivFormated>
  <DomainObject.Predmet.OstaliListNazivFormatedOIB>
    <izvorni_sadrzaj>
      <item>Tomislav Jelić, OIB 64079593996</item>
    </izvorni_sadrzaj>
    <derivirana_varijabla naziv="DomainObject.Predmet.OstaliListNazivFormatedOIB_1">
      <item>Tomislav Jelić, OIB 64079593996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COLONIA PRODUKCIJA d.o.o.</izvorni_sadrzaj>
    <derivirana_varijabla naziv="DomainObject.Predmet.ProtustrankaIDrugi_1">COLONIA PRODUKCIJA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COLONIA PRODUKCIJA d.o.o., OIB 51324775745, Gračanski Mihaljevac 2/D, 10000 Zagreb</izvorni_sadrzaj>
    <derivirana_varijabla naziv="DomainObject.Predmet.ProtustrankaIDrugiAdressOIB_1">COLONIA PRODUKCIJA d.o.o., OIB 51324775745, Gračanski Mihaljevac 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COLONIA PRODUKCIJA d.o.o.</item>
      <item>Tomislav Jelić</item>
    </izvorni_sadrzaj>
    <derivirana_varijabla naziv="DomainObject.Predmet.SudioniciListNaziv_1">
      <item>FINA Regionalni centar Zagreb</item>
      <item>COLONIA PRODUKCIJA d.o.o.</item>
      <item>Tomislav Jelić</item>
    </derivirana_varijabla>
  </DomainObject.Predmet.SudioniciListNaziv>
  <DomainObject.Predmet.SudioniciListAdressOIB>
    <izvorni_sadrzaj>
      <item>FINA Regionalni centar Zagreb, OIB 85821130368, Trg svibanjskih žrtava 1995. br. 1,10000 Zagreb</item>
      <item>COLONIA PRODUKCIJA d.o.o., OIB 51324775745, Gračanski Mihaljevac 2/D,10000 Zagreb</item>
      <item>Tomislav Jelić, OIB 64079593996, Gračanski Mihaljevac 2 D,10000 Zagreb</item>
    </izvorni_sadrzaj>
    <derivirana_varijabla naziv="DomainObject.Predmet.SudioniciListAdressOIB_1">
      <item>FINA Regionalni centar Zagreb, OIB 85821130368, Trg svibanjskih žrtava 1995. br. 1,10000 Zagreb</item>
      <item>COLONIA PRODUKCIJA d.o.o., OIB 51324775745, Gračanski Mihaljevac 2/D,10000 Zagreb</item>
      <item>Tomislav Jelić, OIB 64079593996, Gračanski Mihaljevac 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51324775745</item>
      <item>, OIB 64079593996</item>
    </izvorni_sadrzaj>
    <derivirana_varijabla naziv="DomainObject.Predmet.SudioniciListNazivOIB_1">
      <item>, OIB 85821130368</item>
      <item>, OIB 51324775745</item>
      <item>, OIB 64079593996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660</properties:Words>
  <properties:Characters>3664</properties:Characters>
  <properties:Lines>81</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2016-05-02T10:29:00Z</dcterms:created>
  <dc:creator>Romana Krsnik</dc:creator>
  <cp:lastModifiedBy>Romana Krsnik</cp:lastModifiedBy>
  <cp:lastPrinted>2016-05-04T11:52:00Z</cp:lastPrinted>
  <dcterms:modified xmlns:xsi="http://www.w3.org/2001/XMLSchema-instance" xsi:type="dcterms:W3CDTF">2016-05-04T11:54:00Z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