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50FD" w:rsidR="005E49D9" w:rsidRPr="005E49D9">
        <w:tc>
          <w:tcPr>
            <w:tcW w:type="dxa" w:w="2985"/>
            <w:shd w:fill="auto" w:color="auto" w:val="clear"/>
          </w:tcPr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5E49D9" w:rsidP="005E49D9" w:rsidR="005E49D9" w:rsidRPr="005E49D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5E49D9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2b045b4" w14:paraId="2b045b4" w:rsidRDefault="005E49D9" w:rsidP="005E49D9" w:rsidR="005E49D9" w:rsidRPr="005E49D9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50FD" w:rsidR="005E49D9" w:rsidRPr="005E49D9">
        <w:trPr>
          <w:jc w:val="right"/>
        </w:trPr>
        <w:tc>
          <w:tcPr>
            <w:tcW w:type="dxa" w:w="4320"/>
          </w:tcPr>
          <w:p w:rsidRDefault="005E49D9" w:rsidP="005E49D9" w:rsidR="005E49D9" w:rsidRPr="005E49D9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St-22/2015-40</w:t>
            </w:r>
          </w:p>
        </w:tc>
      </w:tr>
    </w:tbl>
    <w:p w:rsidRDefault="005E49D9" w:rsidP="005E49D9" w:rsidR="005E49D9" w:rsidRPr="005E49D9">
      <w:pPr>
        <w:spacing w:after="0"/>
        <w:jc w:val="right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both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  <w:r w:rsidRPr="005E49D9">
        <w:rPr>
          <w:rFonts w:cs="Times New Roman" w:eastAsia="Times New Roman"/>
          <w:lang w:eastAsia="en-AU"/>
        </w:rPr>
        <w:t>R E P U B L I K A   H R V A T S K A</w:t>
      </w: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5E49D9" w:rsidP="005E49D9" w:rsidR="005E49D9" w:rsidRPr="005E49D9">
      <w:pPr>
        <w:spacing w:after="0"/>
        <w:jc w:val="center"/>
        <w:rPr>
          <w:rFonts w:cs="Times New Roman" w:eastAsia="Times New Roman"/>
          <w:lang w:eastAsia="en-AU"/>
        </w:rPr>
      </w:pPr>
      <w:r w:rsidRPr="005E49D9">
        <w:rPr>
          <w:rFonts w:cs="Times New Roman" w:eastAsia="Times New Roman"/>
          <w:lang w:eastAsia="en-AU"/>
        </w:rPr>
        <w:t xml:space="preserve">R J E Š E NJ E   </w:t>
      </w:r>
    </w:p>
    <w:p w:rsidRDefault="00781F73" w:rsidP="00781F73" w:rsidR="00781F73">
      <w:pPr>
        <w:spacing w:after="0"/>
        <w:jc w:val="center"/>
      </w:pPr>
    </w:p>
    <w:p w:rsidRDefault="005E49D9" w:rsidP="00781F73" w:rsidR="005E49D9">
      <w:pPr>
        <w:spacing w:after="0"/>
        <w:jc w:val="center"/>
      </w:pPr>
    </w:p>
    <w:p w:rsidRDefault="00781F73" w:rsidP="00781F73" w:rsidR="00781F73">
      <w:pPr>
        <w:spacing w:after="0"/>
        <w:jc w:val="both"/>
      </w:pPr>
      <w:r>
        <w:tab/>
        <w:t xml:space="preserve">Trgovački sud u Varaždinu, po sutkinji toga suda Meliti Poljanec Bubaš, </w:t>
      </w:r>
      <w:r>
        <w:rPr>
          <w:snapToGrid w:val="false"/>
        </w:rPr>
        <w:t>u stečajnom postupku</w:t>
      </w:r>
      <w:r>
        <w:t xml:space="preserve"> nad stečajnim dužnikom </w:t>
      </w:r>
      <w:r w:rsidR="009957A1">
        <w:t xml:space="preserve">POLJOPRIVREDNA ZADRUGA RADOVEC – VINICA u stečaju, </w:t>
      </w:r>
      <w:proofErr w:type="spellStart"/>
      <w:r w:rsidR="009957A1">
        <w:t>Radovec</w:t>
      </w:r>
      <w:proofErr w:type="spellEnd"/>
      <w:r w:rsidR="009957A1">
        <w:t>, Antuna Mihanovića 13</w:t>
      </w:r>
      <w:r>
        <w:t xml:space="preserve">, OIB: </w:t>
      </w:r>
      <w:r w:rsidR="009957A1">
        <w:t>38878051854</w:t>
      </w:r>
      <w:r>
        <w:rPr>
          <w:snapToGrid w:val="false"/>
        </w:rPr>
        <w:t>, dana</w:t>
      </w:r>
      <w:r w:rsidR="00247E19">
        <w:t xml:space="preserve"> </w:t>
      </w:r>
      <w:r w:rsidR="009957A1">
        <w:t xml:space="preserve">12. siječnja 2018. </w:t>
      </w:r>
    </w:p>
    <w:p w:rsidRDefault="00781F73" w:rsidP="00781F73" w:rsidR="00781F73">
      <w:pPr>
        <w:spacing w:after="0"/>
        <w:jc w:val="center"/>
      </w:pPr>
    </w:p>
    <w:p w:rsidRDefault="009957A1" w:rsidP="00781F73" w:rsidR="009957A1">
      <w:pPr>
        <w:spacing w:after="0"/>
        <w:jc w:val="center"/>
      </w:pPr>
    </w:p>
    <w:p w:rsidRDefault="00781F73" w:rsidP="008C5248" w:rsidR="008C5248">
      <w:pPr>
        <w:spacing w:after="0"/>
        <w:jc w:val="center"/>
      </w:pPr>
      <w:r>
        <w:t>r i j e š i o   j e</w:t>
      </w:r>
    </w:p>
    <w:p w:rsidRDefault="008C5248" w:rsidP="008C5248" w:rsidR="008C5248">
      <w:pPr>
        <w:spacing w:after="0"/>
        <w:jc w:val="center"/>
      </w:pPr>
    </w:p>
    <w:p w:rsidRDefault="008C5248" w:rsidP="008C5248" w:rsidR="008C5248">
      <w:pPr>
        <w:spacing w:after="0"/>
        <w:jc w:val="center"/>
      </w:pPr>
    </w:p>
    <w:p w:rsidRDefault="00E57323" w:rsidP="008C5248" w:rsidR="008C5248">
      <w:pPr>
        <w:spacing w:after="0"/>
        <w:ind w:firstLine="708"/>
        <w:jc w:val="both"/>
      </w:pPr>
      <w:r>
        <w:t xml:space="preserve">I. U ovome predmetu određuje se ročište za diobu </w:t>
      </w:r>
      <w:proofErr w:type="spellStart"/>
      <w:r>
        <w:t>kupovnine</w:t>
      </w:r>
      <w:proofErr w:type="spellEnd"/>
      <w:r>
        <w:t xml:space="preserve"> ostvarene prodajom nekretnine upisane u </w:t>
      </w:r>
      <w:proofErr w:type="spellStart"/>
      <w:r>
        <w:t>zk.ul</w:t>
      </w:r>
      <w:proofErr w:type="spellEnd"/>
      <w:r>
        <w:t xml:space="preserve">. </w:t>
      </w:r>
      <w:r w:rsidR="009957A1">
        <w:t>3289</w:t>
      </w:r>
      <w:r>
        <w:t xml:space="preserve"> k.o. </w:t>
      </w:r>
      <w:proofErr w:type="spellStart"/>
      <w:r w:rsidR="009957A1">
        <w:t>Radovec</w:t>
      </w:r>
      <w:proofErr w:type="spellEnd"/>
      <w:r w:rsidR="009957A1">
        <w:t xml:space="preserve">, </w:t>
      </w:r>
      <w:proofErr w:type="spellStart"/>
      <w:r w:rsidR="008C5248">
        <w:t>čk</w:t>
      </w:r>
      <w:r>
        <w:t>br</w:t>
      </w:r>
      <w:proofErr w:type="spellEnd"/>
      <w:r>
        <w:t xml:space="preserve">. </w:t>
      </w:r>
      <w:r w:rsidR="009957A1">
        <w:t xml:space="preserve">58/3, zgrada i dvorište površine 688 m2, </w:t>
      </w:r>
      <w:proofErr w:type="spellStart"/>
      <w:r w:rsidR="009957A1">
        <w:t>čkbr</w:t>
      </w:r>
      <w:proofErr w:type="spellEnd"/>
      <w:r w:rsidR="009957A1">
        <w:t xml:space="preserve">. 58/5, dvorište u </w:t>
      </w:r>
      <w:proofErr w:type="spellStart"/>
      <w:r w:rsidR="009957A1">
        <w:t>Radovcu</w:t>
      </w:r>
      <w:proofErr w:type="spellEnd"/>
      <w:r w:rsidR="009957A1">
        <w:t xml:space="preserve"> površine 183 m2, </w:t>
      </w:r>
      <w:proofErr w:type="spellStart"/>
      <w:r w:rsidR="009957A1">
        <w:t>čkbr</w:t>
      </w:r>
      <w:proofErr w:type="spellEnd"/>
      <w:r w:rsidR="009957A1">
        <w:t xml:space="preserve">. 60/1, dvor u </w:t>
      </w:r>
      <w:proofErr w:type="spellStart"/>
      <w:r w:rsidR="009957A1">
        <w:t>Radovcu</w:t>
      </w:r>
      <w:proofErr w:type="spellEnd"/>
      <w:r w:rsidR="009957A1">
        <w:t xml:space="preserve"> površine 201 m2 i prodajom nekretnine upisane u </w:t>
      </w:r>
      <w:proofErr w:type="spellStart"/>
      <w:r w:rsidR="009957A1">
        <w:t>zk</w:t>
      </w:r>
      <w:proofErr w:type="spellEnd"/>
      <w:r w:rsidR="009957A1">
        <w:t xml:space="preserve">. ul. 2362 k.o. </w:t>
      </w:r>
      <w:proofErr w:type="spellStart"/>
      <w:r w:rsidR="009957A1">
        <w:t>Natkrižovljan</w:t>
      </w:r>
      <w:proofErr w:type="spellEnd"/>
      <w:r w:rsidR="009957A1">
        <w:t xml:space="preserve">, </w:t>
      </w:r>
      <w:proofErr w:type="spellStart"/>
      <w:r w:rsidR="009957A1">
        <w:t>čkbr</w:t>
      </w:r>
      <w:proofErr w:type="spellEnd"/>
      <w:r w:rsidR="009957A1">
        <w:t>. 1371, gospodarska zgrada površine 18</w:t>
      </w:r>
      <w:r w:rsidR="008C5248">
        <w:t>6 m2, dvorište površine 321 m2</w:t>
      </w:r>
      <w:r>
        <w:t>, na temel</w:t>
      </w:r>
      <w:r w:rsidR="00B07793">
        <w:t>j</w:t>
      </w:r>
      <w:r>
        <w:t>u čl. 124.</w:t>
      </w:r>
      <w:r w:rsidR="004B5B5F">
        <w:t xml:space="preserve"> </w:t>
      </w:r>
      <w:r>
        <w:t>st.1. Ovršnog zakona (dalje OZ, Narodne novine broj 112/12, 25/</w:t>
      </w:r>
      <w:r w:rsidR="00B07793">
        <w:t>13, 93/14), kod ovoga suda u Va</w:t>
      </w:r>
      <w:r>
        <w:t>r</w:t>
      </w:r>
      <w:r w:rsidR="00B07793">
        <w:t>a</w:t>
      </w:r>
      <w:r>
        <w:t>ždinu, B. Radić 2, soba 22</w:t>
      </w:r>
      <w:r w:rsidR="008C5248">
        <w:t>4</w:t>
      </w:r>
      <w:r>
        <w:t>/II</w:t>
      </w:r>
      <w:r>
        <w:tab/>
      </w:r>
    </w:p>
    <w:p w:rsidRDefault="008C5248" w:rsidP="008C5248" w:rsidR="008C5248">
      <w:pPr>
        <w:spacing w:after="0"/>
        <w:jc w:val="both"/>
      </w:pPr>
    </w:p>
    <w:p w:rsidRDefault="008C5248" w:rsidP="008C5248" w:rsidR="008C5248">
      <w:pPr>
        <w:spacing w:after="0"/>
        <w:jc w:val="both"/>
      </w:pPr>
    </w:p>
    <w:p w:rsidRDefault="00247E19" w:rsidP="008C5248" w:rsidR="00E57323">
      <w:pPr>
        <w:spacing w:after="0"/>
        <w:jc w:val="center"/>
      </w:pPr>
      <w:r>
        <w:t xml:space="preserve">za dan </w:t>
      </w:r>
      <w:r w:rsidR="008C5248">
        <w:t>14. ožujka 2018. u 9,40</w:t>
      </w:r>
      <w:r w:rsidR="00E57323">
        <w:t xml:space="preserve"> sati,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center"/>
      </w:pPr>
      <w:r>
        <w:t>na koje se dostavom ovog rješenje smatraju pozvani: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ind w:firstLine="708"/>
        <w:jc w:val="both"/>
      </w:pPr>
      <w:r>
        <w:t xml:space="preserve">-Stečajna upraviteljica </w:t>
      </w:r>
      <w:r>
        <w:t xml:space="preserve">Nevenka Golubić, </w:t>
      </w:r>
      <w:proofErr w:type="spellStart"/>
      <w:r>
        <w:t>Štefanec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27                         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ind w:firstLine="708"/>
        <w:jc w:val="both"/>
      </w:pPr>
      <w:r>
        <w:t xml:space="preserve"> </w:t>
      </w:r>
      <w:proofErr w:type="spellStart"/>
      <w:r>
        <w:t>Razlučni</w:t>
      </w:r>
      <w:proofErr w:type="spellEnd"/>
      <w:r>
        <w:t xml:space="preserve"> vjerovni</w:t>
      </w:r>
      <w:r>
        <w:t>k</w:t>
      </w:r>
      <w:r>
        <w:t xml:space="preserve">: </w:t>
      </w:r>
    </w:p>
    <w:p w:rsidRDefault="008C5248" w:rsidP="008C5248" w:rsidR="008C5248">
      <w:pPr>
        <w:pStyle w:val="Bezproreda"/>
        <w:ind w:firstLine="708"/>
        <w:jc w:val="both"/>
      </w:pPr>
      <w:r>
        <w:t xml:space="preserve">-Republika Hrvatska, zastupana po Županijskom državnom odvjetništvu 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ind w:firstLine="708"/>
        <w:jc w:val="both"/>
      </w:pPr>
      <w:r>
        <w:t>II. Upozorava</w:t>
      </w:r>
      <w:r>
        <w:t xml:space="preserve"> se stečajni vjerovni</w:t>
      </w:r>
      <w:r>
        <w:t>k</w:t>
      </w:r>
      <w:r>
        <w:t xml:space="preserve"> iz točke I. ovog rješenja da </w:t>
      </w:r>
      <w:r>
        <w:t xml:space="preserve">je dužan </w:t>
      </w:r>
      <w:r>
        <w:t xml:space="preserve">u roku 8 dana od objave ovog rješenja, dostaviti sudu i stečajnoj upraviteljici </w:t>
      </w:r>
      <w:r>
        <w:t xml:space="preserve">Nevenki Golubić iz </w:t>
      </w:r>
      <w:proofErr w:type="spellStart"/>
      <w:r>
        <w:t>Štefanca</w:t>
      </w:r>
      <w:proofErr w:type="spellEnd"/>
      <w:r>
        <w:t xml:space="preserve">, </w:t>
      </w:r>
      <w:proofErr w:type="spellStart"/>
      <w:r>
        <w:t>Štefanec</w:t>
      </w:r>
      <w:proofErr w:type="spellEnd"/>
      <w:r>
        <w:t xml:space="preserve"> Marof 27</w:t>
      </w:r>
      <w:r>
        <w:t xml:space="preserve">, obračun svih tražbina prema stečajnom dužniku, vodeći pri tome računa o iznosima koji su osigurani založnim pravima. 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ind w:firstLine="708"/>
        <w:jc w:val="both"/>
      </w:pPr>
      <w:r>
        <w:lastRenderedPageBreak/>
        <w:t>III. Upozorava</w:t>
      </w:r>
      <w:r>
        <w:t xml:space="preserve"> se navedeni založni vjerovni</w:t>
      </w:r>
      <w:r>
        <w:t>k</w:t>
      </w:r>
      <w:r>
        <w:t xml:space="preserve"> da će se tražbin</w:t>
      </w:r>
      <w:r>
        <w:t>a</w:t>
      </w:r>
      <w:r>
        <w:t xml:space="preserve"> vjerovnika koji ne dođ</w:t>
      </w:r>
      <w:r>
        <w:t>e</w:t>
      </w:r>
      <w:r>
        <w:t xml:space="preserve"> na ročište uzeti prema stanju koje proizlazi iz zemlji</w:t>
      </w:r>
      <w:r>
        <w:t>š</w:t>
      </w:r>
      <w:r>
        <w:t xml:space="preserve">ne knjige i spisa. 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Bezproreda"/>
        <w:jc w:val="center"/>
      </w:pPr>
      <w:r>
        <w:t xml:space="preserve">U Varaždinu </w:t>
      </w:r>
      <w:r>
        <w:t>12. siječnja 2018.</w:t>
      </w:r>
    </w:p>
    <w:p w:rsidRDefault="008C5248" w:rsidP="008C5248" w:rsidR="008C5248">
      <w:pPr>
        <w:pStyle w:val="Bezproreda"/>
        <w:jc w:val="center"/>
      </w:pPr>
    </w:p>
    <w:p w:rsidRDefault="008C5248" w:rsidP="008C5248" w:rsidR="008C5248">
      <w:pPr>
        <w:pStyle w:val="Bezproreda"/>
        <w:ind w:left="4956"/>
        <w:jc w:val="center"/>
      </w:pPr>
      <w:r>
        <w:t>Sutkinja</w:t>
      </w:r>
    </w:p>
    <w:p w:rsidRDefault="008C5248" w:rsidP="008C5248" w:rsidR="008C5248">
      <w:pPr>
        <w:pStyle w:val="Bezproreda"/>
        <w:ind w:left="4956"/>
        <w:jc w:val="center"/>
      </w:pPr>
    </w:p>
    <w:p w:rsidRDefault="008C5248" w:rsidP="008C5248" w:rsidR="008C5248">
      <w:pPr>
        <w:pStyle w:val="Bezproreda"/>
        <w:ind w:left="4956"/>
        <w:jc w:val="center"/>
      </w:pPr>
      <w:r>
        <w:t>Melita Poljanec Bubaš</w:t>
      </w:r>
    </w:p>
    <w:p w:rsidRDefault="008C5248" w:rsidP="008C5248" w:rsidR="008C5248">
      <w:pPr>
        <w:pStyle w:val="Bezproreda"/>
        <w:jc w:val="both"/>
      </w:pPr>
    </w:p>
    <w:p w:rsidRDefault="008C5248" w:rsidP="008C5248" w:rsidR="008C5248">
      <w:pPr>
        <w:pStyle w:val="Naslov1"/>
        <w:jc w:val="both"/>
      </w:pPr>
    </w:p>
    <w:p w:rsidRDefault="008C5248" w:rsidP="008C5248" w:rsidR="008C5248">
      <w:pPr>
        <w:pStyle w:val="Naslov1"/>
        <w:ind w:firstLine="708"/>
        <w:jc w:val="both"/>
      </w:pPr>
      <w:r>
        <w:t xml:space="preserve">Uputa o pravnom lijeku: </w:t>
      </w:r>
    </w:p>
    <w:p w:rsidRDefault="008C5248" w:rsidP="008C5248" w:rsidR="008C5248">
      <w:pPr>
        <w:pStyle w:val="Naslov1"/>
        <w:ind w:firstLine="720"/>
        <w:jc w:val="both"/>
      </w:pPr>
      <w:r>
        <w:t>Protiv ovog rješenja nije dopuštena žalba (Čl. 6. st. 1. Stečajnog zakona, a u svezi čl. 278. st 2 ZPP)</w:t>
      </w:r>
    </w:p>
    <w:p w:rsidRDefault="008C5248" w:rsidP="008C5248" w:rsidR="008C5248"/>
    <w:p w:rsidRDefault="008C5248" w:rsidP="008C5248" w:rsidR="008C5248">
      <w:r>
        <w:t>DNA:</w:t>
      </w:r>
    </w:p>
    <w:p w:rsidRDefault="008C5248" w:rsidP="008C5248" w:rsidR="008C5248">
      <w:r>
        <w:t>e-Oglasna ploča suda</w:t>
      </w:r>
    </w:p>
    <w:p w:rsidRDefault="008C5248" w:rsidP="008C5248" w:rsidR="008C5248">
      <w:pPr>
        <w:spacing w:after="0"/>
        <w:jc w:val="center"/>
      </w:pPr>
    </w:p>
    <w:p w:rsidRDefault="0074739E" w:rsidP="00247E19" w:rsidR="0074739E">
      <w:bookmarkStart w:name="_GoBack" w:id="0"/>
      <w:bookmarkEnd w:id="0"/>
    </w:p>
    <w:sectPr w:rsidSect="00073FF9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F95" w:rsidP="00247E19" w:rsidR="00561F95">
      <w:pPr>
        <w:spacing w:after="0"/>
      </w:pPr>
      <w:r>
        <w:separator/>
      </w:r>
    </w:p>
  </w:endnote>
  <w:endnote w:id="0" w:type="continuationSeparator">
    <w:p w:rsidRDefault="00561F95" w:rsidP="00247E19" w:rsidR="00561F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F95" w:rsidP="00247E19" w:rsidR="00561F95">
      <w:pPr>
        <w:spacing w:after="0"/>
      </w:pPr>
      <w:r>
        <w:separator/>
      </w:r>
    </w:p>
  </w:footnote>
  <w:footnote w:id="0" w:type="continuationSeparator">
    <w:p w:rsidRDefault="00561F95" w:rsidP="00247E19" w:rsidR="00561F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91160"/>
      <w:docPartObj>
        <w:docPartGallery w:val="Page Numbers (Top of Page)"/>
        <w:docPartUnique/>
      </w:docPartObj>
    </w:sdtPr>
    <w:sdtEndPr/>
    <w:sdtContent>
      <w:p w:rsidRDefault="00247E19" w:rsidR="00247E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248">
          <w:rPr>
            <w:noProof/>
          </w:rPr>
          <w:t>2</w:t>
        </w:r>
        <w:r>
          <w:fldChar w:fldCharType="end"/>
        </w:r>
      </w:p>
      <w:p w:rsidRDefault="00247E19" w:rsidR="005E49D9">
        <w:pPr>
          <w:pStyle w:val="Zaglavlje"/>
          <w:jc w:val="center"/>
        </w:pPr>
        <w:r>
          <w:tab/>
        </w:r>
        <w: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750FD" w:rsidR="005E49D9" w:rsidRPr="005E49D9">
          <w:trPr>
            <w:jc w:val="right"/>
          </w:trPr>
          <w:tc>
            <w:tcPr>
              <w:tcW w:type="dxa" w:w="4320"/>
            </w:tcPr>
            <w:p w:rsidRDefault="005E49D9" w:rsidP="00E750FD" w:rsidR="005E49D9" w:rsidRPr="005E49D9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St-22/2015-40</w:t>
              </w:r>
            </w:p>
          </w:tc>
        </w:tr>
      </w:tbl>
      <w:p w:rsidRDefault="008C5248" w:rsidR="00247E19">
        <w:pPr>
          <w:pStyle w:val="Zaglavlje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F73"/>
    <w:rsid w:val="00060278"/>
    <w:rsid w:val="00073FF9"/>
    <w:rsid w:val="00212D26"/>
    <w:rsid w:val="00247E19"/>
    <w:rsid w:val="00322513"/>
    <w:rsid w:val="00464154"/>
    <w:rsid w:val="004B5B5F"/>
    <w:rsid w:val="004D75F2"/>
    <w:rsid w:val="00561F95"/>
    <w:rsid w:val="005C74D5"/>
    <w:rsid w:val="005E49D9"/>
    <w:rsid w:val="0074739E"/>
    <w:rsid w:val="00781F73"/>
    <w:rsid w:val="00832BEE"/>
    <w:rsid w:val="008731D2"/>
    <w:rsid w:val="00873568"/>
    <w:rsid w:val="00876DCD"/>
    <w:rsid w:val="008C5248"/>
    <w:rsid w:val="0095347A"/>
    <w:rsid w:val="009957A1"/>
    <w:rsid w:val="009D7EE4"/>
    <w:rsid w:val="009E7AFD"/>
    <w:rsid w:val="00A26221"/>
    <w:rsid w:val="00B07793"/>
    <w:rsid w:val="00BB05A6"/>
    <w:rsid w:val="00D85CAD"/>
    <w:rsid w:val="00E57323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1F73"/>
    <w:pPr>
      <w:spacing w:lineRule="auto" w:line="240" w:after="240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7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1F73"/>
    <w:pPr>
      <w:spacing w:after="240" w:line="240" w:lineRule="auto"/>
    </w:pPr>
    <w:rPr>
      <w:szCs w:val="24"/>
      <w:lang w:val="hr-HR"/>
    </w:rPr>
  </w:style>
  <w:style w:styleId="Naslov1" w:type="paragraph">
    <w:name w:val="heading 1"/>
    <w:basedOn w:val="Normal"/>
    <w:next w:val="Normal"/>
    <w:link w:val="Naslov1Char"/>
    <w:qFormat/>
    <w:rsid w:val="00E57323"/>
    <w:pPr>
      <w:keepNext/>
      <w:spacing w:after="0"/>
      <w:outlineLvl w:val="0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81F7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81F7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1F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F7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7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7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E57323"/>
    <w:rPr>
      <w:rFonts w:cs="Times New Roman" w:eastAsia="Times New Roman"/>
      <w:szCs w:val="2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47E19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247E1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47E19"/>
    <w:rPr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39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9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St-470/2013-69</izvorni_sadrzaj>
    <derivirana_varijabla naziv="DomainObject.Oznaka_1">St-470/2013-69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St-470/2013</izvorni_sadrzaj>
    <derivirana_varijabla naziv="DomainObject.Predmet.OznakaBroj_1">St-470/2013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Pl.kupovnina 13.3.2017.</izvorni_sadrzaj>
    <derivirana_varijabla naziv="DomainObject.Predmet.PrimjedbaSuca_1">Pl.kupovnina 13.3.2017.</derivirana_varijabla>
  </DomainObject.Predmet.PrimjedbaSuca>
  <DomainObject.Predmet.ProtustrankaFormated>
    <izvorni_sadrzaj>  INŽENJERSKI BIRO BOGDAN Društvo s ograničenom odgovornošću za projektiranje, inženjersko i računalno savjetovanje u steč</izvorni_sadrzaj>
    <derivirana_varijabla naziv="DomainObject.Predmet.ProtustrankaFormated_1">  INŽENJERSKI BIRO BOGDAN Društvo s ograničenom odgovornošću za projektiranje, inženjersko i računalno savjetovanje u steč</derivirana_varijabla>
  </DomainObject.Predmet.ProtustrankaFormated>
  <DomainObject.Predmet.ProtustrankaFormatedOIB>
    <izvorni_sadrzaj>  INŽENJERSKI BIRO BOGDAN Društvo s ograničenom odgovornošću za projektiranje, inženjersko i računalno savjetovanje u steč, OIB 52517772353</izvorni_sadrzaj>
    <derivirana_varijabla naziv="DomainObject.Predmet.ProtustrankaFormatedOIB_1">  INŽENJERSKI BIRO BOGDAN Društvo s ograničenom odgovornošću za projektiranje, inženjersko i računalno savjetovanje u steč, OIB 52517772353</derivirana_varijabla>
  </DomainObject.Predmet.ProtustrankaFormatedOIB>
  <DomainObject.Predmet.ProtustrankaFormatedWithAdress>
    <izvorni_sadrzaj> INŽENJERSKI BIRO BOGDAN Društvo s ograničenom odgovornošću za projektiranje, inženjersko i računalno savjetovanje u steč, Preloška 47, 40000 Čakovec</izvorni_sadrzaj>
    <derivirana_varijabla naziv="DomainObject.Predmet.ProtustrankaFormatedWithAdress_1"> INŽENJERSKI BIRO BOGDAN Društvo s ograničenom odgovornošću za projektiranje, inženjersko i računalno savjetovanje u steč, Preloška 47, 40000 Čakovec</derivirana_varijabla>
  </DomainObject.Predmet.ProtustrankaFormatedWithAdress>
  <DomainObject.Predmet.ProtustrankaFormatedWithAdressOIB>
    <izvorni_sadrzaj> INŽENJERSKI BIRO BOGDAN Društvo s ograničenom odgovornošću za projektiranje, inženjersko i računalno savjetovanje u steč, OIB 52517772353, Preloška 47, 40000 Čakovec</izvorni_sadrzaj>
    <derivirana_varijabla naziv="DomainObject.Predmet.ProtustrankaFormatedWithAdressOIB_1"> INŽENJERSKI BIRO BOGDAN Društvo s ograničenom odgovornošću za projektiranje, inženjersko i računalno savjetovanje u steč, OIB 52517772353, Preloška 47, 40000 Čakovec</derivirana_varijabla>
  </DomainObject.Predmet.ProtustrankaFormatedWithAdressOIB>
  <DomainObject.Predmet.ProtustrankaWithAdress>
    <izvorni_sadrzaj>INŽENJERSKI BIRO BOGDAN Društvo s ograničenom odgovornošću za projektiranje, inženjersko i računalno savjetovanje u steč Preloška 47, 40000 Čakovec</izvorni_sadrzaj>
    <derivirana_varijabla naziv="DomainObject.Predmet.ProtustrankaWithAdress_1">INŽENJERSKI BIRO BOGDAN Društvo s ograničenom odgovornošću za projektiranje, inženjersko i računalno savjetovanje u steč Preloška 47, 40000 Čakovec</derivirana_varijabla>
  </DomainObject.Predmet.ProtustrankaWithAdress>
  <DomainObject.Predmet.ProtustrankaWith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WithAdressOIB_1">INŽENJERSKI BIRO BOGDAN Društvo s ograničenom odgovornošću za projektiranje, inženjersko i računalno savjetovanje u steč, OIB 52517772353, Preloška 47, 40000 Čakovec</derivirana_varijabla>
  </DomainObject.Predmet.ProtustrankaWithAdressOIB>
  <DomainObject.Predmet.ProtustrankaNazivFormated>
    <izvorni_sadrzaj>INŽENJERSKI BIRO BOGDAN Društvo s ograničenom odgovornošću za projektiranje, inženjersko i računalno savjetovanje u steč</izvorni_sadrzaj>
    <derivirana_varijabla naziv="DomainObject.Predmet.ProtustrankaNazivFormated_1">INŽENJERSKI BIRO BOGDAN Društvo s ograničenom odgovornošću za projektiranje, inženjersko i računalno savjetovanje u steč</derivirana_varijabla>
  </DomainObject.Predmet.ProtustrankaNazivFormated>
  <DomainObject.Predmet.ProtustrankaNazivFormatedOIB>
    <izvorni_sadrzaj>INŽENJERSKI BIRO BOGDAN Društvo s ograničenom odgovornošću za projektiranje, inženjersko i računalno savjetovanje u steč, OIB 52517772353</izvorni_sadrzaj>
    <derivirana_varijabla naziv="DomainObject.Predmet.ProtustrankaNazivFormatedOIB_1">INŽENJERSKI BIRO BOGDAN Društvo s ograničenom odgovornošću za projektiranje, inženjersko i računalno savjetovanje u steč, OIB 52517772353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 0000 Čakovec zastupanog po punomoćniku ŽUPANIJSKO DRŽAVNO ODVJETNIŠTVO U VARAŽDINU Građansko upravni odjel</izvorni_sadrzaj>
    <derivirana_varijabla naziv="DomainObject.Predmet.StrankaFormatedWithAdress_1"> POREZNA UPRAVA ČAKOVEC, O. Keršovanija 11, 4 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 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 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 0000 Čakovec</izvorni_sadrzaj>
    <derivirana_varijabla naziv="DomainObject.Predmet.StrankaWithAdress_1">POREZNA UPRAVA ČAKOVEC O. Keršovanija 11,4 0000 Čakovec</derivirana_varijabla>
  </DomainObject.Predmet.StrankaWithAdress>
  <DomainObject.Predmet.StrankaWithAdressOIB>
    <izvorni_sadrzaj>POREZNA UPRAVA ČAKOVEC, OIB 18683136487, O. Keršovanija 11,4 0000 Čakovec</izvorni_sadrzaj>
    <derivirana_varijabla naziv="DomainObject.Predmet.StrankaWithAdressOIB_1">POREZNA UPRAVA ČAKOVEC, OIB 18683136487, O. Keršovanija 11,4 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957622.80</izvorni_sadrzaj>
    <derivirana_varijabla naziv="DomainObject.Predmet.TrenutnaVrijednost_1">957622.80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 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 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 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 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INŽENJERSKI BIRO BOGDAN Društvo s ograničenom odgovornošću za projektiranje, inženjersko i računalno savjetovanje u steč</item>
    </izvorni_sadrzaj>
    <derivirana_varijabla naziv="DomainObject.Predmet.ProtuStrankaListFormated_1">
      <item>INŽENJERSKI BIRO BOGDAN Društvo s ograničenom odgovornošću za projektiranje, inženjersko i računalno savjetovanje u steč</item>
    </derivirana_varijabla>
  </DomainObject.Predmet.ProtuStrankaListFormated>
  <DomainObject.Predmet.ProtuStrankaList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FormatedOIB_1">
      <item>INŽENJERSKI BIRO BOGDAN Društvo s ograničenom odgovornošću za projektiranje, inženjersko i računalno savjetovanje u steč, OIB 52517772353</item>
    </derivirana_varijabla>
  </DomainObject.Predmet.ProtuStrankaListFormatedOIB>
  <DomainObject.Predmet.ProtuStrankaListFormatedWithAdress>
    <izvorni_sadrzaj>
      <item>INŽENJERSKI BIRO BOGDAN Društvo s ograničenom odgovornošću za projektiranje, inženjersko i računalno savjetovanje u steč, Preloška 47, 40000 Čakovec</item>
    </izvorni_sadrzaj>
    <derivirana_varijabla naziv="DomainObject.Predmet.ProtuStrankaListFormatedWithAdress_1">
      <item>INŽENJERSKI BIRO BOGDAN Društvo s ograničenom odgovornošću za projektiranje, inženjersko i računalno savjetovanje u steč, Preloška 47, 40000 Čakovec</item>
    </derivirana_varijabla>
  </DomainObject.Predmet.ProtuStrankaListFormatedWithAdress>
  <DomainObject.Predmet.ProtuStrankaListFormatedWithAdressOIB>
    <izvorni_sadrzaj>
      <item>INŽENJERSKI BIRO BOGDAN Društvo s ograničenom odgovornošću za projektiranje, inženjersko i računalno savjetovanje u steč, OIB 52517772353, Preloška 47, 40000 Čakovec</item>
    </izvorni_sadrzaj>
    <derivirana_varijabla naziv="DomainObject.Predmet.ProtuStrankaListFormatedWithAdressOIB_1">
      <item>INŽENJERSKI BIRO BOGDAN Društvo s ograničenom odgovornošću za projektiranje, inženjersko i računalno savjetovanje u steč, OIB 52517772353, Preloška 47, 40000 Čakovec</item>
    </derivirana_varijabla>
  </DomainObject.Predmet.ProtuStrankaListFormatedWithAdressOIB>
  <DomainObject.Predmet.ProtuStrankaListNazivFormated>
    <izvorni_sadrzaj>
      <item>INŽENJERSKI BIRO BOGDAN Društvo s ograničenom odgovornošću za projektiranje, inženjersko i računalno savjetovanje u steč</item>
    </izvorni_sadrzaj>
    <derivirana_varijabla naziv="DomainObject.Predmet.ProtuStrankaListNazivFormated_1">
      <item>INŽENJERSKI BIRO BOGDAN Društvo s ograničenom odgovornošću za projektiranje, inženjersko i računalno savjetovanje u steč</item>
    </derivirana_varijabla>
  </DomainObject.Predmet.ProtuStrankaListNazivFormated>
  <DomainObject.Predmet.ProtuStrankaListNazivFormatedOIB>
    <izvorni_sadrzaj>
      <item>INŽENJERSKI BIRO BOGDAN Društvo s ograničenom odgovornošću za projektiranje, inženjersko i računalno savjetovanje u steč, OIB 52517772353</item>
    </izvorni_sadrzaj>
    <derivirana_varijabla naziv="DomainObject.Predmet.ProtuStrankaListNazivFormatedOIB_1">
      <item>INŽENJERSKI BIRO BOGDAN Društvo s ograničenom odgovornošću za projektiranje, inženjersko i računalno savjetovanje u steč, OIB 52517772353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Formated_1">
      <item>ŽUPANIJSKO DRŽAVNO ODVJETNIŠTVO U VARAŽDINU Građansko upravni odjel punomoćnik sudionika u postupku POREZNA UPRAVA ČAKOVEC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FormatedOIB_1">
      <item>ŽUPANIJSKO DRŽAVNO ODVJETNIŠTVO U VARAŽDINU Građansko upravni odjel punomoćnik sudionika u postupku POREZNA UPRAVA ČAKOVEC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Damir Klinec</item>
      <item>SANJA KRALJEK</item>
      <item>H-ABDUCO društvo s ograničenom odgovornošću za usluge,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Damir Klinec</item>
      <item>SANJA KRALJEK, OIB 44015522626</item>
      <item>H-ABDUCO društvo s ograničenom odgovornošću za usluge, OIB 13667298928, Slavonska avenija 6A, 10000 Zagreb</item>
      <item>MF Porezna uprava, Područni ured sjeverna Hrvatska, Graberje 1, 42000 Varaždin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OstaliListNazivFormated_1"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izvorni_sadrzaj>
    <derivirana_varijabla naziv="DomainObject.Predmet.OstaliListNazivFormatedOIB_1">
      <item>ŽUPANIJSKO DRŽAVNO ODVJETNIŠTVO U VARAŽDINU Građansko upravni odjel</item>
      <item>Damir Klinec</item>
      <item>SANJA KRALJEK, OIB 44015522626</item>
      <item>H-ABDUCO društvo s ograničenom odgovornošću za usluge, OIB 13667298928</item>
      <item>MF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St-470/2013-69</izvorni_sadrzaj>
    <derivirana_varijabla naziv="DomainObject.PoslovniBrojDokumenta_1">St-470/2013-69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INŽENJERSKI BIRO BOGDAN Društvo s ograničenom odgovornošću za projektiranje, inženjersko i računalno savjetovanje u steč</izvorni_sadrzaj>
    <derivirana_varijabla naziv="DomainObject.Predmet.ProtustrankaIDrugi_1">INŽENJERSKI BIRO BOGDAN Društvo s ograničenom odgovornošću za projektiranje, inženjersko i računalno savjetovanje u steč</derivirana_varijabla>
  </DomainObject.Predmet.ProtustrankaIDrugi>
  <DomainObject.Predmet.StrankaIDrugiAdressOIB>
    <izvorni_sadrzaj>POREZNA UPRAVA ČAKOVEC, OIB 18683136487, O. Keršovanija 11, 4 0000 Čakovec</izvorni_sadrzaj>
    <derivirana_varijabla naziv="DomainObject.Predmet.StrankaIDrugiAdressOIB_1">POREZNA UPRAVA ČAKOVEC, OIB 18683136487, O. Keršovanija 11, 4 0000 Čakovec</derivirana_varijabla>
  </DomainObject.Predmet.StrankaIDrugiAdressOIB>
  <DomainObject.Predmet.ProtustrankaIDrugiAdressOIB>
    <izvorni_sadrzaj>INŽENJERSKI BIRO BOGDAN Društvo s ograničenom odgovornošću za projektiranje, inženjersko i računalno savjetovanje u steč, OIB 52517772353, Preloška 47, 40000 Čakovec</izvorni_sadrzaj>
    <derivirana_varijabla naziv="DomainObject.Predmet.ProtustrankaIDrugiAdressOIB_1">INŽENJERSKI BIRO BOGDAN Društvo s ograničenom odgovornošću za projektiranje, inženjersko i računalno savjetovanje u steč, OIB 52517772353, Preloška 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izvorni_sadrzaj>
    <derivirana_varijabla naziv="DomainObject.Predmet.SudioniciListNaziv_1">
      <item>POREZNA UPRAVA ČAKOVEC</item>
      <item>INŽENJERSKI BIRO BOGDAN Društvo s ograničenom odgovornošću za projektiranje, inženjersko i računalno savjetovanje u steč</item>
      <item>ŽUPANIJSKO DRŽAVNO ODVJETNIŠTVO U VARAŽDINU Građansko upravni odjel</item>
      <item>Damir Klinec</item>
      <item>SANJA KRALJEK</item>
      <item>H-ABDUCO društvo s ograničenom odgovornošću za usluge</item>
      <item>MF Porezna uprava, Područni ured sjeverna Hrvatska</item>
      <item>Županijsko državno odvjetništvo u Varaždinu</item>
    </derivirana_varijabla>
  </DomainObject.Predmet.SudioniciListNaziv>
  <DomainObject.Predmet.SudioniciListAdressOIB>
    <izvorni_sadrzaj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izvorni_sadrzaj>
    <derivirana_varijabla naziv="DomainObject.Predmet.SudioniciListAdressOIB_1">
      <item>POREZNA UPRAVA ČAKOVEC, OIB 18683136487, O. Keršovanija 11,4 0000 Čakovec</item>
      <item>INŽENJERSKI BIRO BOGDAN Društvo s ograničenom odgovornošću za projektiranje, inženjersko i računalno savjetovanje u steč, OIB 52517772353, Preloška 47,40000 Čakovec</item>
      <item>ŽUPANIJSKO DRŽAVNO ODVJETNIŠTVO U VARAŽDINU Građansko upravni odjel, 42000 Varaždin</item>
      <item>Damir Klinec</item>
      <item>SANJA KRALJEK, OIB 44015522626</item>
      <item>H-ABDUCO društvo s ograničenom odgovornošću za usluge, OIB 13667298928, Slavonska avenija 6A,10000 Zagreb</item>
      <item>MF Porezna uprava, Područni ured sjeverna Hrvatska, Graberje 1,42000 Varaždin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52517772353</item>
      <item>, OIB null</item>
      <item>, OIB null</item>
      <item>, OIB 44015522626</item>
      <item>, OIB 13667298928</item>
      <item>, OIB null</item>
      <item>, OIB null</item>
    </izvorni_sadrzaj>
    <derivirana_varijabla naziv="DomainObject.Predmet.SudioniciListNazivOIB_1">
      <item>, OIB 18683136487</item>
      <item>, OIB 52517772353</item>
      <item>, OIB null</item>
      <item>, OIB null</item>
      <item>, OIB 44015522626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1678</properties:Characters>
  <properties:Lines>13</properties:Lines>
  <properties:Paragraphs>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2017-07-07T05:52:00Z</dcterms:created>
  <dc:creator>Ljubica Makovec</dc:creator>
  <cp:lastModifiedBy>Nikolina Cvek</cp:lastModifiedBy>
  <cp:lastPrinted>2017-07-07T05:52:00Z</cp:lastPrinted>
  <dcterms:modified xmlns:xsi="http://www.w3.org/2001/XMLSchema-instance" xsi:type="dcterms:W3CDTF">2018-01-12T12:42:00Z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St-470/2013-69 / Odluka - Rješenje - određivanje posebne sjednice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