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8aec" w14:paraId="d028ae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029E" w:rsidP="00EC029E" w:rsidR="00EC029E" w:rsidRPr="00EC029E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EC029E">
        <w:rPr>
          <w:rFonts w:cs="Times New Roman" w:eastAsia="Times New Roman"/>
          <w:lang w:eastAsia="hr-HR"/>
        </w:rPr>
        <w:t>Posl</w:t>
      </w:r>
      <w:proofErr w:type="spellEnd"/>
      <w:r w:rsidRPr="00EC029E">
        <w:rPr>
          <w:rFonts w:cs="Times New Roman" w:eastAsia="Times New Roman"/>
          <w:lang w:eastAsia="hr-HR"/>
        </w:rPr>
        <w:t>. br. 3. St-178/2017-1</w:t>
      </w:r>
      <w:r w:rsidR="003634E0">
        <w:rPr>
          <w:rFonts w:cs="Times New Roman" w:eastAsia="Times New Roman"/>
          <w:lang w:eastAsia="hr-HR"/>
        </w:rPr>
        <w:t>6</w:t>
      </w:r>
      <w:bookmarkStart w:name="_GoBack" w:id="0"/>
      <w:bookmarkEnd w:id="0"/>
    </w:p>
    <w:p w:rsidRDefault="00EC029E" w:rsidP="00EC029E" w:rsidR="00EC029E" w:rsidRPr="00EC02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08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REPUBLIKA HRVATSKA</w:t>
      </w:r>
      <w:r w:rsidRPr="00EC029E">
        <w:rPr>
          <w:rFonts w:cs="Times New Roman" w:eastAsia="Times New Roman"/>
          <w:lang w:eastAsia="hr-HR"/>
        </w:rPr>
        <w:tab/>
      </w:r>
      <w:r w:rsidRPr="00EC029E">
        <w:rPr>
          <w:rFonts w:cs="Times New Roman" w:eastAsia="Times New Roman"/>
          <w:lang w:eastAsia="hr-HR"/>
        </w:rPr>
        <w:tab/>
      </w:r>
      <w:r w:rsidRPr="00EC029E">
        <w:rPr>
          <w:rFonts w:cs="Times New Roman" w:eastAsia="Times New Roman"/>
          <w:lang w:eastAsia="hr-HR"/>
        </w:rPr>
        <w:tab/>
      </w:r>
      <w:r w:rsidRPr="00EC029E">
        <w:rPr>
          <w:rFonts w:cs="Times New Roman" w:eastAsia="Times New Roman"/>
          <w:lang w:eastAsia="hr-HR"/>
        </w:rPr>
        <w:tab/>
      </w:r>
    </w:p>
    <w:p w:rsidRDefault="00EC029E" w:rsidP="00EC029E" w:rsidR="00EC029E" w:rsidRPr="00EC029E">
      <w:pPr>
        <w:spacing w:after="0"/>
        <w:ind w:firstLine="708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TRGOVAČKI SUD U ZADRU</w:t>
      </w:r>
    </w:p>
    <w:p w:rsidRDefault="00EC029E" w:rsidP="00EC029E" w:rsidR="00EC029E" w:rsidRPr="00EC029E">
      <w:pPr>
        <w:spacing w:after="0"/>
        <w:ind w:firstLine="708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Zadar, Dr. Franje Tuđmana 35</w:t>
      </w:r>
    </w:p>
    <w:p w:rsidRDefault="00EC029E" w:rsidP="00EC029E" w:rsidR="00EC029E" w:rsidRPr="00EC029E">
      <w:pPr>
        <w:spacing w:after="0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R E P U B L I K A   H R V A T S K A</w:t>
      </w: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R J E Š E NJ E </w:t>
      </w:r>
    </w:p>
    <w:p w:rsidRDefault="00EC029E" w:rsidP="00EC029E" w:rsidR="00EC029E" w:rsidRPr="00EC029E">
      <w:pPr>
        <w:spacing w:after="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ab/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</w:rPr>
        <w:t>Trgovački sud u Zadru, OIB:</w:t>
      </w:r>
      <w:r w:rsidRPr="00EC029E">
        <w:rPr>
          <w:rFonts w:cs="Times New Roman" w:eastAsia="Times New Roman"/>
          <w:lang w:eastAsia="hr-HR"/>
        </w:rPr>
        <w:t xml:space="preserve"> 39670464653, </w:t>
      </w:r>
      <w:r w:rsidRPr="00EC029E">
        <w:rPr>
          <w:rFonts w:cs="Times New Roman" w:eastAsia="Times New Roman"/>
        </w:rPr>
        <w:t xml:space="preserve">po sutkinji Tini Grgas, u </w:t>
      </w:r>
      <w:proofErr w:type="spellStart"/>
      <w:r w:rsidRPr="00EC029E">
        <w:rPr>
          <w:rFonts w:cs="Times New Roman" w:eastAsia="Times New Roman"/>
        </w:rPr>
        <w:t>predstečajnom</w:t>
      </w:r>
      <w:proofErr w:type="spellEnd"/>
      <w:r w:rsidRPr="00EC029E">
        <w:rPr>
          <w:rFonts w:cs="Times New Roman" w:eastAsia="Times New Roman"/>
        </w:rPr>
        <w:t xml:space="preserve">  postupku nad dužnikom </w:t>
      </w:r>
      <w:r w:rsidRPr="00EC029E">
        <w:rPr>
          <w:rFonts w:cs="Times New Roman" w:eastAsia="Times New Roman"/>
          <w:lang w:eastAsia="hr-HR"/>
        </w:rPr>
        <w:t xml:space="preserve">NCP-NAUTIČKI CENTAR PRGIN-GRUPA društvo s ograničenom odgovornošću za upravljanje sa sjedištem u Šibeniku (skraćenog naziva NCP-GRUPA d.o.o.) Obala Jerka </w:t>
      </w:r>
      <w:proofErr w:type="spellStart"/>
      <w:r w:rsidRPr="00EC029E">
        <w:rPr>
          <w:rFonts w:cs="Times New Roman" w:eastAsia="Times New Roman"/>
          <w:lang w:eastAsia="hr-HR"/>
        </w:rPr>
        <w:t>Šižgorića</w:t>
      </w:r>
      <w:proofErr w:type="spellEnd"/>
      <w:r w:rsidRPr="00EC029E">
        <w:rPr>
          <w:rFonts w:cs="Times New Roman" w:eastAsia="Times New Roman"/>
          <w:lang w:eastAsia="hr-HR"/>
        </w:rPr>
        <w:t xml:space="preserve"> 1, OIB: 27581651826, zastupanog po direktoru Goranu </w:t>
      </w:r>
      <w:proofErr w:type="spellStart"/>
      <w:r w:rsidRPr="00EC029E">
        <w:rPr>
          <w:rFonts w:cs="Times New Roman" w:eastAsia="Times New Roman"/>
          <w:lang w:eastAsia="hr-HR"/>
        </w:rPr>
        <w:t>Prginu</w:t>
      </w:r>
      <w:proofErr w:type="spellEnd"/>
      <w:r w:rsidRPr="00EC029E">
        <w:rPr>
          <w:rFonts w:cs="Times New Roman" w:eastAsia="Times New Roman"/>
          <w:lang w:eastAsia="hr-HR"/>
        </w:rPr>
        <w:t xml:space="preserve"> iz Šibenika, Obala </w:t>
      </w:r>
      <w:proofErr w:type="spellStart"/>
      <w:r w:rsidRPr="00EC029E">
        <w:rPr>
          <w:rFonts w:cs="Times New Roman" w:eastAsia="Times New Roman"/>
          <w:lang w:eastAsia="hr-HR"/>
        </w:rPr>
        <w:t>palih</w:t>
      </w:r>
      <w:proofErr w:type="spellEnd"/>
      <w:r w:rsidRPr="00EC029E">
        <w:rPr>
          <w:rFonts w:cs="Times New Roman" w:eastAsia="Times New Roman"/>
          <w:lang w:eastAsia="hr-HR"/>
        </w:rPr>
        <w:t xml:space="preserve"> boraca 114, odlučujući o zahtjevu povjerenika Antuna Kovačevića iz Zadra od 8. lipnja 2017. za razrješenje, 9. lipnja 2017. </w:t>
      </w:r>
    </w:p>
    <w:p w:rsidRDefault="00EC029E" w:rsidP="00EC029E" w:rsidR="00EC029E" w:rsidRPr="00EC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r i j e š i o  j e</w:t>
      </w:r>
    </w:p>
    <w:p w:rsidRDefault="00EC029E" w:rsidP="00EC029E" w:rsidR="00EC029E" w:rsidRPr="00EC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I. Antun Kovačević iz Zadra, P.D.G. </w:t>
      </w:r>
      <w:proofErr w:type="spellStart"/>
      <w:r w:rsidRPr="00EC029E">
        <w:rPr>
          <w:rFonts w:cs="Times New Roman" w:eastAsia="Times New Roman"/>
          <w:lang w:eastAsia="hr-HR"/>
        </w:rPr>
        <w:t>Krambergera</w:t>
      </w:r>
      <w:proofErr w:type="spellEnd"/>
      <w:r w:rsidRPr="00EC029E">
        <w:rPr>
          <w:rFonts w:cs="Times New Roman" w:eastAsia="Times New Roman"/>
          <w:lang w:eastAsia="hr-HR"/>
        </w:rPr>
        <w:t xml:space="preserve"> 13, OIB: 77489220307, razrješava se na osobni zahtjev dužnosti povjerenika  u </w:t>
      </w:r>
      <w:proofErr w:type="spellStart"/>
      <w:r w:rsidRPr="00EC029E">
        <w:rPr>
          <w:rFonts w:cs="Times New Roman" w:eastAsia="Times New Roman"/>
          <w:lang w:eastAsia="hr-HR"/>
        </w:rPr>
        <w:t>predstečajnom</w:t>
      </w:r>
      <w:proofErr w:type="spellEnd"/>
      <w:r w:rsidRPr="00EC029E">
        <w:rPr>
          <w:rFonts w:cs="Times New Roman" w:eastAsia="Times New Roman"/>
          <w:lang w:eastAsia="hr-HR"/>
        </w:rPr>
        <w:t xml:space="preserve"> postupku poslovni broj gornji nad dužnikom NCP-NAUTIČKI CENTAR PRGIN-GRUPA društvo s ograničenom odgovornošću za upravljanje sa sjedištem u Šibeniku (skraćenog naziva NCP-GRUPA d.o.o.), Obala Jerka </w:t>
      </w:r>
      <w:proofErr w:type="spellStart"/>
      <w:r w:rsidRPr="00EC029E">
        <w:rPr>
          <w:rFonts w:cs="Times New Roman" w:eastAsia="Times New Roman"/>
          <w:lang w:eastAsia="hr-HR"/>
        </w:rPr>
        <w:t>Šižgorića</w:t>
      </w:r>
      <w:proofErr w:type="spellEnd"/>
      <w:r w:rsidRPr="00EC029E">
        <w:rPr>
          <w:rFonts w:cs="Times New Roman" w:eastAsia="Times New Roman"/>
          <w:lang w:eastAsia="hr-HR"/>
        </w:rPr>
        <w:t xml:space="preserve"> 1, OIB: 27581651826. </w:t>
      </w: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II. </w:t>
      </w:r>
      <w:proofErr w:type="spellStart"/>
      <w:r w:rsidRPr="00EC029E">
        <w:rPr>
          <w:rFonts w:cs="Times New Roman" w:eastAsia="Times New Roman"/>
          <w:lang w:eastAsia="hr-HR"/>
        </w:rPr>
        <w:t>Frane</w:t>
      </w:r>
      <w:proofErr w:type="spellEnd"/>
      <w:r w:rsidRPr="00EC029E">
        <w:rPr>
          <w:rFonts w:cs="Times New Roman" w:eastAsia="Times New Roman"/>
          <w:lang w:eastAsia="hr-HR"/>
        </w:rPr>
        <w:t xml:space="preserve"> Zvonimir Negro iz Zadra, M. Krleže 3c,  OIB: 59618330195, imenuje se za novog povjerenika u </w:t>
      </w:r>
      <w:proofErr w:type="spellStart"/>
      <w:r w:rsidRPr="00EC029E">
        <w:rPr>
          <w:rFonts w:cs="Times New Roman" w:eastAsia="Times New Roman"/>
          <w:lang w:eastAsia="hr-HR"/>
        </w:rPr>
        <w:t>predstečajnom</w:t>
      </w:r>
      <w:proofErr w:type="spellEnd"/>
      <w:r w:rsidRPr="00EC029E">
        <w:rPr>
          <w:rFonts w:cs="Times New Roman" w:eastAsia="Times New Roman"/>
          <w:lang w:eastAsia="hr-HR"/>
        </w:rPr>
        <w:t xml:space="preserve"> postupku nad dužnikom NAUTIČKI CENTAR PRGIN-GRUPA društvo s ograničenom odgovornošću za upravljanje sa sjedištem u Šibeniku (skraćenog naziva NCP-GRUPA d.o.o.), Obala Jerka </w:t>
      </w:r>
      <w:proofErr w:type="spellStart"/>
      <w:r w:rsidRPr="00EC029E">
        <w:rPr>
          <w:rFonts w:cs="Times New Roman" w:eastAsia="Times New Roman"/>
          <w:lang w:eastAsia="hr-HR"/>
        </w:rPr>
        <w:t>Šižgorića</w:t>
      </w:r>
      <w:proofErr w:type="spellEnd"/>
      <w:r w:rsidRPr="00EC029E">
        <w:rPr>
          <w:rFonts w:cs="Times New Roman" w:eastAsia="Times New Roman"/>
          <w:lang w:eastAsia="hr-HR"/>
        </w:rPr>
        <w:t xml:space="preserve"> 1, OIB: 27581651826.</w:t>
      </w: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III. Novoimenovanom povjereniku sud će predati potvrdu o imenovanju nakon davanja izjave pred sudom da će savjesno, držeći se Ustava, zakona i pravnog poretka Republike Hrvatske, obavljati svoju dužnost.</w:t>
      </w: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IV. Predajom potvrde o imenovanju novom povjereniku prestaju ovlaštenja prijašnjem. </w:t>
      </w: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V. Prijašnji povjerenik dužan je predati svoje dužnosti novom povjereniku u roku od tri dana od dostave ovog rješenja te u istom roku vratiti ovom sudu potvrdu o svom imenovanju od 8. svibnja 2017. 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VI. Ovo rješenje će se dostaviti sudskom registru radi provedbe točke I. i II. izreke istog.  </w:t>
      </w:r>
    </w:p>
    <w:p w:rsidRDefault="00EC029E" w:rsidP="00EC029E" w:rsidR="00EC029E" w:rsidRPr="00EC02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Obrazloženje</w:t>
      </w: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lastRenderedPageBreak/>
        <w:t xml:space="preserve">Rješenjem ovog suda poslovni broj gornji od 8. svibnja 2017. Antun Kovačević iz Zadra imenovan je povjerenikom dužnika NCP-NAUTIČKI CENTAR PRGIN-GRUPA d.o.o. sa sjedištem u Šibeniku.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Podneskom od 8. lipnja 2017. Antun Kovačević iz Zadra je podnio ovom sudu zahtjev za razrješenje od obavljanja dužnosti povjerenika u predmetnom postupku iz zdravstvenih  razloga.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Odredbom članka 23. Stečajnog zakona (Narodne novine broj 71/15, u nastavku teksta: SZ) je između ostalog propisano da su pretpostavke za imenovanje povjerenika iste kao i pretpostavke za imenovanje stečajnog upravitelja zbog čega se na određivanje povjerenika na odgovarajući način primjenjuju odredbe SZ-a o stečajnom upravitelju.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Nadalje odredbom čl. 91. st.5. SZ-a je propisano da sud može razriješiti stečajnoga upravitelja na osobni zahtjev protiv koje odluke pravo na žalbu ima samo stečajni upravitelj.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S obzirom da iz liječničke potvrde koju je povjerenik priložio uz osobni zahtjev za razrješenje proizlazi da isti ima zdravstvenih poteškoća koje mu onemogućavaju uspješno obavljanje dužnost povjerenika u predmetnom postupku, to je ovaj sud razloge povjerenika za razrješenje ocijenio osnovanima zbog čega je temeljem naprijed citiranih odredbi SZ-a donesena odluka kao u točki I. izreke ovog rješenja.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Izbor novog povjerenika izvršen je odgovarajućom primjenom odredbe čl. 91. st. 8. u svezi s odredbom čl. 84. st. 1. SZ-a, metodom slučajnog elektronskog odabira s iznimkom odabira prijašnjeg povjerenika Antuna Kovačevića iz Zadra zbog čega je riješeno kao u točki II. izreke rješenja.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Odluka suda iz točki III. do VI. ovog rješenja temelji se odredbama čl. 86. st. 1., čl.  87. st. 5.-7. te na odgovarajućoj primjeni odredbi čl. 129. st. 2. i čl. 131. st. 1. i 2. SZ-a. </w:t>
      </w: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jc w:val="center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U Zadru 9. lipnja 2017.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 </w:t>
      </w:r>
    </w:p>
    <w:p w:rsidRDefault="00EC029E" w:rsidP="00EC029E" w:rsidR="00EC029E" w:rsidRPr="00EC029E">
      <w:pPr>
        <w:spacing w:after="0"/>
        <w:jc w:val="right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EC029E" w:rsidP="00EC029E" w:rsidR="00EC029E" w:rsidRPr="00EC029E">
      <w:pPr>
        <w:spacing w:after="0"/>
        <w:jc w:val="right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                                                                                 Tina Grgas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UPUTA O PRAVNOM LIJEKU: </w:t>
      </w:r>
    </w:p>
    <w:p w:rsidRDefault="00EC029E" w:rsidP="00EC029E" w:rsidR="00EC029E" w:rsidRPr="00EC029E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ab/>
        <w:t xml:space="preserve">Protiv ovog rješenja dopuštena je žalba koja se izjavljuje ovom sudu u roku od osam dana od obavljene dostave istog, a dostava se smatra obavljenom istekom osmog dana od dana objave rješenja na mrežnoj stranici e-Oglasna ploča sudova (čl. 12. st. 1. i čl. 19. st. 1. i 2. u svezi s čl. 444. st. 1. i 2. SZ-a). Žalba se podnosi ovom sudu u tri istovjetna primjerka, a o istoj odlučuje Visoki trgovački sud Republike Hrvatske. Protiv točke I. izreke ovog rješenja pravo na žalbu ima samo raniji povjerenik. </w:t>
      </w: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29E" w:rsidP="00EC029E" w:rsidR="00EC029E" w:rsidRPr="00EC029E">
      <w:pPr>
        <w:tabs>
          <w:tab w:pos="9072" w:val="righ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Dostaviti: </w:t>
      </w:r>
      <w:r w:rsidRPr="00EC029E">
        <w:rPr>
          <w:rFonts w:cs="Times New Roman" w:eastAsia="Times New Roman"/>
          <w:lang w:eastAsia="hr-HR"/>
        </w:rPr>
        <w:tab/>
      </w:r>
    </w:p>
    <w:p w:rsidRDefault="00EC029E" w:rsidP="00EC029E" w:rsidR="00EC029E" w:rsidRPr="00EC029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Prijašnjem povjereniku Antunu Kovačeviću iz Zadra  </w:t>
      </w:r>
    </w:p>
    <w:p w:rsidRDefault="00EC029E" w:rsidP="00EC029E" w:rsidR="00EC029E" w:rsidRPr="00EC029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Novoimenovanom povjereniku </w:t>
      </w:r>
      <w:proofErr w:type="spellStart"/>
      <w:r w:rsidRPr="00EC029E">
        <w:rPr>
          <w:rFonts w:cs="Times New Roman" w:eastAsia="Times New Roman"/>
          <w:lang w:eastAsia="hr-HR"/>
        </w:rPr>
        <w:t>Frane</w:t>
      </w:r>
      <w:proofErr w:type="spellEnd"/>
      <w:r w:rsidRPr="00EC029E">
        <w:rPr>
          <w:rFonts w:cs="Times New Roman" w:eastAsia="Times New Roman"/>
          <w:lang w:eastAsia="hr-HR"/>
        </w:rPr>
        <w:t xml:space="preserve"> Zvonimir Negro</w:t>
      </w:r>
    </w:p>
    <w:p w:rsidRDefault="00EC029E" w:rsidP="00EC029E" w:rsidR="00EC029E" w:rsidRPr="00EC029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>Registru ovog suda radi provedbe točke I. i II. izreke ovog rješenja</w:t>
      </w:r>
    </w:p>
    <w:p w:rsidRDefault="00EC029E" w:rsidP="00EC029E" w:rsidR="00EC029E" w:rsidRPr="00EC029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C029E">
        <w:rPr>
          <w:rFonts w:cs="Times New Roman" w:eastAsia="Times New Roman"/>
          <w:lang w:eastAsia="hr-HR"/>
        </w:rPr>
        <w:t xml:space="preserve">Svim sudionicima postupka putem mrežne stranice e-Oglasna ploča sudova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366ECE"/>
    <w:multiLevelType w:val="hybridMultilevel"/>
    <w:tmpl w:val="2870A75E"/>
    <w:lvl w:tplc="33CC607E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4E0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29E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89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St-178/2017-14</izvorni_sadrzaj>
    <derivirana_varijabla naziv="DomainObject.Oznaka_1">St-178/2017-14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St-178/2017-14</izvorni_sadrzaj>
    <derivirana_varijabla naziv="DomainObject.PoslovniBrojDokumenta_1">St-178/2017-14</derivirana_varijabla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19DEE-3F47-4281-9C8C-FE23719B5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3800</properties:Characters>
  <properties:Lines>91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2017-06-09T11:06:00Z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St-178/2017-14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