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8DF79" w14:paraId="5A5FE493" w:rsidRDefault="000E1F39" w:rsidP="00404716" w:rsidR="000E1F39" w:rsidRPr="00404716">
      <w:pPr>
        <w:spacing w:after="0"/>
        <w:jc w:val="center"/>
        <w15:collapsed w:val="false"/>
        <w:rPr>
          <w:rFonts w:cs="Calibri"/>
          <w:b/>
          <w:sz w:val="24"/>
          <w:szCs w:val="24"/>
        </w:rPr>
      </w:pPr>
      <w:bookmarkStart w:name="_GoBack" w:id="0"/>
      <w:bookmarkEnd w:id="0"/>
      <w:r w:rsidRPr="00404716">
        <w:rPr>
          <w:rFonts w:cs="Calibri"/>
          <w:b/>
          <w:sz w:val="24"/>
          <w:szCs w:val="24"/>
        </w:rPr>
        <w:t>Obrazac 2</w:t>
      </w:r>
      <w:r w:rsidR="00C44ECB" w:rsidRPr="00404716">
        <w:rPr>
          <w:rFonts w:cs="Calibri"/>
          <w:b/>
          <w:sz w:val="24"/>
          <w:szCs w:val="24"/>
        </w:rPr>
        <w:t>1</w:t>
      </w:r>
      <w:r w:rsidRPr="00404716">
        <w:rPr>
          <w:rFonts w:cs="Calibri"/>
          <w:b/>
          <w:sz w:val="24"/>
          <w:szCs w:val="24"/>
        </w:rPr>
        <w:t>.</w:t>
      </w:r>
    </w:p>
    <w:p w14:textId="78622204" w14:paraId="2BD0D011" w:rsidRDefault="000E1F39" w:rsidP="00404716" w:rsidR="000E1F39" w:rsidRPr="00404716">
      <w:pPr>
        <w:spacing w:after="0"/>
        <w:jc w:val="center"/>
        <w:rPr>
          <w:rFonts w:cs="Calibri"/>
          <w:b/>
          <w:sz w:val="24"/>
          <w:szCs w:val="24"/>
        </w:rPr>
      </w:pPr>
      <w:r w:rsidRPr="00404716">
        <w:rPr>
          <w:rFonts w:cs="Calibri"/>
          <w:b/>
          <w:sz w:val="24"/>
          <w:szCs w:val="24"/>
        </w:rPr>
        <w:t>IZVJEŠĆE STEČAJNOGA UPRAVITELJA O TIJEKU STEČAJNOGA POSTUPKA I STANJU STEČAJNE MASE</w:t>
      </w:r>
      <w:r w:rsidR="004C107C" w:rsidRPr="00404716">
        <w:rPr>
          <w:rFonts w:cs="Calibri"/>
          <w:b/>
          <w:sz w:val="24"/>
          <w:szCs w:val="24"/>
        </w:rPr>
        <w:t xml:space="preserve">  </w:t>
      </w:r>
    </w:p>
    <w:p w14:textId="77777777" w14:paraId="76D6903E" w:rsidRDefault="00C44ECB" w:rsidP="00404716" w:rsidR="00C44ECB" w:rsidRPr="00404716">
      <w:pPr>
        <w:spacing w:after="0"/>
        <w:rPr>
          <w:rFonts w:cs="Calibri"/>
          <w:sz w:val="24"/>
          <w:szCs w:val="24"/>
          <w:lang w:val="pl-PL"/>
        </w:rPr>
      </w:pPr>
    </w:p>
    <w:p w14:textId="6C2587C5" w14:paraId="4A4C61D8" w:rsidRDefault="00C44ECB" w:rsidP="00404716" w:rsidR="00C44ECB" w:rsidRPr="00404716">
      <w:pPr>
        <w:spacing w:after="0"/>
        <w:rPr>
          <w:rFonts w:cs="Calibri"/>
          <w:b/>
          <w:sz w:val="24"/>
          <w:szCs w:val="24"/>
          <w:lang w:val="pl-PL"/>
        </w:rPr>
      </w:pPr>
      <w:r w:rsidRPr="00404716">
        <w:rPr>
          <w:rFonts w:cs="Calibri"/>
          <w:b/>
          <w:sz w:val="24"/>
          <w:szCs w:val="24"/>
          <w:lang w:val="pl-PL"/>
        </w:rPr>
        <w:t>Trgovački sud u Zagrebu</w:t>
      </w:r>
    </w:p>
    <w:p w14:textId="28277F84" w14:paraId="6F527621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sz w:val="24"/>
          <w:szCs w:val="24"/>
          <w:lang w:val="pl-PL"/>
        </w:rPr>
        <w:t>Poslovni broj spisa</w:t>
      </w:r>
      <w:r w:rsidR="00404716">
        <w:rPr>
          <w:rFonts w:cs="Calibri"/>
          <w:sz w:val="24"/>
          <w:szCs w:val="24"/>
          <w:lang w:val="pl-PL"/>
        </w:rPr>
        <w:t>:</w:t>
      </w:r>
      <w:r w:rsidRPr="00404716">
        <w:rPr>
          <w:rFonts w:cs="Calibri"/>
          <w:sz w:val="24"/>
          <w:szCs w:val="24"/>
          <w:lang w:val="pl-PL"/>
        </w:rPr>
        <w:t xml:space="preserve"> </w:t>
      </w:r>
      <w:r w:rsidRPr="00404716">
        <w:rPr>
          <w:rFonts w:cs="Calibri"/>
          <w:b/>
          <w:sz w:val="24"/>
          <w:szCs w:val="24"/>
          <w:lang w:val="pl-PL"/>
        </w:rPr>
        <w:t>St-</w:t>
      </w:r>
      <w:r w:rsidR="00A64171">
        <w:rPr>
          <w:rFonts w:cs="Calibri"/>
          <w:b/>
          <w:sz w:val="24"/>
          <w:szCs w:val="24"/>
          <w:lang w:val="pl-PL"/>
        </w:rPr>
        <w:t>2277/18</w:t>
      </w:r>
    </w:p>
    <w:p w14:textId="3034F2B1" w14:paraId="498AC7F3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b/>
          <w:sz w:val="24"/>
          <w:szCs w:val="24"/>
          <w:lang w:val="pl-PL"/>
        </w:rPr>
        <w:t>Stečajna masa iza ANISMI TRADE d.o.o. u stečaju</w:t>
      </w:r>
      <w:r w:rsidRPr="00404716">
        <w:rPr>
          <w:rFonts w:cs="Calibri"/>
          <w:sz w:val="24"/>
          <w:szCs w:val="24"/>
          <w:lang w:val="pl-PL"/>
        </w:rPr>
        <w:t xml:space="preserve">, OIB: 62208188406, Zagreb, Preradovićeva 13, zastupan po stečajnom upravitelju </w:t>
      </w:r>
      <w:r w:rsidR="00404716" w:rsidRPr="00404716">
        <w:rPr>
          <w:rFonts w:cs="Calibri"/>
          <w:sz w:val="24"/>
          <w:szCs w:val="24"/>
          <w:lang w:val="pl-PL"/>
        </w:rPr>
        <w:t xml:space="preserve">Stjepanu </w:t>
      </w:r>
      <w:r w:rsidRPr="00404716">
        <w:rPr>
          <w:rFonts w:cs="Calibri"/>
          <w:sz w:val="24"/>
          <w:szCs w:val="24"/>
          <w:lang w:val="pl-PL"/>
        </w:rPr>
        <w:t>Lović, Radnička cesta 52</w:t>
      </w:r>
    </w:p>
    <w:p w14:textId="77777777" w14:paraId="67BFF5FA" w:rsidRDefault="00C44ECB" w:rsidP="00404716" w:rsidR="00C44ECB" w:rsidRPr="00404716">
      <w:pPr>
        <w:spacing w:after="0"/>
        <w:jc w:val="center"/>
        <w:rPr>
          <w:rFonts w:cs="Calibri"/>
          <w:b/>
          <w:sz w:val="24"/>
          <w:szCs w:val="24"/>
        </w:rPr>
      </w:pPr>
    </w:p>
    <w:p w14:textId="77388E40" w14:paraId="3BFD67A1" w:rsidRDefault="00C44ECB" w:rsidP="00404716" w:rsidR="00C44ECB" w:rsidRPr="00404716">
      <w:pPr>
        <w:spacing w:after="0"/>
        <w:jc w:val="both"/>
        <w:rPr>
          <w:rFonts w:cs="Calibri" w:eastAsia="Times New Roman"/>
          <w:b/>
          <w:sz w:val="24"/>
          <w:szCs w:val="24"/>
        </w:rPr>
      </w:pPr>
      <w:bookmarkStart w:name="_Hlk534182416" w:id="1"/>
      <w:r w:rsidRPr="00404716">
        <w:rPr>
          <w:rFonts w:cs="Calibri" w:eastAsia="Times New Roman"/>
          <w:b/>
          <w:sz w:val="24"/>
          <w:szCs w:val="24"/>
        </w:rPr>
        <w:t xml:space="preserve">I. </w:t>
      </w:r>
      <w:r w:rsidR="00404716">
        <w:rPr>
          <w:rFonts w:cs="Calibri" w:eastAsia="Times New Roman"/>
          <w:b/>
          <w:sz w:val="24"/>
          <w:szCs w:val="24"/>
        </w:rPr>
        <w:tab/>
      </w:r>
      <w:r w:rsidRPr="00404716">
        <w:rPr>
          <w:rFonts w:cs="Calibri" w:eastAsia="Times New Roman"/>
          <w:b/>
          <w:sz w:val="24"/>
          <w:szCs w:val="24"/>
        </w:rPr>
        <w:t>STANJE STEČAJNE MASE NAKON ZAVRŠNOG ROČIŠTA, ODNOSNO ZAKLJUČENJA STEČAJNOGA POSTUPKA</w:t>
      </w:r>
      <w:r w:rsidR="005C64F2">
        <w:rPr>
          <w:rFonts w:cs="Calibri" w:eastAsia="Times New Roman"/>
          <w:b/>
          <w:sz w:val="24"/>
          <w:szCs w:val="24"/>
        </w:rPr>
        <w:t xml:space="preserve"> </w:t>
      </w:r>
      <w:r w:rsidR="001B7DCB">
        <w:rPr>
          <w:rFonts w:cs="Calibri" w:eastAsia="Times New Roman"/>
          <w:b/>
          <w:sz w:val="24"/>
          <w:szCs w:val="24"/>
        </w:rPr>
        <w:t>DO DANA 05.04.2019. godine</w:t>
      </w:r>
    </w:p>
    <w:p w14:textId="77777777" w14:paraId="32C57D6F" w:rsidRDefault="00404716" w:rsidP="00404716" w:rsid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60773B1F" w14:paraId="4D4C9EF1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>Rješenjem Trgovačkog suda u Zagrebu, od dana 27. lipnja 2018. godine, pod gornjim poslovnim brojem, nastavljen je stečajni postupak radi naknadne diobe nad stečajnim dužnikom Stečajna masa iza ANISMI TRADE d.o.o. u stečaju, Preradovićeva 1</w:t>
      </w:r>
      <w:r w:rsidR="00404716">
        <w:rPr>
          <w:rFonts w:cs="Calibri" w:eastAsia="Times New Roman"/>
          <w:sz w:val="24"/>
          <w:szCs w:val="24"/>
        </w:rPr>
        <w:t>3</w:t>
      </w:r>
      <w:r w:rsidRPr="00404716">
        <w:rPr>
          <w:rFonts w:cs="Calibri" w:eastAsia="Times New Roman"/>
          <w:sz w:val="24"/>
          <w:szCs w:val="24"/>
        </w:rPr>
        <w:t>, Zagreb, upisano u sudskom registru Trgovačkog suda u Zagrebu pod OIB:62208188406</w:t>
      </w:r>
      <w:r w:rsidR="00404716">
        <w:rPr>
          <w:rFonts w:cs="Calibri" w:eastAsia="Times New Roman"/>
          <w:sz w:val="24"/>
          <w:szCs w:val="24"/>
        </w:rPr>
        <w:t xml:space="preserve"> </w:t>
      </w:r>
      <w:r w:rsidRPr="00404716">
        <w:rPr>
          <w:rFonts w:cs="Calibri" w:eastAsia="Times New Roman"/>
          <w:sz w:val="24"/>
          <w:szCs w:val="24"/>
        </w:rPr>
        <w:t xml:space="preserve">(u daljnjem tekstu: Stečajni dužnik). </w:t>
      </w:r>
    </w:p>
    <w:p w14:textId="77777777" w14:paraId="55DE2898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5923F1C5" w14:paraId="289D18A0" w:rsidRDefault="00C44ECB" w:rsidP="00404716" w:rsidR="00C44ECB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kern w:val="1"/>
          <w:sz w:val="24"/>
          <w:szCs w:val="24"/>
          <w:lang w:eastAsia="ar-SA"/>
        </w:rPr>
        <w:t>Stečajna masa ANISMI TRADE d.o.o. je ovlaštenik novčane tražbine u iznosu od 1.109.463,00 kn prema dužniku Štruklec Božidaru i dr. o kojoj se vodi parnični postupak pred Općinskim građanskim sudom u Zagrebu i to:</w:t>
      </w:r>
    </w:p>
    <w:p w14:textId="77777777" w14:paraId="52FF06C8" w:rsidRDefault="00404716" w:rsidP="00404716" w:rsidR="00404716" w:rsidRPr="00404716">
      <w:pPr>
        <w:suppressAutoHyphens/>
        <w:spacing w:after="0"/>
        <w:jc w:val="both"/>
        <w:rPr>
          <w:rFonts w:cs="Calibri"/>
          <w:b/>
          <w:bCs/>
          <w:color w:val="555555"/>
          <w:sz w:val="24"/>
          <w:szCs w:val="24"/>
        </w:rPr>
      </w:pPr>
    </w:p>
    <w:p w14:textId="77777777" w14:paraId="2DC6806D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Tužitelj: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  <w:t>ANISMI TRADE  d.o.o u stečaju</w:t>
      </w:r>
    </w:p>
    <w:p w14:textId="77777777" w14:paraId="3339A852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sz w:val="24"/>
          <w:szCs w:val="24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Tuženici: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  <w:t>Štruklec Božidar, Štruklec Otilija, Ciprijanović Branka</w:t>
      </w:r>
    </w:p>
    <w:p w14:textId="1CB3F5EF" w14:paraId="45FB19A5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Sud: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Općinski građanski sud u Zagrebu</w:t>
      </w:r>
    </w:p>
    <w:p w14:textId="4A35C589" w14:paraId="4D13B033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Posl.br.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bookmarkStart w:name="_Hlk5347821" w:id="2"/>
      <w:r w:rsidR="005C64F2">
        <w:rPr>
          <w:rFonts w:cs="Calibri" w:eastAsia="Arial Unicode MS"/>
          <w:bCs/>
          <w:kern w:val="1"/>
          <w:sz w:val="24"/>
          <w:szCs w:val="24"/>
          <w:lang w:eastAsia="ar-SA"/>
        </w:rPr>
        <w:t xml:space="preserve">P-920/2019 (ranije: 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P-23/09</w:t>
      </w:r>
      <w:r w:rsidR="005C64F2">
        <w:rPr>
          <w:rFonts w:cs="Calibri" w:eastAsia="Arial Unicode MS"/>
          <w:bCs/>
          <w:kern w:val="1"/>
          <w:sz w:val="24"/>
          <w:szCs w:val="24"/>
          <w:lang w:eastAsia="ar-SA"/>
        </w:rPr>
        <w:t>)</w:t>
      </w:r>
      <w:bookmarkEnd w:id="2"/>
    </w:p>
    <w:p w14:textId="607F6101" w14:paraId="075B6587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VPS: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1.109.463,00 kn</w:t>
      </w:r>
    </w:p>
    <w:p w14:textId="77777777" w14:paraId="5852AD14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</w:p>
    <w:p w14:textId="02B3C943" w14:paraId="76C6CB94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 xml:space="preserve">U predmetnom postupku je u prosincu 2017. godine napravljeno vještačenje od strane vještaka Žarko Željka koji je vještačio kolika su bila ulaganja koja je izvršio </w:t>
      </w:r>
      <w:r w:rsidR="00404716">
        <w:rPr>
          <w:rFonts w:cs="Calibri" w:eastAsia="Times New Roman"/>
          <w:sz w:val="24"/>
          <w:szCs w:val="24"/>
        </w:rPr>
        <w:t>S</w:t>
      </w:r>
      <w:r w:rsidRPr="00404716">
        <w:rPr>
          <w:rFonts w:cs="Calibri" w:eastAsia="Times New Roman"/>
          <w:sz w:val="24"/>
          <w:szCs w:val="24"/>
        </w:rPr>
        <w:t>tečajni dužnik te je utvrdio iznos od 776.240,00 kuna</w:t>
      </w:r>
      <w:r w:rsidR="00297CAF">
        <w:rPr>
          <w:rFonts w:cs="Calibri" w:eastAsia="Times New Roman"/>
          <w:sz w:val="24"/>
          <w:szCs w:val="24"/>
        </w:rPr>
        <w:t xml:space="preserve">. Nakon provedenog vještačenja </w:t>
      </w:r>
      <w:r w:rsidRPr="00404716">
        <w:rPr>
          <w:rFonts w:cs="Calibri" w:eastAsia="Times New Roman"/>
          <w:sz w:val="24"/>
          <w:szCs w:val="24"/>
        </w:rPr>
        <w:t xml:space="preserve">doneseno </w:t>
      </w:r>
      <w:r w:rsidR="00297CAF">
        <w:rPr>
          <w:rFonts w:cs="Calibri" w:eastAsia="Times New Roman"/>
          <w:sz w:val="24"/>
          <w:szCs w:val="24"/>
        </w:rPr>
        <w:t>je</w:t>
      </w:r>
      <w:r w:rsidR="00297CAF" w:rsidRPr="00404716">
        <w:rPr>
          <w:rFonts w:cs="Calibri" w:eastAsia="Times New Roman"/>
          <w:sz w:val="24"/>
          <w:szCs w:val="24"/>
        </w:rPr>
        <w:t xml:space="preserve"> </w:t>
      </w:r>
      <w:r w:rsidRPr="00404716">
        <w:rPr>
          <w:rFonts w:cs="Calibri" w:eastAsia="Times New Roman"/>
          <w:sz w:val="24"/>
          <w:szCs w:val="24"/>
        </w:rPr>
        <w:t xml:space="preserve">rješenje o prekidu postupka. Na imovini tuženika postoji zabilježba spora od 2010. godine kako isti ne bi otuđili imovinu i to na: </w:t>
      </w:r>
    </w:p>
    <w:p w14:textId="77777777" w14:paraId="437CDB83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77777777" w14:paraId="27FDF60D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 xml:space="preserve">k.č. 5510/15, koja u naravi predstavlja stambenu zgradu br. 23 i dvorište, </w:t>
      </w:r>
      <w:r w:rsidRPr="00404716">
        <w:rPr>
          <w:rFonts w:cs="Calibri" w:eastAsia="Times New Roman"/>
          <w:sz w:val="24"/>
          <w:szCs w:val="24"/>
        </w:rPr>
        <w:br/>
        <w:t xml:space="preserve">Žutnička, ukupne površine 699 m2, k.o. Grad Zagreb, sve upisano u zk uložak 108762, Zemljišnoknjižnog odjela Zagreb, Općinskog građanskog suda u Zagrebu. </w:t>
      </w:r>
    </w:p>
    <w:p w14:textId="77777777" w14:paraId="7D93AE73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7FB92AAA" w14:paraId="259874C1" w:rsidRDefault="00C44ECB" w:rsidP="00404716" w:rsidR="00C44ECB" w:rsidRPr="00404716">
      <w:pPr>
        <w:spacing w:after="0"/>
        <w:rPr>
          <w:rFonts w:cs="Calibri" w:eastAsia="Times New Roman"/>
          <w:b/>
          <w:sz w:val="24"/>
          <w:szCs w:val="24"/>
        </w:rPr>
      </w:pPr>
      <w:r w:rsidRPr="00404716">
        <w:rPr>
          <w:rFonts w:cs="Calibri" w:eastAsia="Times New Roman"/>
          <w:b/>
          <w:sz w:val="24"/>
          <w:szCs w:val="24"/>
        </w:rPr>
        <w:t xml:space="preserve">II. </w:t>
      </w:r>
      <w:r w:rsidR="00404716" w:rsidRPr="00404716">
        <w:rPr>
          <w:rFonts w:cs="Calibri" w:eastAsia="Times New Roman"/>
          <w:b/>
          <w:sz w:val="24"/>
          <w:szCs w:val="24"/>
        </w:rPr>
        <w:tab/>
      </w:r>
      <w:r w:rsidRPr="00404716">
        <w:rPr>
          <w:rFonts w:cs="Calibri" w:eastAsia="Times New Roman"/>
          <w:b/>
          <w:sz w:val="24"/>
          <w:szCs w:val="24"/>
        </w:rPr>
        <w:t xml:space="preserve">POSTUPANJE SA STEČAJNOM MASOM </w:t>
      </w:r>
    </w:p>
    <w:p w14:textId="77777777" w14:paraId="655B6EDE" w:rsidRDefault="00404716" w:rsidP="00404716" w:rsidR="00404716" w:rsidRPr="00404716">
      <w:pPr>
        <w:spacing w:after="0"/>
        <w:rPr>
          <w:rFonts w:cs="Calibri" w:eastAsia="Times New Roman"/>
          <w:sz w:val="24"/>
          <w:szCs w:val="24"/>
        </w:rPr>
      </w:pPr>
    </w:p>
    <w:p w14:textId="154FF376" w14:paraId="691ECE93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</w:rPr>
      </w:pPr>
      <w:r w:rsidRPr="00404716">
        <w:rPr>
          <w:rFonts w:cs="Calibri"/>
          <w:b/>
          <w:sz w:val="24"/>
          <w:szCs w:val="24"/>
        </w:rPr>
        <w:t>Računovodstveni poslovi.</w:t>
      </w:r>
      <w:r w:rsidR="00404716">
        <w:rPr>
          <w:rFonts w:cs="Calibri"/>
          <w:b/>
          <w:sz w:val="24"/>
          <w:szCs w:val="24"/>
        </w:rPr>
        <w:t xml:space="preserve"> </w:t>
      </w:r>
      <w:r w:rsidRPr="00404716">
        <w:rPr>
          <w:rFonts w:cs="Calibri"/>
          <w:sz w:val="24"/>
          <w:szCs w:val="24"/>
        </w:rPr>
        <w:t>Sa stručnim  knjigovodstvenim uredom</w:t>
      </w:r>
      <w:r w:rsidR="00404716">
        <w:rPr>
          <w:rFonts w:cs="Calibri"/>
          <w:sz w:val="24"/>
          <w:szCs w:val="24"/>
        </w:rPr>
        <w:t xml:space="preserve"> </w:t>
      </w:r>
      <w:r w:rsidRPr="00404716">
        <w:rPr>
          <w:rFonts w:cs="Calibri"/>
          <w:sz w:val="24"/>
          <w:szCs w:val="24"/>
        </w:rPr>
        <w:t>sklopljen je ugovor o vođenju poslovnih knjiga</w:t>
      </w:r>
      <w:r w:rsidR="00404716">
        <w:rPr>
          <w:rFonts w:cs="Calibri"/>
          <w:sz w:val="24"/>
          <w:szCs w:val="24"/>
        </w:rPr>
        <w:t xml:space="preserve"> </w:t>
      </w:r>
      <w:r w:rsidRPr="00404716">
        <w:rPr>
          <w:rFonts w:cs="Calibri"/>
          <w:sz w:val="24"/>
          <w:szCs w:val="24"/>
        </w:rPr>
        <w:t xml:space="preserve">te su istima povjereni poslovi izrade početne stečajne bilance, kao i obavljanje financijskih i knjigovodstvenih poslova </w:t>
      </w:r>
      <w:r w:rsidR="00404716">
        <w:rPr>
          <w:rFonts w:cs="Calibri"/>
          <w:sz w:val="24"/>
          <w:szCs w:val="24"/>
        </w:rPr>
        <w:t>S</w:t>
      </w:r>
      <w:r w:rsidRPr="00404716">
        <w:rPr>
          <w:rFonts w:cs="Calibri"/>
          <w:sz w:val="24"/>
          <w:szCs w:val="24"/>
        </w:rPr>
        <w:t xml:space="preserve">tečajnog dužnika. </w:t>
      </w:r>
    </w:p>
    <w:p w14:textId="77777777" w14:paraId="5DE7CEA8" w:rsidRDefault="00C44ECB" w:rsidP="00404716" w:rsidR="00C44ECB" w:rsidRPr="00404716">
      <w:pPr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</w:p>
    <w:p w14:textId="77777777" w14:paraId="20EFDEBF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</w:rPr>
      </w:pPr>
      <w:r w:rsidRPr="00404716">
        <w:rPr>
          <w:rFonts w:cs="Calibri" w:eastAsia="Times New Roman"/>
          <w:b/>
          <w:sz w:val="24"/>
          <w:szCs w:val="24"/>
        </w:rPr>
        <w:t xml:space="preserve">Žigovi. </w:t>
      </w:r>
      <w:r w:rsidRPr="00404716">
        <w:rPr>
          <w:rFonts w:cs="Calibri" w:eastAsia="Times New Roman"/>
          <w:sz w:val="24"/>
          <w:szCs w:val="24"/>
        </w:rPr>
        <w:t>Napravljen je jedan novi žig stečajnog dužnika s dodanim prefiksom «u stečaju».</w:t>
      </w:r>
    </w:p>
    <w:p w14:textId="77777777" w14:paraId="2D410574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</w:rPr>
      </w:pPr>
    </w:p>
    <w:p w14:textId="77777777" w14:paraId="327AF23B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>Ovjera potpisa</w:t>
      </w: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 ovjerio sam i pohranio potpis u sudski registar Trgovačkog suda u Zagrebu.</w:t>
      </w:r>
    </w:p>
    <w:p w14:textId="77777777" w14:paraId="31AB9907" w:rsidRDefault="00C44ECB" w:rsidP="00404716" w:rsidR="00C44ECB" w:rsidRPr="00404716">
      <w:pPr>
        <w:spacing w:after="0"/>
        <w:jc w:val="both"/>
        <w:rPr>
          <w:rFonts w:cs="Calibri"/>
          <w:b/>
          <w:sz w:val="24"/>
          <w:szCs w:val="24"/>
        </w:rPr>
      </w:pPr>
    </w:p>
    <w:p w14:textId="77777777" w14:paraId="1F1A61FC" w:rsidRDefault="00C44ECB" w:rsidP="00404716" w:rsidR="00C44ECB" w:rsidRPr="00404716">
      <w:pPr>
        <w:spacing w:after="0"/>
        <w:jc w:val="both"/>
        <w:rPr>
          <w:rFonts w:cs="Calibri"/>
          <w:sz w:val="24"/>
          <w:szCs w:val="24"/>
        </w:rPr>
      </w:pPr>
      <w:r w:rsidRPr="00404716">
        <w:rPr>
          <w:rFonts w:cs="Calibri"/>
          <w:b/>
          <w:sz w:val="24"/>
          <w:szCs w:val="24"/>
        </w:rPr>
        <w:t xml:space="preserve">Žiro računi. </w:t>
      </w:r>
      <w:r w:rsidRPr="00404716">
        <w:rPr>
          <w:rFonts w:cs="Calibri"/>
          <w:sz w:val="24"/>
          <w:szCs w:val="24"/>
        </w:rPr>
        <w:t xml:space="preserve">Novi žiro račun još uvijek nije otvoren kako se ne bi stvarali dodatni troškovi, dok se pravomoćnom presudom ne završi sudski postupak zbog kojeg je određen nastavak postupka. </w:t>
      </w:r>
    </w:p>
    <w:p w14:textId="77777777" w14:paraId="0DCDFFC8" w:rsidRDefault="00C44ECB" w:rsidP="00404716" w:rsidR="00C44ECB" w:rsidRPr="00404716">
      <w:pPr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</w:p>
    <w:p w14:textId="373BC1EC" w14:paraId="7AAD8D72" w:rsidRDefault="00C44ECB" w:rsidP="00404716" w:rsidR="00C44ECB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kern w:val="1"/>
          <w:sz w:val="24"/>
          <w:szCs w:val="24"/>
          <w:lang w:eastAsia="ar-SA"/>
        </w:rPr>
        <w:t>Stečajna masa ANISMI TRADE d.o.o. je ovlaštenik novčane tražbine u iznosu od 1.109.463,00 kn prema dužniku Štruklec Božidaru i dr. o kojoj se vodi parnični postupak pred Općinskim građanskim sudom u Zagrebu i to:</w:t>
      </w:r>
    </w:p>
    <w:p w14:textId="77777777" w14:paraId="0A8B3C3A" w:rsidRDefault="00404716" w:rsidP="00404716" w:rsidR="00404716" w:rsidRPr="00404716">
      <w:pPr>
        <w:suppressAutoHyphens/>
        <w:spacing w:after="0"/>
        <w:jc w:val="both"/>
        <w:rPr>
          <w:rFonts w:cs="Calibri"/>
          <w:b/>
          <w:bCs/>
          <w:color w:val="555555"/>
          <w:sz w:val="24"/>
          <w:szCs w:val="24"/>
        </w:rPr>
      </w:pPr>
    </w:p>
    <w:p w14:textId="77777777" w14:paraId="6F184074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Tužitelj: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  <w:t>ANISMI TRADE  d.o.o u stečaju</w:t>
      </w:r>
    </w:p>
    <w:p w14:textId="77777777" w14:paraId="106D8DAA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sz w:val="24"/>
          <w:szCs w:val="24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Tuženici: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  <w:t>Štruklec Božidar, Štruklec Otilija, Ciprijanović Branka</w:t>
      </w:r>
    </w:p>
    <w:p w14:textId="1A92271C" w14:paraId="55E07F69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Sud: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Općinski građanski sud u Zagrebu</w:t>
      </w:r>
    </w:p>
    <w:p w14:textId="573E6401" w14:paraId="2084B204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Posl.br.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5C64F2" w:rsidRPr="005C64F2">
        <w:rPr>
          <w:rFonts w:cs="Calibri" w:eastAsia="Arial Unicode MS"/>
          <w:bCs/>
          <w:kern w:val="1"/>
          <w:sz w:val="24"/>
          <w:szCs w:val="24"/>
          <w:lang w:eastAsia="ar-SA"/>
        </w:rPr>
        <w:t>P-920/2019 (ranije: P-23/09)</w:t>
      </w:r>
    </w:p>
    <w:p w14:textId="4E3FE892" w14:paraId="1DAE1940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VPS:</w:t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="00404716">
        <w:rPr>
          <w:rFonts w:cs="Calibri" w:eastAsia="Arial Unicode MS"/>
          <w:bCs/>
          <w:kern w:val="1"/>
          <w:sz w:val="24"/>
          <w:szCs w:val="24"/>
          <w:lang w:eastAsia="ar-SA"/>
        </w:rPr>
        <w:tab/>
      </w:r>
      <w:r w:rsidRPr="00404716">
        <w:rPr>
          <w:rFonts w:cs="Calibri" w:eastAsia="Arial Unicode MS"/>
          <w:bCs/>
          <w:kern w:val="1"/>
          <w:sz w:val="24"/>
          <w:szCs w:val="24"/>
          <w:lang w:eastAsia="ar-SA"/>
        </w:rPr>
        <w:t>1.109.463,00 kn</w:t>
      </w:r>
    </w:p>
    <w:p w14:textId="77777777" w14:paraId="3B0B5EE7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bCs/>
          <w:kern w:val="1"/>
          <w:sz w:val="24"/>
          <w:szCs w:val="24"/>
          <w:lang w:eastAsia="ar-SA"/>
        </w:rPr>
      </w:pPr>
    </w:p>
    <w:p w14:textId="0B97B71B" w14:paraId="578D920F" w:rsidRDefault="00C44ECB" w:rsidP="00297CAF" w:rsidR="00297CAF" w:rsidRPr="00404716">
      <w:pPr>
        <w:suppressAutoHyphens/>
        <w:spacing w:after="0"/>
        <w:jc w:val="both"/>
        <w:rPr>
          <w:rFonts w:cs="Calibri"/>
          <w:sz w:val="24"/>
          <w:szCs w:val="24"/>
          <w:lang w:val="pl-PL"/>
        </w:rPr>
      </w:pPr>
      <w:r w:rsidRPr="00404716">
        <w:rPr>
          <w:rFonts w:cs="Calibri" w:eastAsia="Times New Roman"/>
          <w:sz w:val="24"/>
          <w:szCs w:val="24"/>
        </w:rPr>
        <w:t xml:space="preserve">U predmetnom postupku je u prosincu 2017. godine napravljeno vještačenje od strane </w:t>
      </w:r>
      <w:r w:rsidRPr="001B7DCB">
        <w:rPr>
          <w:rFonts w:cs="Calibri" w:eastAsia="Times New Roman"/>
          <w:sz w:val="24"/>
          <w:szCs w:val="24"/>
        </w:rPr>
        <w:t>vještaka Žarko Željka koji je vještačio kolika su bila ulaganja koja je izvršio stečajni dužnik te je utvrdio iznos od 776.240,00 kuna</w:t>
      </w:r>
      <w:r w:rsidR="00297CAF" w:rsidRPr="001B7DCB">
        <w:rPr>
          <w:rFonts w:cs="Calibri" w:eastAsia="Times New Roman"/>
          <w:sz w:val="24"/>
          <w:szCs w:val="24"/>
        </w:rPr>
        <w:t>. Nakon provedenog vještačenja doneseno je rješenje o prekidu postupka</w:t>
      </w:r>
      <w:r w:rsidRPr="001B7DCB">
        <w:rPr>
          <w:rFonts w:cs="Calibri" w:eastAsia="Times New Roman"/>
          <w:sz w:val="24"/>
          <w:szCs w:val="24"/>
        </w:rPr>
        <w:t xml:space="preserve">. </w:t>
      </w:r>
      <w:r w:rsidR="00297CAF" w:rsidRPr="001B7DCB">
        <w:rPr>
          <w:rFonts w:cs="Calibri"/>
          <w:sz w:val="24"/>
          <w:szCs w:val="24"/>
          <w:lang w:val="pl-PL"/>
        </w:rPr>
        <w:t xml:space="preserve">Općinskom građanskom sudu u Zagrebu, predan je prijedlog za nastavak postupka, </w:t>
      </w:r>
      <w:r w:rsidR="005C64F2" w:rsidRPr="001B7DCB">
        <w:rPr>
          <w:rFonts w:cs="Calibri"/>
          <w:sz w:val="24"/>
          <w:szCs w:val="24"/>
          <w:lang w:val="pl-PL"/>
        </w:rPr>
        <w:t>te je dana 07. siječnja 2019. godine doneseno rješenje o nastavku postupk</w:t>
      </w:r>
      <w:r w:rsidR="001B7DCB" w:rsidRPr="001B7DCB">
        <w:rPr>
          <w:rFonts w:cs="Calibri"/>
          <w:sz w:val="24"/>
          <w:szCs w:val="24"/>
          <w:lang w:val="pl-PL"/>
        </w:rPr>
        <w:t xml:space="preserve">a. Ročište za  glavnu raspravu zakazano je dana 22. svibnja 2019. godine. </w:t>
      </w:r>
    </w:p>
    <w:p w14:textId="77777777" w14:paraId="1178F76D" w:rsidRDefault="001B7DCB" w:rsidP="00404716" w:rsidR="001B7DCB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56583869" w14:paraId="3E4495AA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 xml:space="preserve">Na imovini tuženika postoji zabilježba spora od 2010. godine kako isti ne bi otuđili imovinu i to na: </w:t>
      </w:r>
    </w:p>
    <w:p w14:textId="77777777" w14:paraId="682E7B1D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</w:p>
    <w:p w14:textId="77777777" w14:paraId="5A35F800" w:rsidRDefault="00C44ECB" w:rsidP="00404716" w:rsidR="00C44ECB" w:rsidRPr="00404716">
      <w:pPr>
        <w:spacing w:after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 xml:space="preserve">k.č. 5510/15, koja u naravi predstavlja stambenu zgradu br. 23 i dvorište, </w:t>
      </w:r>
      <w:r w:rsidRPr="00404716">
        <w:rPr>
          <w:rFonts w:cs="Calibri" w:eastAsia="Times New Roman"/>
          <w:sz w:val="24"/>
          <w:szCs w:val="24"/>
        </w:rPr>
        <w:br/>
        <w:t xml:space="preserve">Žutnička, ukupne površine 699 m2, k.o. Grad Zagreb, sve upisano u zk uložak 108762, Zemljišnoknjižnog odjela Zagreb, Općinskog građanskog suda u Zagrebu. </w:t>
      </w:r>
    </w:p>
    <w:p w14:textId="77777777" w14:paraId="72DFD24B" w:rsidRDefault="00007081" w:rsidP="00404716" w:rsidR="00007081" w:rsidRPr="00404716">
      <w:pPr>
        <w:suppressAutoHyphens/>
        <w:spacing w:after="0"/>
        <w:jc w:val="both"/>
        <w:rPr>
          <w:rFonts w:cs="Calibri"/>
          <w:sz w:val="24"/>
          <w:szCs w:val="24"/>
          <w:lang w:val="pl-PL"/>
        </w:rPr>
      </w:pPr>
    </w:p>
    <w:p w14:textId="5413A11D" w14:paraId="578F245F" w:rsidRDefault="00C44ECB" w:rsidP="00404716" w:rsidR="00404716">
      <w:pPr>
        <w:suppressAutoHyphens/>
        <w:spacing w:after="0"/>
        <w:jc w:val="both"/>
        <w:rPr>
          <w:rFonts w:cs="Calibri"/>
          <w:b/>
          <w:sz w:val="24"/>
          <w:szCs w:val="24"/>
          <w:lang w:val="pl-PL"/>
        </w:rPr>
      </w:pPr>
      <w:r w:rsidRPr="00404716">
        <w:rPr>
          <w:rFonts w:cs="Calibri"/>
          <w:b/>
          <w:sz w:val="24"/>
          <w:szCs w:val="24"/>
          <w:lang w:val="pl-PL"/>
        </w:rPr>
        <w:t>Prihodi i troškovi stečajnog postupka</w:t>
      </w:r>
    </w:p>
    <w:p w14:textId="04CA14DD" w14:paraId="0F374C3B" w:rsidRDefault="00C44ECB" w:rsidP="00404716" w:rsidR="00C44ECB" w:rsidRPr="00404716">
      <w:pPr>
        <w:suppressAutoHyphens/>
        <w:spacing w:after="0"/>
        <w:jc w:val="both"/>
        <w:rPr>
          <w:rFonts w:cs="Calibri"/>
          <w:b/>
          <w:sz w:val="24"/>
          <w:szCs w:val="24"/>
          <w:lang w:val="pl-PL"/>
        </w:rPr>
      </w:pPr>
      <w:r w:rsidRPr="00404716">
        <w:rPr>
          <w:rFonts w:cs="Calibri"/>
          <w:b/>
          <w:sz w:val="24"/>
          <w:szCs w:val="24"/>
          <w:lang w:val="pl-PL"/>
        </w:rPr>
        <w:t xml:space="preserve"> </w:t>
      </w:r>
    </w:p>
    <w:p w14:textId="77777777" w14:paraId="57743FB6" w:rsidRDefault="00C44ECB" w:rsidP="00404716" w:rsidR="00C44ECB" w:rsidRPr="00404716">
      <w:pPr>
        <w:pStyle w:val="Odlomakpopisa"/>
        <w:numPr>
          <w:ilvl w:val="0"/>
          <w:numId w:val="17"/>
        </w:numPr>
        <w:spacing w:after="0"/>
        <w:ind w:firstLine="0" w:left="0"/>
        <w:rPr>
          <w:rFonts w:cs="Calibri"/>
          <w:color w:val="000000"/>
          <w:sz w:val="24"/>
          <w:szCs w:val="24"/>
        </w:rPr>
      </w:pPr>
      <w:r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 xml:space="preserve">Prihodi stečajnog postupka u ukupnom iznosu od 0,00 kn </w:t>
      </w:r>
    </w:p>
    <w:p w14:textId="77777777" w14:paraId="21BCFF83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</w:p>
    <w:p w14:textId="77777777" w14:paraId="6AA3089F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Na dan sastava ovog izvješća još uvijek nije otvoren žiro računu stečajnog dužnika. </w:t>
      </w:r>
    </w:p>
    <w:p w14:textId="77777777" w14:paraId="0B8EB945" w:rsidRDefault="00C44ECB" w:rsidP="00404716" w:rsidR="00C44ECB" w:rsidRPr="00404716">
      <w:pPr>
        <w:pStyle w:val="Odlomakpopisa"/>
        <w:spacing w:after="0"/>
        <w:ind w:left="0"/>
        <w:rPr>
          <w:rFonts w:cs="Calibri"/>
          <w:color w:val="000000"/>
          <w:sz w:val="24"/>
          <w:szCs w:val="24"/>
        </w:rPr>
      </w:pPr>
    </w:p>
    <w:p w14:textId="67FED498" w14:paraId="7D66490E" w:rsidRDefault="00C44ECB" w:rsidP="00404716" w:rsidR="00C44ECB" w:rsidRPr="00404716">
      <w:pPr>
        <w:pStyle w:val="Odlomakpopisa"/>
        <w:numPr>
          <w:ilvl w:val="0"/>
          <w:numId w:val="17"/>
        </w:numPr>
        <w:spacing w:after="0"/>
        <w:ind w:firstLine="0" w:left="0"/>
        <w:rPr>
          <w:rFonts w:cs="Calibri"/>
          <w:color w:val="000000"/>
          <w:sz w:val="24"/>
          <w:szCs w:val="24"/>
        </w:rPr>
      </w:pPr>
      <w:r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 xml:space="preserve">Dospjeli nenamireni troškovi stečajnog postupka  iznose </w:t>
      </w:r>
      <w:r w:rsidR="00672D43"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>1.000,00</w:t>
      </w:r>
      <w:r w:rsidRPr="00404716">
        <w:rPr>
          <w:rFonts w:cs="Calibri" w:eastAsia="Arial Unicode MS"/>
          <w:b/>
          <w:color w:val="000000"/>
          <w:kern w:val="1"/>
          <w:sz w:val="24"/>
          <w:szCs w:val="24"/>
          <w:lang w:eastAsia="ar-SA"/>
        </w:rPr>
        <w:t xml:space="preserve"> kn</w:t>
      </w:r>
    </w:p>
    <w:p w14:textId="77777777" w14:paraId="580D98BE" w:rsidRDefault="00C44ECB" w:rsidP="00404716" w:rsidR="00C44ECB" w:rsidRPr="00404716">
      <w:pPr>
        <w:tabs>
          <w:tab w:pos="7283" w:val="left"/>
        </w:tabs>
        <w:spacing w:after="0"/>
        <w:rPr>
          <w:rFonts w:cs="Calibri" w:eastAsia="Times New Roman"/>
          <w:color w:val="000000"/>
          <w:sz w:val="24"/>
          <w:szCs w:val="24"/>
        </w:rPr>
      </w:pPr>
      <w:r w:rsidRPr="00404716">
        <w:rPr>
          <w:rFonts w:cs="Calibri" w:eastAsia="Times New Roman"/>
          <w:color w:val="000000"/>
          <w:sz w:val="24"/>
          <w:szCs w:val="24"/>
        </w:rPr>
        <w:t xml:space="preserve">        </w:t>
      </w:r>
    </w:p>
    <w:p w14:textId="5700D2A2" w14:paraId="1CA99834" w:rsidRDefault="00C44ECB" w:rsidP="00404716" w:rsidR="00C44ECB" w:rsidRPr="00404716">
      <w:pPr>
        <w:tabs>
          <w:tab w:pos="7283" w:val="left"/>
        </w:tabs>
        <w:spacing w:after="0"/>
        <w:rPr>
          <w:rFonts w:cs="Calibri" w:eastAsia="Times New Roman"/>
          <w:color w:val="000000"/>
          <w:sz w:val="24"/>
          <w:szCs w:val="24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           - po osnovi usluga knjigovodstva bruto iznos od ..............................................500,00 kn</w:t>
      </w:r>
    </w:p>
    <w:p w14:textId="77777777" w14:paraId="3140BAF0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           - </w:t>
      </w:r>
      <w:r w:rsidRPr="00404716">
        <w:rPr>
          <w:rFonts w:cs="Calibri" w:eastAsia="Arial Unicode MS"/>
          <w:kern w:val="1"/>
          <w:sz w:val="24"/>
          <w:szCs w:val="24"/>
          <w:lang w:eastAsia="ar-SA"/>
        </w:rPr>
        <w:t xml:space="preserve">po osnovi stvarnih troškova stečajnog upravitelja iznos od ............................500,00 kn   </w:t>
      </w:r>
    </w:p>
    <w:p w14:textId="54AC969D" w14:paraId="75305E02" w:rsidRDefault="00C44ECB" w:rsidP="00404716" w:rsidR="00C44ECB" w:rsidRPr="00404716">
      <w:pPr>
        <w:suppressAutoHyphens/>
        <w:spacing w:after="0"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kern w:val="1"/>
          <w:sz w:val="24"/>
          <w:szCs w:val="24"/>
          <w:lang w:eastAsia="ar-SA"/>
        </w:rPr>
        <w:t xml:space="preserve">             (poštarina, izrada pečata, statistika, uredski materijal, biljezi)</w:t>
      </w:r>
      <w:r w:rsidR="00672D43" w:rsidRPr="00404716">
        <w:rPr>
          <w:rFonts w:cs="Calibri" w:eastAsia="Arial Unicode MS"/>
          <w:kern w:val="1"/>
          <w:sz w:val="24"/>
          <w:szCs w:val="24"/>
          <w:lang w:eastAsia="ar-SA"/>
        </w:rPr>
        <w:t>.</w:t>
      </w:r>
    </w:p>
    <w:p w14:textId="77777777" w14:paraId="5B9357CE" w:rsidRDefault="00C44ECB" w:rsidP="00404716" w:rsidR="00C44ECB" w:rsidRPr="00404716">
      <w:pPr>
        <w:spacing w:after="0"/>
        <w:rPr>
          <w:rFonts w:cs="Calibri" w:eastAsia="Arial Unicode MS"/>
          <w:b/>
          <w:kern w:val="1"/>
          <w:sz w:val="24"/>
          <w:szCs w:val="24"/>
          <w:lang w:eastAsia="ar-SA"/>
        </w:rPr>
      </w:pPr>
    </w:p>
    <w:p w14:textId="04CA25BA" w14:paraId="3E9C5506" w:rsidRDefault="00404716" w:rsidP="00404716" w:rsidR="00C44ECB" w:rsidRPr="00404716">
      <w:pPr>
        <w:spacing w:after="0"/>
        <w:ind w:hanging="700" w:left="700"/>
        <w:jc w:val="both"/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</w:pPr>
      <w:r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>c</w:t>
      </w:r>
      <w:r w:rsidR="00C44ECB" w:rsidRPr="00404716"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) </w:t>
      </w:r>
      <w:r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ab/>
      </w:r>
      <w:r w:rsidR="00C44ECB" w:rsidRPr="00404716"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Budući troškovi stečajnog postupka nužni za vođenje istog iznose </w:t>
      </w:r>
      <w:r w:rsidR="00672D43" w:rsidRPr="00404716"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>58.093,75</w:t>
      </w:r>
      <w:r w:rsidR="00C44ECB" w:rsidRPr="00404716">
        <w:rPr>
          <w:rFonts w:cs="Calibri" w:eastAsia="Arial Unicode MS"/>
          <w:b/>
          <w:bCs/>
          <w:color w:val="000000"/>
          <w:kern w:val="1"/>
          <w:sz w:val="24"/>
          <w:szCs w:val="24"/>
          <w:lang w:eastAsia="ar-SA"/>
        </w:rPr>
        <w:t xml:space="preserve"> kn kako slijedi: </w:t>
      </w:r>
    </w:p>
    <w:p w14:textId="77777777" w14:paraId="0E76A332" w:rsidRDefault="00C44ECB" w:rsidP="00404716" w:rsidR="00C44ECB" w:rsidRPr="00404716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po osnovi sudskih troškova stečajnog postupka iznos od ............................1.500,00 kn</w:t>
      </w:r>
    </w:p>
    <w:p w14:textId="72679A25" w14:paraId="7F8EA9A0" w:rsidRDefault="00C44ECB" w:rsidP="00404716" w:rsidR="00C44ECB" w:rsidRPr="00404716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po osnovi troškova </w:t>
      </w:r>
      <w:r w:rsidR="00007081"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otvaranja i </w:t>
      </w: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vođenja žiro računa iznos od ........................</w:t>
      </w:r>
      <w:r w:rsidR="00007081"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.</w:t>
      </w: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.</w:t>
      </w:r>
      <w:r w:rsidR="00007081"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5</w:t>
      </w: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00,00 kn</w:t>
      </w:r>
    </w:p>
    <w:p w14:textId="66DB33CA" w14:paraId="1F0E5EBB" w:rsidRDefault="00C44ECB" w:rsidP="00404716" w:rsidR="00C44ECB" w:rsidRPr="00404716">
      <w:pPr>
        <w:pStyle w:val="Odlomakpopisa"/>
        <w:numPr>
          <w:ilvl w:val="0"/>
          <w:numId w:val="13"/>
        </w:numPr>
        <w:suppressAutoHyphens/>
        <w:spacing w:after="0"/>
        <w:ind w:firstLine="0"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po osnovi stvarnih troškova stečajnog upravitelja iznos od..........................1.000,00 kn </w:t>
      </w:r>
    </w:p>
    <w:p w14:textId="77777777" w14:paraId="5661AF56" w:rsidRDefault="00404716" w:rsidP="00404716" w:rsidR="00404716">
      <w:pPr>
        <w:pStyle w:val="Odlomakpopisa"/>
        <w:suppressAutoHyphens/>
        <w:spacing w:after="0"/>
        <w:ind w:left="0"/>
        <w:jc w:val="both"/>
        <w:rPr>
          <w:rFonts w:cs="Calibri" w:eastAsia="Times New Roman"/>
          <w:sz w:val="24"/>
          <w:szCs w:val="24"/>
        </w:rPr>
      </w:pPr>
      <w:r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-</w:t>
      </w:r>
      <w:r>
        <w:rPr>
          <w:rFonts w:cs="Calibri" w:eastAsia="Arial Unicode MS"/>
          <w:color w:val="000000"/>
          <w:kern w:val="1"/>
          <w:sz w:val="24"/>
          <w:szCs w:val="24"/>
          <w:lang w:eastAsia="ar-SA"/>
        </w:rPr>
        <w:tab/>
      </w:r>
      <w:r w:rsidR="00672D43"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>po osnovi</w:t>
      </w:r>
      <w:r w:rsidR="00672D43" w:rsidRPr="00404716">
        <w:rPr>
          <w:rFonts w:cs="Calibri" w:eastAsia="Times New Roman"/>
          <w:sz w:val="24"/>
          <w:szCs w:val="24"/>
        </w:rPr>
        <w:t xml:space="preserve"> troškova sudskih pristojbi na presudu i žalbu, </w:t>
      </w:r>
    </w:p>
    <w:p w14:textId="3D124CD5" w14:paraId="22283F3A" w:rsidRDefault="00672D43" w:rsidP="00404716" w:rsidR="00672D43" w:rsidRPr="00404716">
      <w:pPr>
        <w:pStyle w:val="Odlomakpopisa"/>
        <w:suppressAutoHyphens/>
        <w:spacing w:after="0"/>
        <w:ind w:firstLine="708"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Times New Roman"/>
          <w:sz w:val="24"/>
          <w:szCs w:val="24"/>
        </w:rPr>
        <w:lastRenderedPageBreak/>
        <w:t>te troškova odvjetnika iznos od</w:t>
      </w:r>
      <w:r w:rsidR="00404716">
        <w:rPr>
          <w:rFonts w:cs="Calibri" w:eastAsia="Times New Roman"/>
          <w:sz w:val="24"/>
          <w:szCs w:val="24"/>
        </w:rPr>
        <w:t>……………………………………………………………….</w:t>
      </w:r>
      <w:r w:rsidRPr="00404716">
        <w:rPr>
          <w:rFonts w:cs="Calibri" w:eastAsia="Times New Roman"/>
          <w:sz w:val="24"/>
          <w:szCs w:val="24"/>
        </w:rPr>
        <w:t xml:space="preserve"> 55.093,75 kn </w:t>
      </w:r>
    </w:p>
    <w:p w14:textId="77777777" w14:paraId="7D0E58B4" w:rsidRDefault="00672D43" w:rsidP="00404716" w:rsidR="00672D43" w:rsidRPr="00404716">
      <w:pPr>
        <w:numPr>
          <w:ilvl w:val="1"/>
          <w:numId w:val="27"/>
        </w:numPr>
        <w:spacing w:after="0"/>
        <w:ind w:firstLine="0" w:left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>dvije radnje u postupku u iznosu od 11.100,00 kn+pdv svaka</w:t>
      </w:r>
    </w:p>
    <w:p w14:textId="77777777" w14:paraId="2A6DD9EB" w:rsidRDefault="00672D43" w:rsidP="00404716" w:rsidR="00672D43" w:rsidRPr="00404716">
      <w:pPr>
        <w:numPr>
          <w:ilvl w:val="1"/>
          <w:numId w:val="27"/>
        </w:numPr>
        <w:spacing w:after="0"/>
        <w:ind w:firstLine="0" w:left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>trošak sastava žalbe 13.875,00 kn+pdv</w:t>
      </w:r>
    </w:p>
    <w:p w14:textId="77777777" w14:paraId="534DCED5" w:rsidRDefault="00672D43" w:rsidP="00404716" w:rsidR="00672D43" w:rsidRPr="00404716">
      <w:pPr>
        <w:numPr>
          <w:ilvl w:val="1"/>
          <w:numId w:val="27"/>
        </w:numPr>
        <w:spacing w:after="0"/>
        <w:ind w:firstLine="0" w:left="0"/>
        <w:jc w:val="both"/>
        <w:rPr>
          <w:rFonts w:cs="Calibri" w:eastAsia="Times New Roman"/>
          <w:sz w:val="24"/>
          <w:szCs w:val="24"/>
        </w:rPr>
      </w:pPr>
      <w:r w:rsidRPr="00404716">
        <w:rPr>
          <w:rFonts w:cs="Calibri" w:eastAsia="Times New Roman"/>
          <w:sz w:val="24"/>
          <w:szCs w:val="24"/>
        </w:rPr>
        <w:t>pristojba na presudu i žalbu u iznosu od 10.000,00 kuna</w:t>
      </w:r>
    </w:p>
    <w:p w14:textId="77777777" w14:paraId="48EB14B2" w:rsidRDefault="00404716" w:rsidP="00404716" w:rsidR="00404716">
      <w:pPr>
        <w:pStyle w:val="Odlomakpopisa"/>
        <w:suppressAutoHyphens/>
        <w:spacing w:after="0"/>
        <w:ind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</w:p>
    <w:p w14:textId="021A603F" w14:paraId="32909F2B" w:rsidRDefault="00672D43" w:rsidP="00404716" w:rsidR="00672D43" w:rsidRPr="00404716">
      <w:pPr>
        <w:pStyle w:val="Odlomakpopisa"/>
        <w:suppressAutoHyphens/>
        <w:spacing w:after="0"/>
        <w:ind w:left="0"/>
        <w:jc w:val="both"/>
        <w:rPr>
          <w:rFonts w:cs="Calibri" w:eastAsia="Arial Unicode MS"/>
          <w:color w:val="000000"/>
          <w:kern w:val="1"/>
          <w:sz w:val="24"/>
          <w:szCs w:val="24"/>
          <w:lang w:eastAsia="ar-SA"/>
        </w:rPr>
      </w:pPr>
      <w:r w:rsidRPr="00404716">
        <w:rPr>
          <w:rFonts w:cs="Calibri" w:eastAsia="Arial Unicode MS"/>
          <w:color w:val="000000"/>
          <w:kern w:val="1"/>
          <w:sz w:val="24"/>
          <w:szCs w:val="24"/>
          <w:lang w:eastAsia="ar-SA"/>
        </w:rPr>
        <w:t xml:space="preserve">Napominjem da u troškove nije uračunata nagrada stečajnom upravitelju. </w:t>
      </w:r>
    </w:p>
    <w:p w14:textId="3FD8696E" w14:paraId="04CAEEE7" w:rsidRDefault="000E1F39" w:rsidP="00404716" w:rsidR="000E1F39">
      <w:pPr>
        <w:spacing w:after="0"/>
        <w:rPr>
          <w:rFonts w:cs="Calibri"/>
          <w:sz w:val="24"/>
          <w:szCs w:val="24"/>
        </w:rPr>
      </w:pPr>
    </w:p>
    <w:p w14:textId="56F56047" w14:paraId="6C51775A" w:rsidRDefault="006F6E71" w:rsidP="00404716" w:rsidR="006F6E71">
      <w:pPr>
        <w:spacing w:after="0"/>
        <w:rPr>
          <w:rFonts w:cs="Calibri"/>
          <w:sz w:val="24"/>
          <w:szCs w:val="24"/>
        </w:rPr>
      </w:pPr>
    </w:p>
    <w:p w14:textId="77777777" w14:paraId="1E7B5817" w:rsidRDefault="006F6E71" w:rsidP="00404716" w:rsidR="006F6E71" w:rsidRPr="00404716">
      <w:pPr>
        <w:spacing w:after="0"/>
        <w:rPr>
          <w:rFonts w:cs="Calibri"/>
          <w:sz w:val="24"/>
          <w:szCs w:val="24"/>
        </w:rPr>
      </w:pPr>
    </w:p>
    <w:bookmarkEnd w:id="1"/>
    <w:p w14:textId="77777777" w14:paraId="66196E2B" w:rsidRDefault="00AB3248" w:rsidP="00404716" w:rsidR="00AB3248" w:rsidRPr="00404716">
      <w:pPr>
        <w:spacing w:after="0"/>
        <w:rPr>
          <w:rFonts w:cs="Calibri"/>
          <w:sz w:val="24"/>
          <w:szCs w:val="24"/>
          <w:lang w:val="pl-PL"/>
        </w:rPr>
      </w:pPr>
    </w:p>
    <w:p w14:textId="0B917DA6" w14:paraId="78A4602D" w:rsidRDefault="000E1F39" w:rsidP="00404716" w:rsidR="000E1F39" w:rsidRPr="00404716">
      <w:pPr>
        <w:spacing w:after="0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sz w:val="24"/>
          <w:szCs w:val="24"/>
          <w:lang w:val="pl-PL"/>
        </w:rPr>
        <w:t xml:space="preserve">Mjesto i datum </w:t>
      </w:r>
      <w:r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</w:r>
      <w:r w:rsidR="00007081" w:rsidRPr="00404716">
        <w:rPr>
          <w:rFonts w:cs="Calibri"/>
          <w:sz w:val="24"/>
          <w:szCs w:val="24"/>
          <w:lang w:val="pl-PL"/>
        </w:rPr>
        <w:tab/>
      </w:r>
      <w:r w:rsidRPr="00404716">
        <w:rPr>
          <w:rFonts w:cs="Calibri"/>
          <w:sz w:val="24"/>
          <w:szCs w:val="24"/>
          <w:lang w:val="pl-PL"/>
        </w:rPr>
        <w:tab/>
        <w:t>Stečajni upravitelj</w:t>
      </w:r>
    </w:p>
    <w:p w14:textId="18BC10EF" w14:paraId="7C189BBE" w:rsidRDefault="006F3F83" w:rsidP="00404716" w:rsidR="0013383E">
      <w:pPr>
        <w:spacing w:after="0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sz w:val="24"/>
          <w:szCs w:val="24"/>
          <w:lang w:val="pl-PL"/>
        </w:rPr>
        <w:t>0</w:t>
      </w:r>
      <w:r w:rsidR="005C64F2">
        <w:rPr>
          <w:rFonts w:cs="Calibri"/>
          <w:sz w:val="24"/>
          <w:szCs w:val="24"/>
          <w:lang w:val="pl-PL"/>
        </w:rPr>
        <w:t>5</w:t>
      </w:r>
      <w:r w:rsidR="00B20581" w:rsidRPr="00404716">
        <w:rPr>
          <w:rFonts w:cs="Calibri"/>
          <w:sz w:val="24"/>
          <w:szCs w:val="24"/>
          <w:lang w:val="pl-PL"/>
        </w:rPr>
        <w:t>.</w:t>
      </w:r>
      <w:r w:rsidR="00590E92" w:rsidRPr="00404716">
        <w:rPr>
          <w:rFonts w:cs="Calibri"/>
          <w:sz w:val="24"/>
          <w:szCs w:val="24"/>
          <w:lang w:val="pl-PL"/>
        </w:rPr>
        <w:t>0</w:t>
      </w:r>
      <w:r w:rsidR="005C64F2">
        <w:rPr>
          <w:rFonts w:cs="Calibri"/>
          <w:sz w:val="24"/>
          <w:szCs w:val="24"/>
          <w:lang w:val="pl-PL"/>
        </w:rPr>
        <w:t>4</w:t>
      </w:r>
      <w:r w:rsidR="00B20581" w:rsidRPr="00404716">
        <w:rPr>
          <w:rFonts w:cs="Calibri"/>
          <w:sz w:val="24"/>
          <w:szCs w:val="24"/>
          <w:lang w:val="pl-PL"/>
        </w:rPr>
        <w:t>.</w:t>
      </w:r>
      <w:r w:rsidR="00614AD7" w:rsidRPr="00404716">
        <w:rPr>
          <w:rFonts w:cs="Calibri"/>
          <w:sz w:val="24"/>
          <w:szCs w:val="24"/>
          <w:lang w:val="pl-PL"/>
        </w:rPr>
        <w:t>201</w:t>
      </w:r>
      <w:r w:rsidR="00590E92" w:rsidRPr="00404716">
        <w:rPr>
          <w:rFonts w:cs="Calibri"/>
          <w:sz w:val="24"/>
          <w:szCs w:val="24"/>
          <w:lang w:val="pl-PL"/>
        </w:rPr>
        <w:t>9</w:t>
      </w:r>
      <w:r w:rsidR="00166242" w:rsidRPr="00404716">
        <w:rPr>
          <w:rFonts w:cs="Calibri"/>
          <w:sz w:val="24"/>
          <w:szCs w:val="24"/>
          <w:lang w:val="pl-PL"/>
        </w:rPr>
        <w:t>.g.</w:t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0E1F39" w:rsidRPr="00404716">
        <w:rPr>
          <w:rFonts w:cs="Calibri"/>
          <w:sz w:val="24"/>
          <w:szCs w:val="24"/>
          <w:lang w:val="pl-PL"/>
        </w:rPr>
        <w:tab/>
      </w:r>
      <w:r w:rsidR="00166242" w:rsidRPr="00404716">
        <w:rPr>
          <w:rFonts w:cs="Calibri"/>
          <w:sz w:val="24"/>
          <w:szCs w:val="24"/>
          <w:lang w:val="pl-PL"/>
        </w:rPr>
        <w:tab/>
      </w:r>
      <w:r w:rsidR="00007081" w:rsidRPr="00404716">
        <w:rPr>
          <w:rFonts w:cs="Calibri"/>
          <w:sz w:val="24"/>
          <w:szCs w:val="24"/>
          <w:lang w:val="pl-PL"/>
        </w:rPr>
        <w:tab/>
      </w:r>
      <w:r w:rsidR="00007081" w:rsidRPr="00404716">
        <w:rPr>
          <w:rFonts w:cs="Calibri"/>
          <w:sz w:val="24"/>
          <w:szCs w:val="24"/>
          <w:lang w:val="pl-PL"/>
        </w:rPr>
        <w:tab/>
      </w:r>
    </w:p>
    <w:p w14:textId="77777777" w14:paraId="61D7140E" w:rsidRDefault="0013383E" w:rsidP="00404716" w:rsidR="0013383E">
      <w:pPr>
        <w:spacing w:after="0"/>
        <w:rPr>
          <w:rFonts w:cs="Calibri"/>
          <w:sz w:val="24"/>
          <w:szCs w:val="24"/>
          <w:lang w:val="pl-PL"/>
        </w:rPr>
      </w:pPr>
    </w:p>
    <w:p w14:textId="77777777" w14:paraId="30B10250" w:rsidRDefault="0013383E" w:rsidP="00404716" w:rsidR="0013383E">
      <w:pPr>
        <w:spacing w:after="0"/>
        <w:rPr>
          <w:rFonts w:cs="Calibri"/>
          <w:sz w:val="24"/>
          <w:szCs w:val="24"/>
          <w:lang w:val="pl-PL"/>
        </w:rPr>
      </w:pPr>
    </w:p>
    <w:p w14:textId="77777777" w14:paraId="0779C19B" w:rsidRDefault="0013383E" w:rsidP="00404716" w:rsidR="0013383E">
      <w:pPr>
        <w:spacing w:after="0"/>
        <w:rPr>
          <w:rFonts w:cs="Calibri"/>
          <w:sz w:val="24"/>
          <w:szCs w:val="24"/>
          <w:lang w:val="pl-PL"/>
        </w:rPr>
      </w:pPr>
    </w:p>
    <w:p w14:textId="11B27D33" w14:paraId="550AA884" w:rsidRDefault="000E1F39" w:rsidP="0013383E" w:rsidR="00475848" w:rsidRPr="00404716">
      <w:pPr>
        <w:spacing w:after="0"/>
        <w:ind w:firstLine="708" w:left="5664"/>
        <w:rPr>
          <w:rFonts w:cs="Calibri"/>
          <w:sz w:val="24"/>
          <w:szCs w:val="24"/>
          <w:lang w:val="pl-PL"/>
        </w:rPr>
      </w:pPr>
      <w:r w:rsidRPr="00404716">
        <w:rPr>
          <w:rFonts w:cs="Calibri"/>
          <w:sz w:val="24"/>
          <w:szCs w:val="24"/>
          <w:lang w:val="pl-PL"/>
        </w:rPr>
        <w:t>____________________</w:t>
      </w:r>
    </w:p>
    <w:sectPr w:rsidR="00475848" w:rsidRPr="00404716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5778CA0" w:rsidRDefault="003A4917" w:rsidP="0013383E" w:rsidR="003A4917">
      <w:pPr>
        <w:spacing w:after="0"/>
      </w:pPr>
      <w:r>
        <w:separator/>
      </w:r>
    </w:p>
  </w:endnote>
  <w:endnote w:id="0" w:type="continuationSeparator">
    <w:p w14:textId="77777777" w14:paraId="6A46ABA6" w:rsidRDefault="003A4917" w:rsidP="0013383E" w:rsidR="003A49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Style w:val="Brojstranice"/>
      </w:rPr>
      <w:id w:val="699747512"/>
      <w:docPartObj>
        <w:docPartGallery w:val="Page Numbers (Bottom of Page)"/>
        <w:docPartUnique/>
      </w:docPartObj>
    </w:sdtPr>
    <w:sdtEndPr>
      <w:rPr>
        <w:rStyle w:val="Brojstranice"/>
      </w:rPr>
    </w:sdtEndPr>
    <w:sdtContent>
      <w:p w14:textId="79B68588" w14:paraId="32B3720D" w:rsidRDefault="0013383E" w:rsidP="001B07CC" w:rsidR="0013383E">
        <w:pPr>
          <w:pStyle w:val="Podnoje"/>
          <w:framePr w:y="1" w:xAlign="right" w:vAnchor="text" w:hAnchor="margin" w:wrap="none"/>
          <w:rPr>
            <w:rStyle w:val="Brojstranice"/>
          </w:rPr>
        </w:pPr>
        <w:r>
          <w:rPr>
            <w:rStyle w:val="Brojstranice"/>
          </w:rPr>
          <w:fldChar w:fldCharType="begin"/>
        </w:r>
        <w:r>
          <w:rPr>
            <w:rStyle w:val="Brojstranice"/>
          </w:rPr>
          <w:instrText xml:space="preserve"> PAGE </w:instrText>
        </w:r>
        <w:r>
          <w:rPr>
            <w:rStyle w:val="Brojstranice"/>
          </w:rPr>
          <w:fldChar w:fldCharType="end"/>
        </w:r>
      </w:p>
    </w:sdtContent>
  </w:sdt>
  <w:p w14:textId="77777777" w14:paraId="1030943C" w:rsidRDefault="0013383E" w:rsidP="0013383E" w:rsidR="0013383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22CF332" w14:paraId="17F1D19D" w:rsidRDefault="0013383E" w:rsidP="0013383E" w:rsidR="0013383E">
    <w:pPr>
      <w:pStyle w:val="Podnoje"/>
      <w:framePr w:y="-20" w:x="10571" w:vAnchor="text" w:hAnchor="page" w:wrap="none"/>
      <w:rPr>
        <w:rStyle w:val="Brojstranice"/>
      </w:rPr>
    </w:pPr>
  </w:p>
  <w:p w14:textId="77777777" w14:paraId="1A0A4B27" w:rsidRDefault="0013383E" w:rsidP="0013383E" w:rsidR="0013383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CF42BBE" w:rsidRDefault="003A4917" w:rsidP="0013383E" w:rsidR="003A4917">
      <w:pPr>
        <w:spacing w:after="0"/>
      </w:pPr>
      <w:r>
        <w:separator/>
      </w:r>
    </w:p>
  </w:footnote>
  <w:footnote w:id="0" w:type="continuationSeparator">
    <w:p w14:textId="77777777" w14:paraId="3B5F302C" w:rsidRDefault="003A4917" w:rsidP="0013383E" w:rsidR="003A491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5437F"/>
    <w:multiLevelType w:val="hybridMultilevel"/>
    <w:tmpl w:val="3DB013B4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D06BB8"/>
    <w:multiLevelType w:val="hybridMultilevel"/>
    <w:tmpl w:val="5D668CA0"/>
    <w:lvl w:tplc="08090019" w:ilvl="0">
      <w:start w:val="1"/>
      <w:numFmt w:val="lowerLetter"/>
      <w:lvlText w:val="%1."/>
      <w:lvlJc w:val="left"/>
      <w:pPr>
        <w:ind w:hanging="360" w:left="180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2520"/>
      </w:pPr>
    </w:lvl>
    <w:lvl w:tentative="true" w:tplc="0809001B" w:ilvl="2">
      <w:start w:val="1"/>
      <w:numFmt w:val="lowerRoman"/>
      <w:lvlText w:val="%3."/>
      <w:lvlJc w:val="right"/>
      <w:pPr>
        <w:ind w:hanging="180" w:left="3240"/>
      </w:pPr>
    </w:lvl>
    <w:lvl w:tentative="true" w:tplc="0809000F" w:ilvl="3">
      <w:start w:val="1"/>
      <w:numFmt w:val="decimal"/>
      <w:lvlText w:val="%4."/>
      <w:lvlJc w:val="left"/>
      <w:pPr>
        <w:ind w:hanging="360" w:left="3960"/>
      </w:pPr>
    </w:lvl>
    <w:lvl w:tentative="true" w:tplc="08090019" w:ilvl="4">
      <w:start w:val="1"/>
      <w:numFmt w:val="lowerLetter"/>
      <w:lvlText w:val="%5."/>
      <w:lvlJc w:val="left"/>
      <w:pPr>
        <w:ind w:hanging="360" w:left="4680"/>
      </w:pPr>
    </w:lvl>
    <w:lvl w:tentative="true" w:tplc="0809001B" w:ilvl="5">
      <w:start w:val="1"/>
      <w:numFmt w:val="lowerRoman"/>
      <w:lvlText w:val="%6."/>
      <w:lvlJc w:val="right"/>
      <w:pPr>
        <w:ind w:hanging="180" w:left="5400"/>
      </w:pPr>
    </w:lvl>
    <w:lvl w:tentative="true" w:tplc="0809000F" w:ilvl="6">
      <w:start w:val="1"/>
      <w:numFmt w:val="decimal"/>
      <w:lvlText w:val="%7."/>
      <w:lvlJc w:val="left"/>
      <w:pPr>
        <w:ind w:hanging="360" w:left="6120"/>
      </w:pPr>
    </w:lvl>
    <w:lvl w:tentative="true" w:tplc="08090019" w:ilvl="7">
      <w:start w:val="1"/>
      <w:numFmt w:val="lowerLetter"/>
      <w:lvlText w:val="%8."/>
      <w:lvlJc w:val="left"/>
      <w:pPr>
        <w:ind w:hanging="360" w:left="6840"/>
      </w:pPr>
    </w:lvl>
    <w:lvl w:tentative="true" w:tplc="0809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07626857"/>
    <w:multiLevelType w:val="hybridMultilevel"/>
    <w:tmpl w:val="0C323D2A"/>
    <w:lvl w:tplc="61E87708" w:ilvl="0">
      <w:start w:val="2"/>
      <w:numFmt w:val="bullet"/>
      <w:lvlText w:val="-"/>
      <w:lvlJc w:val="left"/>
      <w:pPr>
        <w:ind w:hanging="360" w:left="108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9BD54CB"/>
    <w:multiLevelType w:val="hybridMultilevel"/>
    <w:tmpl w:val="624EC94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1075F3"/>
    <w:multiLevelType w:val="hybridMultilevel"/>
    <w:tmpl w:val="422A960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9E0DE8"/>
    <w:multiLevelType w:val="hybridMultilevel"/>
    <w:tmpl w:val="62DE5850"/>
    <w:lvl w:tplc="BB124736" w:ilvl="0">
      <w:start w:val="1"/>
      <w:numFmt w:val="bullet"/>
      <w:lvlText w:val="-"/>
      <w:lvlJc w:val="left"/>
      <w:pPr>
        <w:ind w:hanging="360" w:left="1665"/>
      </w:pPr>
      <w:rPr>
        <w:rFonts w:cs="Calibri"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3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1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7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25"/>
      </w:pPr>
      <w:rPr>
        <w:rFonts w:hAnsi="Wingdings" w:ascii="Wingdings" w:hint="default"/>
      </w:rPr>
    </w:lvl>
  </w:abstractNum>
  <w:abstractNum w:abstractNumId="6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15A17C84"/>
    <w:multiLevelType w:val="hybridMultilevel"/>
    <w:tmpl w:val="C80E7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C1663D"/>
    <w:multiLevelType w:val="hybridMultilevel"/>
    <w:tmpl w:val="A86848D2"/>
    <w:lvl w:tplc="CBD4379A" w:ilvl="0">
      <w:start w:val="1"/>
      <w:numFmt w:val="decimal"/>
      <w:lvlText w:val="%1."/>
      <w:lvlJc w:val="left"/>
      <w:pPr>
        <w:ind w:hanging="360" w:left="720"/>
      </w:pPr>
      <w:rPr>
        <w:rFonts w:cs="Calibri" w:eastAsia="Calibri" w:hAnsi="Calibri" w:ascii="Calibri"/>
      </w:rPr>
    </w:lvl>
    <w:lvl w:tplc="08090019" w:ilvl="1">
      <w:start w:val="1"/>
      <w:numFmt w:val="lowerLetter"/>
      <w:lvlText w:val="%2."/>
      <w:lvlJc w:val="left"/>
      <w:pPr>
        <w:ind w:hanging="360" w:left="644"/>
      </w:pPr>
    </w:lvl>
    <w:lvl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8310CD"/>
    <w:multiLevelType w:val="hybridMultilevel"/>
    <w:tmpl w:val="9DEAC998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D47A28"/>
    <w:multiLevelType w:val="hybridMultilevel"/>
    <w:tmpl w:val="D402E6F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D76F92"/>
    <w:multiLevelType w:val="hybridMultilevel"/>
    <w:tmpl w:val="CD1C205E"/>
    <w:lvl w:tplc="6B2E3FFA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A5622E3"/>
    <w:multiLevelType w:val="hybridMultilevel"/>
    <w:tmpl w:val="AE186688"/>
    <w:lvl w:tplc="1A54785A" w:ilvl="0">
      <w:start w:val="1"/>
      <w:numFmt w:val="decimal"/>
      <w:lvlText w:val="%1."/>
      <w:lvlJc w:val="left"/>
      <w:pPr>
        <w:ind w:hanging="360" w:left="720"/>
      </w:pPr>
      <w:rPr>
        <w:rFonts w:eastAsia="Arial Unicode MS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4B3837"/>
    <w:multiLevelType w:val="hybridMultilevel"/>
    <w:tmpl w:val="D64A81E8"/>
    <w:lvl w:tplc="6BD2E2C8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431534F"/>
    <w:multiLevelType w:val="hybridMultilevel"/>
    <w:tmpl w:val="BFF0FFF6"/>
    <w:lvl w:tplc="FEC2159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7DA2926"/>
    <w:multiLevelType w:val="hybridMultilevel"/>
    <w:tmpl w:val="430C9CD0"/>
    <w:lvl w:tplc="C554A99C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EDC5FA5"/>
    <w:multiLevelType w:val="hybridMultilevel"/>
    <w:tmpl w:val="5726A340"/>
    <w:lvl w:tplc="30AEF088" w:ilvl="0">
      <w:start w:val="1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2">
    <w:nsid w:val="6E67334E"/>
    <w:multiLevelType w:val="hybridMultilevel"/>
    <w:tmpl w:val="FB0825D8"/>
    <w:lvl w:tplc="4A841904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786C0AA5"/>
    <w:multiLevelType w:val="hybridMultilevel"/>
    <w:tmpl w:val="7652C664"/>
    <w:lvl w:tplc="7294225E" w:ilvl="0">
      <w:start w:val="1"/>
      <w:numFmt w:val="decimal"/>
      <w:lvlText w:val="%1."/>
      <w:lvlJc w:val="left"/>
      <w:pPr>
        <w:ind w:hanging="360" w:left="720"/>
      </w:pPr>
      <w:rPr>
        <w:rFonts w:cs="Calibri" w:eastAsia="Calibri" w:hAnsi="Calibri" w:ascii="Calibri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8702968"/>
    <w:multiLevelType w:val="hybridMultilevel"/>
    <w:tmpl w:val="712E7282"/>
    <w:lvl w:tplc="C5200AE6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78F76154"/>
    <w:multiLevelType w:val="hybridMultilevel"/>
    <w:tmpl w:val="503CA2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9E05F1D"/>
    <w:multiLevelType w:val="hybridMultilevel"/>
    <w:tmpl w:val="A5E4B4D0"/>
    <w:lvl w:tplc="EECCAE6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C661C38"/>
    <w:multiLevelType w:val="multilevel"/>
    <w:tmpl w:val="4734127E"/>
    <w:lvl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9">
    <w:nsid w:val="7C9B19F1"/>
    <w:multiLevelType w:val="hybridMultilevel"/>
    <w:tmpl w:val="B0F424B8"/>
    <w:lvl w:tplc="F9165A9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29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6"/>
  </w:num>
  <w:num w:numId="8">
    <w:abstractNumId w:val="27"/>
  </w:num>
  <w:num w:numId="9">
    <w:abstractNumId w:val="14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26"/>
  </w:num>
  <w:num w:numId="17">
    <w:abstractNumId w:val="22"/>
  </w:num>
  <w:num w:numId="18">
    <w:abstractNumId w:val="9"/>
  </w:num>
  <w:num w:numId="19">
    <w:abstractNumId w:val="0"/>
  </w:num>
  <w:num w:numId="20">
    <w:abstractNumId w:val="2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1"/>
  </w:num>
  <w:num w:numId="24">
    <w:abstractNumId w:val="20"/>
  </w:num>
  <w:num w:numId="25">
    <w:abstractNumId w:val="19"/>
  </w:num>
  <w:num w:numId="26">
    <w:abstractNumId w:val="12"/>
  </w:num>
  <w:num w:numId="27">
    <w:abstractNumId w:val="23"/>
  </w:num>
  <w:num w:numId="28">
    <w:abstractNumId w:val="25"/>
  </w:num>
  <w:num w:numId="29">
    <w:abstractNumId w:val="8"/>
  </w:num>
  <w:num w:numId="30">
    <w:abstractNumId w:val="28"/>
  </w:num>
  <w:num w:numId="31">
    <w:abstractNumId w:val="24"/>
  </w:num>
  <w:num w:numId="32">
    <w:abstractNumId w:val="1"/>
  </w:num>
  <w:num w:numId="33">
    <w:abstractNumId w:val="18"/>
  </w:num>
  <w:num w:numId="3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081"/>
    <w:rsid w:val="000356D3"/>
    <w:rsid w:val="000508C5"/>
    <w:rsid w:val="000A2136"/>
    <w:rsid w:val="000A7FBA"/>
    <w:rsid w:val="000B725D"/>
    <w:rsid w:val="000C176B"/>
    <w:rsid w:val="000D5385"/>
    <w:rsid w:val="000E192F"/>
    <w:rsid w:val="000E1F39"/>
    <w:rsid w:val="0011162A"/>
    <w:rsid w:val="001303AD"/>
    <w:rsid w:val="0013383E"/>
    <w:rsid w:val="00166242"/>
    <w:rsid w:val="00171917"/>
    <w:rsid w:val="001A4937"/>
    <w:rsid w:val="001B7DCB"/>
    <w:rsid w:val="001D6B86"/>
    <w:rsid w:val="001E18D5"/>
    <w:rsid w:val="001F1594"/>
    <w:rsid w:val="00205402"/>
    <w:rsid w:val="00236737"/>
    <w:rsid w:val="002469D9"/>
    <w:rsid w:val="002477EA"/>
    <w:rsid w:val="002762B2"/>
    <w:rsid w:val="00297CAF"/>
    <w:rsid w:val="002C192E"/>
    <w:rsid w:val="002C7A50"/>
    <w:rsid w:val="002D04AE"/>
    <w:rsid w:val="002D7E70"/>
    <w:rsid w:val="00315A1F"/>
    <w:rsid w:val="00322801"/>
    <w:rsid w:val="00367062"/>
    <w:rsid w:val="00377998"/>
    <w:rsid w:val="003852AE"/>
    <w:rsid w:val="003938A3"/>
    <w:rsid w:val="003A4917"/>
    <w:rsid w:val="003A6690"/>
    <w:rsid w:val="003B77D8"/>
    <w:rsid w:val="003D771F"/>
    <w:rsid w:val="00401C42"/>
    <w:rsid w:val="00404716"/>
    <w:rsid w:val="00410E5A"/>
    <w:rsid w:val="00412C6B"/>
    <w:rsid w:val="00431597"/>
    <w:rsid w:val="00434644"/>
    <w:rsid w:val="004622A0"/>
    <w:rsid w:val="00475848"/>
    <w:rsid w:val="004903F1"/>
    <w:rsid w:val="004A2496"/>
    <w:rsid w:val="004C107C"/>
    <w:rsid w:val="004D2936"/>
    <w:rsid w:val="00522FAE"/>
    <w:rsid w:val="005301F2"/>
    <w:rsid w:val="00590E92"/>
    <w:rsid w:val="005B27D0"/>
    <w:rsid w:val="005C64F2"/>
    <w:rsid w:val="00614AD7"/>
    <w:rsid w:val="00634287"/>
    <w:rsid w:val="006441DA"/>
    <w:rsid w:val="00672D43"/>
    <w:rsid w:val="006B0760"/>
    <w:rsid w:val="006D4DD1"/>
    <w:rsid w:val="006F3F83"/>
    <w:rsid w:val="006F6E71"/>
    <w:rsid w:val="007B2CCB"/>
    <w:rsid w:val="007D1E7C"/>
    <w:rsid w:val="007F106A"/>
    <w:rsid w:val="0084569A"/>
    <w:rsid w:val="008512FB"/>
    <w:rsid w:val="00854608"/>
    <w:rsid w:val="00866F80"/>
    <w:rsid w:val="0088697A"/>
    <w:rsid w:val="00891888"/>
    <w:rsid w:val="00891C42"/>
    <w:rsid w:val="008B15F4"/>
    <w:rsid w:val="008B41F9"/>
    <w:rsid w:val="008D0689"/>
    <w:rsid w:val="00904585"/>
    <w:rsid w:val="00923C4F"/>
    <w:rsid w:val="00937563"/>
    <w:rsid w:val="00952B11"/>
    <w:rsid w:val="00962FE3"/>
    <w:rsid w:val="00992B54"/>
    <w:rsid w:val="00997763"/>
    <w:rsid w:val="009A0780"/>
    <w:rsid w:val="009A5A80"/>
    <w:rsid w:val="009A5F31"/>
    <w:rsid w:val="00A05D50"/>
    <w:rsid w:val="00A212C3"/>
    <w:rsid w:val="00A3226D"/>
    <w:rsid w:val="00A64171"/>
    <w:rsid w:val="00A84303"/>
    <w:rsid w:val="00A91A28"/>
    <w:rsid w:val="00A95561"/>
    <w:rsid w:val="00AB3248"/>
    <w:rsid w:val="00AB5AB3"/>
    <w:rsid w:val="00AB762F"/>
    <w:rsid w:val="00AC2A16"/>
    <w:rsid w:val="00AE2CC9"/>
    <w:rsid w:val="00B01A0F"/>
    <w:rsid w:val="00B1180F"/>
    <w:rsid w:val="00B11C4B"/>
    <w:rsid w:val="00B20581"/>
    <w:rsid w:val="00B41E99"/>
    <w:rsid w:val="00B510AB"/>
    <w:rsid w:val="00B92184"/>
    <w:rsid w:val="00BB1172"/>
    <w:rsid w:val="00BB4A1A"/>
    <w:rsid w:val="00BB7BC3"/>
    <w:rsid w:val="00C057FA"/>
    <w:rsid w:val="00C169B5"/>
    <w:rsid w:val="00C44ECB"/>
    <w:rsid w:val="00C56414"/>
    <w:rsid w:val="00C61F72"/>
    <w:rsid w:val="00C85259"/>
    <w:rsid w:val="00D31300"/>
    <w:rsid w:val="00D46D40"/>
    <w:rsid w:val="00D53140"/>
    <w:rsid w:val="00D92C5C"/>
    <w:rsid w:val="00D96BFD"/>
    <w:rsid w:val="00D970E6"/>
    <w:rsid w:val="00DE2DB6"/>
    <w:rsid w:val="00DF5476"/>
    <w:rsid w:val="00E307C7"/>
    <w:rsid w:val="00E65DA5"/>
    <w:rsid w:val="00E72CF3"/>
    <w:rsid w:val="00E7373A"/>
    <w:rsid w:val="00E75302"/>
    <w:rsid w:val="00EB516C"/>
    <w:rsid w:val="00EC078E"/>
    <w:rsid w:val="00EC4542"/>
    <w:rsid w:val="00EE32A2"/>
    <w:rsid w:val="00F065CD"/>
    <w:rsid w:val="00F27DD8"/>
    <w:rsid w:val="00F50A2F"/>
    <w:rsid w:val="00F56B7B"/>
    <w:rsid w:val="00F618BD"/>
    <w:rsid w:val="00F772FC"/>
    <w:rsid w:val="00F916AF"/>
    <w:rsid w:val="00F916CA"/>
    <w:rsid w:val="00FB5B54"/>
    <w:rsid w:val="00FE4BD0"/>
    <w:rsid w:val="00FF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5F21D8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77D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cs="Segoe UI" w:eastAsia="Calibri" w:hAnsi="Segoe UI" w:ascii="Segoe UI"/>
      <w:sz w:val="18"/>
      <w:szCs w:val="18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3383E"/>
    <w:pPr>
      <w:tabs>
        <w:tab w:pos="4703" w:val="center"/>
        <w:tab w:pos="9406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3383E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3383E"/>
  </w:style>
  <w:style w:styleId="Zaglavlje" w:type="paragraph">
    <w:name w:val="header"/>
    <w:basedOn w:val="Normal"/>
    <w:link w:val="ZaglavljeChar"/>
    <w:uiPriority w:val="99"/>
    <w:unhideWhenUsed/>
    <w:rsid w:val="0013383E"/>
    <w:pPr>
      <w:tabs>
        <w:tab w:pos="4703" w:val="center"/>
        <w:tab w:pos="9406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383E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0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E5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E5A"/>
    <w:rPr>
      <w:rFonts w:cs="Calibr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E5A"/>
    <w:rPr>
      <w:rFonts w:cs="Calibri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E5A"/>
    <w:rPr>
      <w:rFonts w:cs="Calibri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77D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6242"/>
    <w:pPr>
      <w:ind w:left="720"/>
      <w:contextualSpacing/>
    </w:pPr>
  </w:style>
  <w:style w:styleId="Bezproreda" w:type="paragraph">
    <w:name w:val="No Spacing"/>
    <w:uiPriority w:val="1"/>
    <w:qFormat/>
    <w:rsid w:val="007F106A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07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07C"/>
    <w:rPr>
      <w:rFonts w:ascii="Segoe UI" w:cs="Segoe UI" w:eastAsia="Calibri" w:hAnsi="Segoe UI"/>
      <w:sz w:val="18"/>
      <w:szCs w:val="18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13383E"/>
    <w:pPr>
      <w:tabs>
        <w:tab w:pos="4703" w:val="center"/>
        <w:tab w:pos="9406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3383E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3383E"/>
  </w:style>
  <w:style w:styleId="Zaglavlje" w:type="paragraph">
    <w:name w:val="header"/>
    <w:basedOn w:val="Normal"/>
    <w:link w:val="ZaglavljeChar"/>
    <w:uiPriority w:val="99"/>
    <w:unhideWhenUsed/>
    <w:rsid w:val="0013383E"/>
    <w:pPr>
      <w:tabs>
        <w:tab w:pos="4703" w:val="center"/>
        <w:tab w:pos="9406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3383E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0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E5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E5A"/>
    <w:rPr>
      <w:rFonts w:cs="Calibr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E5A"/>
    <w:rPr>
      <w:rFonts w:ascii="Times New Roman" w:cs="Calibr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E5A"/>
    <w:rPr>
      <w:rFonts w:ascii="Times New Roman" w:cs="Calibr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16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36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03297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1286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0594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05753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7214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435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3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89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690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996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6904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2958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1338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868592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14483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7611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410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49657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6894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1703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6252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813632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space="0" w:sz="2" w:color="EFEFEF" w:val="single"/>
                                                                                                <w:left w:space="0" w:sz="6" w:color="EFEFEF" w:val="single"/>
                                                                                                <w:bottom w:space="0" w:sz="6" w:color="E2E2E2" w:val="single"/>
                                                                                                <w:right w:space="0" w:sz="6" w:color="EFEFEF" w:val="singl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0006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367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2002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60923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251911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919213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1983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00669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931155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676171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8628330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487630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301109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6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0770E-21FB-44CD-9D67-6AF17A6CC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720</properties:Words>
  <properties:Characters>4351</properties:Characters>
  <properties:Lines>111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2019-04-12T09:50:00Z</dcterms:created>
  <dc:creator>ADMINIBM</dc:creator>
  <cp:lastModifiedBy>Valentina Delač</cp:lastModifiedBy>
  <cp:lastPrinted>2019-04-05T07:18:00Z</cp:lastPrinted>
  <dcterms:modified xmlns:xsi="http://www.w3.org/2001/XMLSchema-instance" xsi:type="dcterms:W3CDTF">2019-04-12T09:52:00Z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St-2277/2018-45 / Podnesak - Izvješće stečajnog upravitelja ((steč. masa ANISMI TRADE) O21 Izvješće stečajnoga upravitelja o stanju stečajne mase (čl. 289. st. 6. SZ)-2.docx)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