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7295" w14:paraId="d0e729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1F23" w:rsidP="001A1F23" w:rsidR="001A1F23" w:rsidRPr="001A1F23">
      <w:pPr>
        <w:spacing w:after="0"/>
        <w:rPr>
          <w:rFonts w:cs="Times New Roman" w:eastAsia="Times New Roman"/>
          <w:b/>
          <w:lang w:eastAsia="hr-HR"/>
        </w:rPr>
      </w:pPr>
      <w:r w:rsidRPr="001A1F23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1A1F23">
        <w:rPr>
          <w:rFonts w:cs="Times New Roman" w:eastAsia="Times New Roman"/>
          <w:b/>
          <w:lang w:eastAsia="hr-HR"/>
        </w:rPr>
        <w:t>Broj: 14. St-641/2017.</w:t>
      </w: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1A1F23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  <w:proofErr w:type="spellStart"/>
      <w:r w:rsidRPr="001A1F23">
        <w:rPr>
          <w:rFonts w:cs="Times New Roman" w:eastAsia="Times New Roman"/>
          <w:lang w:eastAsia="hr-HR"/>
        </w:rPr>
        <w:t>Sukoišanska</w:t>
      </w:r>
      <w:proofErr w:type="spellEnd"/>
      <w:r w:rsidRPr="001A1F23">
        <w:rPr>
          <w:rFonts w:cs="Times New Roman" w:eastAsia="Times New Roman"/>
          <w:lang w:eastAsia="hr-HR"/>
        </w:rPr>
        <w:t xml:space="preserve"> 6. – 21000  S P L I T</w:t>
      </w:r>
    </w:p>
    <w:p w:rsidRDefault="001A1F23" w:rsidP="001A1F23" w:rsidR="001A1F23" w:rsidRPr="001A1F23">
      <w:pPr>
        <w:spacing w:after="0"/>
        <w:rPr>
          <w:rFonts w:cs="Times New Roman" w:eastAsia="Times New Roman"/>
          <w:b/>
          <w:lang w:eastAsia="hr-HR"/>
        </w:rPr>
      </w:pP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center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1A1F23" w:rsidP="001A1F23" w:rsidR="001A1F23" w:rsidRPr="001A1F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A1F23">
        <w:rPr>
          <w:rFonts w:cs="Times New Roman" w:eastAsia="Times New Roman"/>
          <w:b/>
          <w:lang w:eastAsia="hr-HR" w:val="fr-FR"/>
        </w:rPr>
        <w:t>Z A K L J U Č A K</w:t>
      </w:r>
    </w:p>
    <w:p w:rsidRDefault="001A1F23" w:rsidP="001A1F23" w:rsidR="001A1F23" w:rsidRPr="001A1F23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A1F23">
        <w:rPr>
          <w:rFonts w:cs="Times New Roman" w:eastAsia="Times New Roman"/>
          <w:b/>
          <w:lang w:eastAsia="hr-HR" w:val="fr-FR"/>
        </w:rPr>
        <w:t>o prodaji</w:t>
      </w: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d.o.o., u stečaju, Split, Matice Hrvatske 10, OIB: 92263965289. (Dužnik, stečajni Dužnik), koju Stečajnu masu </w:t>
      </w:r>
      <w:r w:rsidRPr="001A1F23">
        <w:rPr>
          <w:rFonts w:cs="Times New Roman" w:eastAsia="Times New Roman"/>
          <w:lang w:eastAsia="hr-HR" w:val="fr-FR"/>
        </w:rPr>
        <w:t xml:space="preserve">zastupa stečajna upraviteljica </w:t>
      </w:r>
      <w:r w:rsidRPr="001A1F23">
        <w:rPr>
          <w:rFonts w:cs="Times New Roman" w:eastAsia="Times New Roman"/>
          <w:lang w:eastAsia="hr-HR"/>
        </w:rPr>
        <w:t xml:space="preserve">Ada Rajković, Split, Matice Hrvatske 10, OIB: 27195964864, 28. prosinca 2017, </w:t>
      </w:r>
      <w:r w:rsidRPr="001A1F23">
        <w:rPr>
          <w:rFonts w:cs="Times New Roman" w:eastAsia="Times New Roman"/>
          <w:lang w:eastAsia="hr-HR" w:val="fr-FR"/>
        </w:rPr>
        <w:t>izvan-raspravno,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1A1F23" w:rsidP="001A1F23" w:rsidR="001A1F23" w:rsidRPr="001A1F2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z a k l j u č i o    j e                                               </w:t>
      </w: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1. Vrijednost nekretnine – upisane u zemljišne knjige Općinskog suda u Splitu, Zemljišnoknjižni odjel Split, Katastarska općina Split, broj ZK uloška: 12660, poslovni prostor koji se nalazi u nekretnini zemljišnoknjižne oznake Općinskog suda u Splitu, Zemljišnoknjižni odjel Split, Katastarska općina Split, u Listu A </w:t>
      </w:r>
      <w:proofErr w:type="spellStart"/>
      <w:r w:rsidRPr="001A1F23">
        <w:rPr>
          <w:rFonts w:cs="Times New Roman" w:eastAsia="Times New Roman"/>
          <w:lang w:eastAsia="hr-HR"/>
        </w:rPr>
        <w:t>Posjedovnica</w:t>
      </w:r>
      <w:proofErr w:type="spellEnd"/>
      <w:r w:rsidRPr="001A1F23">
        <w:rPr>
          <w:rFonts w:cs="Times New Roman" w:eastAsia="Times New Roman"/>
          <w:lang w:eastAsia="hr-HR"/>
        </w:rPr>
        <w:t xml:space="preserve">-PRVI ODJELJAK kao: Broj zemljišta (kat. čestice) ZEM 6340/12, ZGRADA, VELEBITSKA 71, 73, 75, 77. i to baš u Listu B </w:t>
      </w:r>
      <w:proofErr w:type="spellStart"/>
      <w:r w:rsidRPr="001A1F23">
        <w:rPr>
          <w:rFonts w:cs="Times New Roman" w:eastAsia="Times New Roman"/>
          <w:lang w:eastAsia="hr-HR"/>
        </w:rPr>
        <w:t>Vlastovnica</w:t>
      </w:r>
      <w:proofErr w:type="spellEnd"/>
      <w:r w:rsidRPr="001A1F23">
        <w:rPr>
          <w:rFonts w:cs="Times New Roman" w:eastAsia="Times New Roman"/>
          <w:lang w:eastAsia="hr-HR"/>
        </w:rPr>
        <w:t xml:space="preserve"> upisan kao: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31. Suvlasnički dio s neodređenim omjerom ETAŽNO VLASNIŠTVO (E-31), 1. poslovni prostor u prizemlju objekta E-474, označen br. 2, u površini od 56,85 m2, Velebitska 71, upisanog vlasništva na ime: NORMATIV D.O.O., OIB: 10589317744, SPLIT RUĐERA BOŠKOVIĆA 15,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procijenjene po sudskom vještaku na dan 19. rujna i 06. prosinca 2017. na iznos od: 92.584,85 EUR-a,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prodaja koje nekretnine/poslovnog prostora je određena u ovome stečajnom postupku Rješenjem ovog Suda od 04. prosinca 2017, broj: gornji – utvrđuje se u neto iznosu od: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1A1F23">
        <w:rPr>
          <w:rFonts w:cs="Times New Roman" w:eastAsia="Times New Roman"/>
          <w:u w:val="single"/>
          <w:lang w:eastAsia="hr-HR"/>
        </w:rPr>
        <w:t>692.000,00 kuna.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2.  Način i uvjeti prodaje: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2/1. Nekretnina koja se prodaje opisana je u točki 1. ovog Zaključka.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2/2. Vrijednost nekretnine koja se prodaje navedena je u točki 1. ovog Zaključka.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2/3. Nekretnina se ne može prodati: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prvoj dražbi ispod 519.000,00 kuna neto, što je tri četvrtine utvrđene vrijednosti,  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drugoj dražbi ispod 346.000,00 kuna neto, što je jedna polovica utvrđene vrijednosti,     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trećoj dražbi ispod 173.000,00 kuna neto, što je jedna četvrtina utvrđene vrijednosti,  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četvrtoj dražbi ispod 1,00 kune neto.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A1F2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1A1F23">
        <w:rPr>
          <w:rFonts w:cs="Times New Roman" w:eastAsia="Times New Roman"/>
          <w:b/>
          <w:lang w:eastAsia="hr-HR"/>
        </w:rPr>
        <w:t>- 2 -</w:t>
      </w:r>
      <w:r w:rsidRPr="001A1F23">
        <w:rPr>
          <w:rFonts w:cs="Times New Roman" w:eastAsia="Times New Roman"/>
          <w:lang w:eastAsia="hr-HR"/>
        </w:rPr>
        <w:t xml:space="preserve">                                   </w:t>
      </w:r>
      <w:r w:rsidRPr="001A1F23">
        <w:rPr>
          <w:rFonts w:cs="Times New Roman" w:eastAsia="Times New Roman"/>
          <w:b/>
          <w:lang w:eastAsia="hr-HR"/>
        </w:rPr>
        <w:t>Broj: 14. St-641/2017.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2/4. Sve poreze i pristojbe koje terete prodaju, uključujući i porez na promet nekretnina i/ili porez na dodanu vrijednost (PDV) ako se isti bude morao platiti, plaća kupac.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2/5. Rok u kojem je kupac dužan položiti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, umanjenu za iznos prije plaćene jamčevine, iznosi jedan mjesec od pravomoćnosti rješenja o dosudi.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2/6. Način prodaje je: elektroničkom javnom dražbom, po načelu </w:t>
      </w:r>
      <w:r w:rsidRPr="001A1F23">
        <w:rPr>
          <w:rFonts w:cs="Times New Roman" w:eastAsia="Times New Roman"/>
          <w:i/>
          <w:lang w:eastAsia="hr-HR"/>
        </w:rPr>
        <w:t>tko da više</w:t>
      </w:r>
      <w:r w:rsidRPr="001A1F23">
        <w:rPr>
          <w:rFonts w:cs="Times New Roman" w:eastAsia="Times New Roman"/>
          <w:lang w:eastAsia="hr-HR"/>
        </w:rPr>
        <w:t>, sukladno članku 247, Stečajnog zakona (</w:t>
      </w:r>
      <w:r w:rsidRPr="001A1F23">
        <w:rPr>
          <w:rFonts w:cs="Times New Roman" w:eastAsia="Times New Roman"/>
          <w:i/>
          <w:lang w:eastAsia="hr-HR"/>
        </w:rPr>
        <w:t>Narodne novine</w:t>
      </w:r>
      <w:r w:rsidRPr="001A1F23">
        <w:rPr>
          <w:rFonts w:cs="Times New Roman" w:eastAsia="Times New Roman"/>
          <w:lang w:eastAsia="hr-HR"/>
        </w:rPr>
        <w:t>, br.: 71/15. i 104/17, dalje: SZ) i sukladno pravilima ovršnog postupka o ovrsi na nekretnini te sukladno pravilima o elektroničkoj javnoj dražbi iz Pravilnika o načinu i postupku provedbe prodaje nekretnina i pokretnina u ovršnom postupku (</w:t>
      </w:r>
      <w:r w:rsidRPr="001A1F23">
        <w:rPr>
          <w:rFonts w:cs="Times New Roman" w:eastAsia="Times New Roman"/>
          <w:i/>
          <w:lang w:eastAsia="hr-HR"/>
        </w:rPr>
        <w:t>Narodne novine</w:t>
      </w:r>
      <w:r w:rsidRPr="001A1F23">
        <w:rPr>
          <w:rFonts w:cs="Times New Roman" w:eastAsia="Times New Roman"/>
          <w:lang w:eastAsia="hr-HR"/>
        </w:rPr>
        <w:t>, br.: 156/2014, dalje: Pravilnik o elektroničkoj javnoj dražbi). Pravila o obustavi postupka prodaje ne primjenjuju se. Elektronička javna dražba će se održati i ako na njoj sudjeluje samo jedan ponuditelj. U elektroničkoj javnoj dražbi mogu sudjelovati samo osobe/ponuditelji koji prije uplate jamčevinu.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2/7. Iznos jamčevine koji ponuditelj mora uplatiti iznosi: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prvoj dražbi: 51.900,00 kuna,  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drugoj dražbi: 34.600,00 kuna,     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trećoj dražbi: 17.300,00 kuna,  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na četvrtoj dražbi: 1,00 kuna.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Jamčevina se uplaćuje najkasnije zadnjeg dana objave poziva za sudjelovanje na elektroničkoj javnoj dražbi i na poseban račun Financijske agencije, Područni ured Split, Mažuranićevo šetalište 24b, 21000 Split (FINA), kojeg će ista FINA navesti u javno objavljenom pozivu za sudjelovanje u elektroničkoj javnoj dražbi. Valjanom uplatom jamčevine smatrat će se uplata izvršena u roku i evidentirana na računu FINA-e najkasnije u roku od 8. dana od isteka roka za uplatu. Uplaćena jamčevina će se kupcu uračunati u kupoprodajnu cijenu,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>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2/8. Nakon završetka elektroničke javne dražbe i nakon što FINA o tome obavijesti ovaj Sud i dostavi Sudu Izvještaj sukladno članku 25, Pravilnika o elektroničkoj javnoj dražbi, Sud će rješenjem o dosudi utvrditi koji je kupac ponudio najveću cijenu i kako su ispunjene pretpostavke za istome kupcu dosuditi kupljenu nekretninu te će istome kupcu tim rješenjem nekretninu i dosuditi. U tom će rješenju o dosudi sud odrediti kako će se nakon pravomoćnosti tog rješenja i nakon što kupac položi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, u zemljišnu knjigu upisati pravo vlasništva na dosuđenoj nekretnini u korist kupca te odrediti brisanje </w:t>
      </w:r>
      <w:proofErr w:type="spellStart"/>
      <w:r w:rsidRPr="001A1F23">
        <w:rPr>
          <w:rFonts w:cs="Times New Roman" w:eastAsia="Times New Roman"/>
          <w:lang w:eastAsia="hr-HR"/>
        </w:rPr>
        <w:t>razlučnih</w:t>
      </w:r>
      <w:proofErr w:type="spellEnd"/>
      <w:r w:rsidRPr="001A1F23">
        <w:rPr>
          <w:rFonts w:cs="Times New Roman" w:eastAsia="Times New Roman"/>
          <w:lang w:eastAsia="hr-HR"/>
        </w:rPr>
        <w:t xml:space="preserve"> prava i zabilježaba sa iste nekretnine  a koji prestaju njezinom prodajom.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2/9. Nekretnina će se rješenjem o dosudi dosuditi i kupcima koji su ponudili nižu cijenu prema veličini ponuđene cijene ako kupci koji su ponudili veću cijenu ne polože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 u roku od jedan mjesec od pravomoćnosti rješenja o dosudi im kupljene nekretnine. Ako ponuditelj kao kupac i svaki slijedeći ponuditelj kao kupac ne položi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 u cijelosti u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1A1F23">
        <w:rPr>
          <w:rFonts w:cs="Times New Roman" w:eastAsia="Times New Roman"/>
          <w:b/>
          <w:lang w:eastAsia="hr-HR"/>
        </w:rPr>
        <w:t>- 3 -</w:t>
      </w:r>
      <w:r w:rsidRPr="001A1F23">
        <w:rPr>
          <w:rFonts w:cs="Times New Roman" w:eastAsia="Times New Roman"/>
          <w:lang w:eastAsia="hr-HR"/>
        </w:rPr>
        <w:t xml:space="preserve">                                   </w:t>
      </w:r>
      <w:r w:rsidRPr="001A1F23">
        <w:rPr>
          <w:rFonts w:cs="Times New Roman" w:eastAsia="Times New Roman"/>
          <w:b/>
          <w:lang w:eastAsia="hr-HR"/>
        </w:rPr>
        <w:t>Broj: 14. St-641/2017.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roku za plaćanje </w:t>
      </w:r>
      <w:proofErr w:type="spellStart"/>
      <w:r w:rsidRPr="001A1F23">
        <w:rPr>
          <w:rFonts w:cs="Times New Roman" w:eastAsia="Times New Roman"/>
          <w:lang w:eastAsia="hr-HR"/>
        </w:rPr>
        <w:t>kupovnine</w:t>
      </w:r>
      <w:proofErr w:type="spellEnd"/>
      <w:r w:rsidRPr="001A1F23">
        <w:rPr>
          <w:rFonts w:cs="Times New Roman" w:eastAsia="Times New Roman"/>
          <w:lang w:eastAsia="hr-HR"/>
        </w:rPr>
        <w:t xml:space="preserve"> iz rješenja o dosudi i redom kako im je nekretnina dosuđena, smatrat će se kako je svaki takav kupac odustao od kupnje nekretnine i tada gubi pravo na povrat uplaćene jamčevine. U tom će se slučaju iz uplaćene jamčevine istih kupaca namiriti/naknaditi razlika između </w:t>
      </w:r>
      <w:proofErr w:type="spellStart"/>
      <w:r w:rsidRPr="001A1F23">
        <w:rPr>
          <w:rFonts w:cs="Times New Roman" w:eastAsia="Times New Roman"/>
          <w:lang w:eastAsia="hr-HR"/>
        </w:rPr>
        <w:t>kupovnine</w:t>
      </w:r>
      <w:proofErr w:type="spellEnd"/>
      <w:r w:rsidRPr="001A1F23">
        <w:rPr>
          <w:rFonts w:cs="Times New Roman" w:eastAsia="Times New Roman"/>
          <w:lang w:eastAsia="hr-HR"/>
        </w:rPr>
        <w:t xml:space="preserve"> po kojoj je nekretnina bila dosuđena prethodnom kupcu i one po kojoj je nekretnina dosuđena slijedećem kupcu koji je uplatio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 i tako sve do zadnjeg kupca kojem je nekretnina dosuđena i ako isti uplati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. Ako i posljednji kupac kojem je nekretnina dosuđena ne plati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 u roku određenom za plaćanje </w:t>
      </w:r>
      <w:proofErr w:type="spellStart"/>
      <w:r w:rsidRPr="001A1F23">
        <w:rPr>
          <w:rFonts w:cs="Times New Roman" w:eastAsia="Times New Roman"/>
          <w:lang w:eastAsia="hr-HR"/>
        </w:rPr>
        <w:t>kupovnine</w:t>
      </w:r>
      <w:proofErr w:type="spellEnd"/>
      <w:r w:rsidRPr="001A1F23">
        <w:rPr>
          <w:rFonts w:cs="Times New Roman" w:eastAsia="Times New Roman"/>
          <w:lang w:eastAsia="hr-HR"/>
        </w:rPr>
        <w:t xml:space="preserve">, smatrat će se kako je i on odustao od kupnje pa će se u tom slučaju rješenjem ovog Suda prodaja oglasiti neuspjelom i odrediti će se nova prodaja, uz uvjete određene za prodaju koja je oglašena neuspjelom a iz svih će se uplaćenih jamčevina namiriti troškovi nove prodaje i naknaditi razlika između prve </w:t>
      </w:r>
      <w:proofErr w:type="spellStart"/>
      <w:r w:rsidRPr="001A1F23">
        <w:rPr>
          <w:rFonts w:cs="Times New Roman" w:eastAsia="Times New Roman"/>
          <w:lang w:eastAsia="hr-HR"/>
        </w:rPr>
        <w:t>kupovnine</w:t>
      </w:r>
      <w:proofErr w:type="spellEnd"/>
      <w:r w:rsidRPr="001A1F23">
        <w:rPr>
          <w:rFonts w:cs="Times New Roman" w:eastAsia="Times New Roman"/>
          <w:lang w:eastAsia="hr-HR"/>
        </w:rPr>
        <w:t xml:space="preserve"> postignute na prijašnjoj prodaji i </w:t>
      </w:r>
      <w:proofErr w:type="spellStart"/>
      <w:r w:rsidRPr="001A1F23">
        <w:rPr>
          <w:rFonts w:cs="Times New Roman" w:eastAsia="Times New Roman"/>
          <w:lang w:eastAsia="hr-HR"/>
        </w:rPr>
        <w:t>kupovnine</w:t>
      </w:r>
      <w:proofErr w:type="spellEnd"/>
      <w:r w:rsidRPr="001A1F23">
        <w:rPr>
          <w:rFonts w:cs="Times New Roman" w:eastAsia="Times New Roman"/>
          <w:lang w:eastAsia="hr-HR"/>
        </w:rPr>
        <w:t xml:space="preserve"> postignute na novoj prodaji.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2/10. Nakon što ponuditelj/kupac kojemu je nekretnina dosuđena u cijelosti plati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>, ostalim će ponuditeljima a koji po rješenju o dosudi slijede iza tog ponuditelja biti vraćena uplaćena jamčevina.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2/11. Nekretnina se prodaje po načelu </w:t>
      </w:r>
      <w:r w:rsidRPr="001A1F23">
        <w:rPr>
          <w:rFonts w:cs="Times New Roman" w:eastAsia="Times New Roman"/>
          <w:i/>
          <w:lang w:eastAsia="hr-HR"/>
        </w:rPr>
        <w:t>viđeno-kupljeno</w:t>
      </w:r>
      <w:r w:rsidRPr="001A1F23">
        <w:rPr>
          <w:rFonts w:cs="Times New Roman" w:eastAsia="Times New Roman"/>
          <w:lang w:eastAsia="hr-HR"/>
        </w:rPr>
        <w:t xml:space="preserve"> pa se isključuju svi naknadni prigovori kupca.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2/12. Nekretnina je opterećena </w:t>
      </w:r>
      <w:proofErr w:type="spellStart"/>
      <w:r w:rsidRPr="001A1F23">
        <w:rPr>
          <w:rFonts w:cs="Times New Roman" w:eastAsia="Times New Roman"/>
          <w:lang w:eastAsia="hr-HR"/>
        </w:rPr>
        <w:t>razlučnim</w:t>
      </w:r>
      <w:proofErr w:type="spellEnd"/>
      <w:r w:rsidRPr="001A1F23">
        <w:rPr>
          <w:rFonts w:cs="Times New Roman" w:eastAsia="Times New Roman"/>
          <w:lang w:eastAsia="hr-HR"/>
        </w:rPr>
        <w:t xml:space="preserve"> pravima ali će se </w:t>
      </w:r>
      <w:proofErr w:type="spellStart"/>
      <w:r w:rsidRPr="001A1F23">
        <w:rPr>
          <w:rFonts w:cs="Times New Roman" w:eastAsia="Times New Roman"/>
          <w:lang w:eastAsia="hr-HR"/>
        </w:rPr>
        <w:t>razlučni</w:t>
      </w:r>
      <w:proofErr w:type="spellEnd"/>
      <w:r w:rsidRPr="001A1F23">
        <w:rPr>
          <w:rFonts w:cs="Times New Roman" w:eastAsia="Times New Roman"/>
          <w:lang w:eastAsia="hr-HR"/>
        </w:rPr>
        <w:t xml:space="preserve"> vjerovnici namiriti iz ostvarene </w:t>
      </w:r>
      <w:proofErr w:type="spellStart"/>
      <w:r w:rsidRPr="001A1F23">
        <w:rPr>
          <w:rFonts w:cs="Times New Roman" w:eastAsia="Times New Roman"/>
          <w:lang w:eastAsia="hr-HR"/>
        </w:rPr>
        <w:t>kupovnine</w:t>
      </w:r>
      <w:proofErr w:type="spellEnd"/>
      <w:r w:rsidRPr="001A1F23">
        <w:rPr>
          <w:rFonts w:cs="Times New Roman" w:eastAsia="Times New Roman"/>
          <w:lang w:eastAsia="hr-HR"/>
        </w:rPr>
        <w:t xml:space="preserve"> te će se rješenjem o dosudi odrediti brisanje svih </w:t>
      </w:r>
      <w:proofErr w:type="spellStart"/>
      <w:r w:rsidRPr="001A1F23">
        <w:rPr>
          <w:rFonts w:cs="Times New Roman" w:eastAsia="Times New Roman"/>
          <w:lang w:eastAsia="hr-HR"/>
        </w:rPr>
        <w:t>razlučnih</w:t>
      </w:r>
      <w:proofErr w:type="spellEnd"/>
      <w:r w:rsidRPr="001A1F23">
        <w:rPr>
          <w:rFonts w:cs="Times New Roman" w:eastAsia="Times New Roman"/>
          <w:lang w:eastAsia="hr-HR"/>
        </w:rPr>
        <w:t xml:space="preserve"> prava koji su bili upisani u zemljišnoj </w:t>
      </w:r>
      <w:proofErr w:type="spellStart"/>
      <w:r w:rsidRPr="001A1F23">
        <w:rPr>
          <w:rFonts w:cs="Times New Roman" w:eastAsia="Times New Roman"/>
          <w:lang w:eastAsia="hr-HR"/>
        </w:rPr>
        <w:t>knjigi</w:t>
      </w:r>
      <w:proofErr w:type="spellEnd"/>
      <w:r w:rsidRPr="001A1F23">
        <w:rPr>
          <w:rFonts w:cs="Times New Roman" w:eastAsia="Times New Roman"/>
          <w:lang w:eastAsia="hr-HR"/>
        </w:rPr>
        <w:t xml:space="preserve">.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2/13. Pravo podnošenja ponuda za kupnju i sudjelovanje na elektroničkoj javnoj dražbi imaju sve domaće i inozemne pravne i fizičke osobe pod uvjetima iz ovog Zaključka a inozemne osobe još i pod uvjetom da prema pozitivnim propisima Republike Hrvatske mogu stjecati vlasništvo nekretnina u Republici Hrvatskoj. Ponuda mora sadržavati sve podatke o ponuditelju sukladno pravilima iz Pravilnika o elektroničkoj javnoj dražbi</w:t>
      </w:r>
      <w:r w:rsidRPr="001A1F23">
        <w:rPr>
          <w:rFonts w:cs="Times New Roman" w:eastAsia="Times New Roman"/>
          <w:szCs w:val="20"/>
          <w:lang w:eastAsia="hr-HR"/>
        </w:rPr>
        <w:t>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2/14. Nakon što kupac u cijelosti plati </w:t>
      </w:r>
      <w:proofErr w:type="spellStart"/>
      <w:r w:rsidRPr="001A1F23">
        <w:rPr>
          <w:rFonts w:cs="Times New Roman" w:eastAsia="Times New Roman"/>
          <w:lang w:eastAsia="hr-HR"/>
        </w:rPr>
        <w:t>kupovninu</w:t>
      </w:r>
      <w:proofErr w:type="spellEnd"/>
      <w:r w:rsidRPr="001A1F23">
        <w:rPr>
          <w:rFonts w:cs="Times New Roman" w:eastAsia="Times New Roman"/>
          <w:lang w:eastAsia="hr-HR"/>
        </w:rPr>
        <w:t xml:space="preserve">, u koju se </w:t>
      </w:r>
      <w:proofErr w:type="spellStart"/>
      <w:r w:rsidRPr="001A1F23">
        <w:rPr>
          <w:rFonts w:cs="Times New Roman" w:eastAsia="Times New Roman"/>
          <w:lang w:eastAsia="hr-HR"/>
        </w:rPr>
        <w:t>uračunaje</w:t>
      </w:r>
      <w:proofErr w:type="spellEnd"/>
      <w:r w:rsidRPr="001A1F23">
        <w:rPr>
          <w:rFonts w:cs="Times New Roman" w:eastAsia="Times New Roman"/>
          <w:lang w:eastAsia="hr-HR"/>
        </w:rPr>
        <w:t xml:space="preserve"> prije plaćena jamčevina i nakon što rješenje o dosudi postane pravomoćno, Sud će zaključkom odrediti predaju nekretnine kupcu. 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3. Upućuju se </w:t>
      </w:r>
      <w:proofErr w:type="spellStart"/>
      <w:r w:rsidRPr="001A1F23">
        <w:rPr>
          <w:rFonts w:cs="Times New Roman" w:eastAsia="Times New Roman"/>
          <w:lang w:eastAsia="hr-HR"/>
        </w:rPr>
        <w:t>razlučni</w:t>
      </w:r>
      <w:proofErr w:type="spellEnd"/>
      <w:r w:rsidRPr="001A1F23">
        <w:rPr>
          <w:rFonts w:cs="Times New Roman" w:eastAsia="Times New Roman"/>
          <w:lang w:eastAsia="hr-HR"/>
        </w:rPr>
        <w:t xml:space="preserve"> vjerovnici kako mogu o vlastitom trošku objaviti ovaj Zaključak  u pisanim i elektroničnim sredstvima javnog priopćavanja, odnosno, o ovom Zaključku obavijestiti osobe koje se bave posredovanjem u prodaji nekretnina.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1A1F23">
        <w:rPr>
          <w:rFonts w:cs="Times New Roman" w:eastAsia="Times New Roman"/>
          <w:b/>
          <w:lang w:eastAsia="hr-HR"/>
        </w:rPr>
        <w:t>- 4 -</w:t>
      </w:r>
      <w:r w:rsidRPr="001A1F23">
        <w:rPr>
          <w:rFonts w:cs="Times New Roman" w:eastAsia="Times New Roman"/>
          <w:lang w:eastAsia="hr-HR"/>
        </w:rPr>
        <w:t xml:space="preserve">                                   </w:t>
      </w:r>
      <w:r w:rsidRPr="001A1F23">
        <w:rPr>
          <w:rFonts w:cs="Times New Roman" w:eastAsia="Times New Roman"/>
          <w:b/>
          <w:lang w:eastAsia="hr-HR"/>
        </w:rPr>
        <w:t>Broj: 14. St-641/2017.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>4.</w:t>
      </w:r>
      <w:r w:rsidRPr="001A1F23">
        <w:rPr>
          <w:rFonts w:cs="Times New Roman" w:eastAsia="Times New Roman"/>
          <w:b/>
          <w:bCs/>
          <w:lang w:eastAsia="hr-HR"/>
        </w:rPr>
        <w:t xml:space="preserve"> </w:t>
      </w:r>
      <w:r w:rsidRPr="001A1F23">
        <w:rPr>
          <w:rFonts w:cs="Times New Roman" w:eastAsia="Times New Roman"/>
          <w:lang w:eastAsia="hr-HR"/>
        </w:rPr>
        <w:t xml:space="preserve">Sve obavijesti kao i dogovor u vezi pregleda stvari koja se prodaje, može se dobiti svakoga radnog dana od 09:00 do 14:00 sati u dogovoru sa stečajnom upraviteljicom: </w:t>
      </w:r>
      <w:r w:rsidRPr="001A1F23">
        <w:rPr>
          <w:rFonts w:cs="Times New Roman" w:eastAsia="Times New Roman"/>
          <w:color w:val="000000"/>
          <w:lang w:eastAsia="hr-HR"/>
        </w:rPr>
        <w:t>Ada Rajković, Split, Matice Hrvatske 10, mobitel: 098-233-473.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5. Ovaj će se Zaključak  objaviti na mrežnoj stranici e-Oglasna ploča sudova, što svima zainteresiranima služi kao obavijest.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>Split, 28. prosinca 2017.</w:t>
      </w: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  <w:r w:rsidRPr="001A1F23">
        <w:rPr>
          <w:rFonts w:cs="Times New Roman" w:eastAsia="Times New Roman"/>
          <w:u w:val="single"/>
          <w:lang w:eastAsia="hr-HR"/>
        </w:rPr>
        <w:t>Pravna pouka:</w:t>
      </w:r>
      <w:r w:rsidRPr="001A1F23">
        <w:rPr>
          <w:rFonts w:cs="Times New Roman" w:eastAsia="Times New Roman"/>
          <w:lang w:eastAsia="hr-HR"/>
        </w:rPr>
        <w:t xml:space="preserve"> Protiv ovog Zaključka nije dopušten pravni lijek (članak 19, stavak 7, SZ).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 xml:space="preserve">DNA:  1.  Stečajna upraviteljica </w:t>
      </w:r>
      <w:r w:rsidRPr="001A1F23">
        <w:rPr>
          <w:rFonts w:cs="Times New Roman" w:eastAsia="Times New Roman"/>
          <w:lang w:eastAsia="hr-HR"/>
        </w:rPr>
        <w:t>Ada Rajković, Split, Matice Hrvatske 10,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A1F23">
        <w:rPr>
          <w:rFonts w:cs="Times New Roman" w:eastAsia="Times New Roman"/>
          <w:lang w:eastAsia="hr-HR"/>
        </w:rPr>
        <w:t xml:space="preserve">            2. IMEX BANKA, d.d., Split, Tolstojeva 6,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 xml:space="preserve">            3.  e-Oglasna ploča Suda - rok 150. dana,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 xml:space="preserve">            4.  Spis.</w:t>
      </w: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A1F23" w:rsidP="001A1F23" w:rsidR="001A1F23" w:rsidRPr="001A1F2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A1F23">
        <w:rPr>
          <w:rFonts w:cs="Times New Roman" w:eastAsia="Times New Roman"/>
          <w:bCs/>
          <w:lang w:eastAsia="hr-HR"/>
        </w:rPr>
        <w:t>Split, 28. prosinca 2017.                                              S U D A C:</w:t>
      </w:r>
    </w:p>
    <w:p w:rsidRDefault="001A1F23" w:rsidP="001A1F23" w:rsidR="00AE649C" w:rsidRPr="00B76F3C">
      <w:pPr>
        <w:spacing w:after="0"/>
        <w:jc w:val="both"/>
      </w:pPr>
      <w:r w:rsidRPr="001A1F2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1F23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07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St-641/2017-26</izvorni_sadrzaj>
    <derivirana_varijabla naziv="DomainObject.Oznaka_1">St-641/2017-26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St-641/2017-26</izvorni_sadrzaj>
    <derivirana_varijabla naziv="DomainObject.PoslovniBrojDokumenta_1">St-641/2017-26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92DAB-F1B3-4E76-8E73-36AD7171F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1267</properties:Words>
  <properties:Characters>6888</properties:Characters>
  <properties:Lines>178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2017-12-28T08:22:00Z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St-641/2017-26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