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d2e3" w14:paraId="8a1d2e3" w:rsidRDefault="0033759A" w:rsidP="0033759A" w:rsidR="0033759A" w:rsidRPr="005A412C">
      <w:pPr>
        <w:pStyle w:val="Opisslike"/>
        <w15:collapsed w:val="false"/>
        <w:rPr>
          <w:rFonts w:cs="Tahoma" w:hAnsi="Tahoma" w:ascii="Tahoma"/>
          <w:sz w:val="24"/>
          <w:szCs w:val="24"/>
          <w:lang w:val="hr-HR"/>
        </w:rPr>
      </w:pPr>
      <w:bookmarkStart w:name="_GoBack" w:id="0"/>
      <w:bookmarkEnd w:id="0"/>
      <w:r w:rsidRPr="005A412C">
        <w:rPr>
          <w:rFonts w:cs="Tahoma" w:hAnsi="Tahoma" w:ascii="Tahoma"/>
          <w:sz w:val="24"/>
          <w:szCs w:val="24"/>
          <w:lang w:val="hr-HR"/>
        </w:rPr>
        <w:t xml:space="preserve">Krešimir Fučkar,  </w:t>
      </w:r>
      <w:r w:rsidRPr="005A412C">
        <w:rPr>
          <w:rFonts w:cs="Tahoma" w:hAnsi="Tahoma" w:ascii="Tahoma"/>
          <w:sz w:val="20"/>
          <w:szCs w:val="20"/>
          <w:lang w:val="hr-HR"/>
        </w:rPr>
        <w:t>mag. oec</w:t>
      </w:r>
      <w:r w:rsidRPr="005A412C">
        <w:rPr>
          <w:rFonts w:cs="Tahoma" w:hAnsi="Tahoma" w:ascii="Tahoma"/>
          <w:sz w:val="24"/>
          <w:szCs w:val="24"/>
          <w:lang w:val="hr-HR"/>
        </w:rPr>
        <w:t>.</w:t>
      </w:r>
    </w:p>
    <w:p w:rsidRDefault="00087958" w:rsidP="0033759A" w:rsidR="0033759A" w:rsidRPr="005A412C">
      <w:pPr>
        <w:rPr>
          <w:rFonts w:cs="Tahoma"/>
          <w:lang w:val="hr-HR"/>
        </w:rPr>
      </w:pPr>
      <w:r>
        <w:rPr>
          <w:rFonts w:cs="Tahoma"/>
          <w:noProof/>
          <w:sz w:val="52"/>
          <w:szCs w:val="52"/>
          <w:lang w:val="hr-HR"/>
        </w:rPr>
        <w:pict>
          <v:line strokeweight="6pt" strokecolor="gray" o:allowincell="f" o:spid="_x0000_s1026" id="Line 2"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49.3pt,5.35pt" from="-4.35pt,5.3pt">
            <v:stroke endarrowlength="short" endarrowwidth="narrow" startarrowlength="short" startarrowwidth="narrow"/>
            <v:shadow offset="3.75pt,2.5pt" color="black" on="t"/>
          </v:line>
        </w:pict>
      </w:r>
    </w:p>
    <w:p w:rsidRDefault="0033759A" w:rsidP="0033759A" w:rsidR="0033759A" w:rsidRPr="005A412C">
      <w:pPr>
        <w:framePr w:y="6" w:x="1756" w:vAnchor="text" w:hAnchor="page" w:wrap="auto" w:hSpace="180" w:h="496" w:w="9091"/>
        <w:shd w:fill="auto" w:color="C0C0C0" w:val="pct20"/>
        <w:jc w:val="center"/>
        <w:rPr>
          <w:rFonts w:cs="Tahoma" w:hAnsi="Tahoma" w:ascii="Tahoma"/>
          <w:lang w:val="hr-HR"/>
        </w:rPr>
      </w:pPr>
      <w:r w:rsidRPr="005A412C">
        <w:rPr>
          <w:rFonts w:cs="Tahoma" w:hAnsi="Tahoma" w:ascii="Tahoma"/>
          <w:sz w:val="16"/>
          <w:szCs w:val="16"/>
          <w:lang w:val="hr-HR"/>
        </w:rPr>
        <w:t xml:space="preserve">ADRESA PREBIVALIŠTA: BRAĆE RADIĆA 63,  SLADOJEVCI , 33520, SLATINA, ADRESA UREDA: TRG SVETOG JOSIPA 5A/II, 33520 SLATINA, OIB:01195634741, MOB:+385-(0)99-855-22-46, E-MAIL: </w:t>
      </w:r>
      <w:hyperlink r:id="rId10" w:anchor="HI.HT.HR" w:history="true">
        <w:r w:rsidRPr="005A412C">
          <w:rPr>
            <w:rStyle w:val="Hiperveza"/>
            <w:rFonts w:cs="Tahoma" w:hAnsi="Tahoma" w:ascii="Tahoma"/>
            <w:sz w:val="16"/>
            <w:szCs w:val="16"/>
            <w:lang w:val="hr-HR"/>
          </w:rPr>
          <w:t>KRESIMIR</w:t>
        </w:r>
        <w:r w:rsidRPr="005A412C">
          <w:rPr>
            <w:rStyle w:val="Hiperveza"/>
            <w:rFonts w:cs="Tahoma" w:hAnsi="Tahoma" w:ascii="Tahoma"/>
            <w:sz w:val="16"/>
            <w:szCs w:val="16"/>
            <w:lang w:val="hr-HR"/>
          </w:rPr>
          <w:sym w:char="0040" w:font="Arial"/>
        </w:r>
        <w:r w:rsidRPr="005A412C">
          <w:rPr>
            <w:rStyle w:val="Hiperveza"/>
            <w:rFonts w:cs="Tahoma" w:hAnsi="Tahoma" w:ascii="Tahoma"/>
            <w:sz w:val="16"/>
            <w:szCs w:val="16"/>
            <w:lang w:val="hr-HR"/>
          </w:rPr>
          <w:t>HI.HT.HR</w:t>
        </w:r>
      </w:hyperlink>
      <w:r w:rsidRPr="005A412C">
        <w:rPr>
          <w:rStyle w:val="Hiperveza"/>
          <w:rFonts w:cs="Tahoma" w:hAnsi="Tahoma" w:ascii="Tahoma"/>
          <w:sz w:val="16"/>
          <w:szCs w:val="16"/>
          <w:lang w:val="hr-HR"/>
        </w:rPr>
        <w:t xml:space="preserve"> </w:t>
      </w:r>
      <w:r w:rsidRPr="005A412C">
        <w:rPr>
          <w:rFonts w:cs="Tahoma" w:hAnsi="Tahoma" w:ascii="Tahoma"/>
          <w:sz w:val="16"/>
          <w:szCs w:val="16"/>
          <w:lang w:val="hr-HR"/>
        </w:rPr>
        <w:t>FAX: 033-401-459</w:t>
      </w:r>
    </w:p>
    <w:p w:rsidRDefault="00F07D6E" w:rsidP="00813891" w:rsidR="00F07D6E" w:rsidRPr="005A412C">
      <w:pPr>
        <w:jc w:val="center"/>
        <w:rPr>
          <w:rFonts w:cs="Tahoma" w:hAnsi="Tahoma" w:ascii="Tahoma"/>
          <w:b/>
          <w:lang w:val="hr-HR"/>
        </w:rPr>
      </w:pPr>
    </w:p>
    <w:p w:rsidRDefault="00A91334" w:rsidP="00813891" w:rsidR="00A91334">
      <w:pPr>
        <w:jc w:val="center"/>
        <w:rPr>
          <w:rFonts w:cs="Tahoma" w:hAnsi="Tahoma" w:ascii="Tahoma"/>
          <w:b/>
          <w:lang w:val="hr-HR"/>
        </w:rPr>
      </w:pPr>
    </w:p>
    <w:p w:rsidRDefault="00813891" w:rsidP="00813891" w:rsidR="00813891" w:rsidRPr="00FE6031">
      <w:pPr>
        <w:jc w:val="center"/>
        <w:rPr>
          <w:rFonts w:cs="Tahoma" w:hAnsi="Tahoma" w:ascii="Tahoma"/>
          <w:b/>
          <w:lang w:val="hr-HR"/>
        </w:rPr>
      </w:pPr>
      <w:r w:rsidRPr="00FE6031">
        <w:rPr>
          <w:rFonts w:cs="Tahoma" w:hAnsi="Tahoma" w:ascii="Tahoma"/>
          <w:b/>
          <w:lang w:val="hr-HR"/>
        </w:rPr>
        <w:t>OBRAZAC 20</w:t>
      </w:r>
    </w:p>
    <w:p w:rsidRDefault="00F07D6E" w:rsidP="00813891" w:rsidR="00F07D6E" w:rsidRPr="00FE6031">
      <w:pPr>
        <w:jc w:val="center"/>
        <w:rPr>
          <w:rFonts w:cs="Tahoma" w:hAnsi="Tahoma" w:ascii="Tahoma"/>
          <w:b/>
          <w:lang w:val="hr-HR"/>
        </w:rPr>
      </w:pPr>
    </w:p>
    <w:p w:rsidRDefault="00813891" w:rsidP="00E36536" w:rsidR="00813891" w:rsidRPr="00FE6031">
      <w:pPr>
        <w:jc w:val="center"/>
        <w:rPr>
          <w:rFonts w:cs="Tahoma" w:hAnsi="Tahoma" w:ascii="Tahoma"/>
          <w:b/>
          <w:lang w:val="hr-HR"/>
        </w:rPr>
      </w:pPr>
      <w:r w:rsidRPr="00FE6031">
        <w:rPr>
          <w:rFonts w:cs="Tahoma" w:hAnsi="Tahoma" w:ascii="Tahoma"/>
          <w:b/>
          <w:lang w:val="hr-HR"/>
        </w:rPr>
        <w:t xml:space="preserve">IZVJEŠĆE STEČAJNOG UPRAVITELJA O TIJEKU STEČAJNOG POSTUPKA I STANJU STEČAJNE MASE </w:t>
      </w:r>
      <w:r w:rsidR="00E36536" w:rsidRPr="00FE6031">
        <w:rPr>
          <w:rFonts w:cs="Tahoma" w:hAnsi="Tahoma" w:ascii="Tahoma"/>
          <w:b/>
          <w:lang w:val="hr-HR"/>
        </w:rPr>
        <w:t>U RAZDOBLJU</w:t>
      </w:r>
      <w:r w:rsidR="00805DDD" w:rsidRPr="00FE6031">
        <w:rPr>
          <w:rFonts w:cs="Tahoma" w:hAnsi="Tahoma" w:ascii="Tahoma"/>
          <w:b/>
          <w:lang w:val="hr-HR"/>
        </w:rPr>
        <w:t xml:space="preserve"> </w:t>
      </w:r>
      <w:r w:rsidR="00DF502E" w:rsidRPr="00FE6031">
        <w:rPr>
          <w:rFonts w:cs="Tahoma" w:hAnsi="Tahoma" w:ascii="Tahoma"/>
          <w:b/>
          <w:lang w:val="hr-HR"/>
        </w:rPr>
        <w:t>OD</w:t>
      </w:r>
      <w:r w:rsidR="00E36536" w:rsidRPr="00FE6031">
        <w:rPr>
          <w:rFonts w:cs="Tahoma" w:hAnsi="Tahoma" w:ascii="Tahoma"/>
          <w:b/>
          <w:lang w:val="hr-HR"/>
        </w:rPr>
        <w:t xml:space="preserve"> </w:t>
      </w:r>
      <w:r w:rsidR="00487E38" w:rsidRPr="00FE6031">
        <w:rPr>
          <w:rFonts w:cs="Tahoma" w:hAnsi="Tahoma" w:ascii="Tahoma"/>
          <w:b/>
          <w:lang w:val="hr-HR"/>
        </w:rPr>
        <w:t>07</w:t>
      </w:r>
      <w:r w:rsidR="00F027BE" w:rsidRPr="00FE6031">
        <w:rPr>
          <w:rFonts w:cs="Tahoma" w:hAnsi="Tahoma" w:ascii="Tahoma"/>
          <w:b/>
          <w:lang w:val="hr-HR"/>
        </w:rPr>
        <w:t xml:space="preserve">. </w:t>
      </w:r>
      <w:r w:rsidR="001D04A2" w:rsidRPr="00FE6031">
        <w:rPr>
          <w:rFonts w:cs="Tahoma" w:hAnsi="Tahoma" w:ascii="Tahoma"/>
          <w:b/>
          <w:lang w:val="hr-HR"/>
        </w:rPr>
        <w:t>LISTOPADA</w:t>
      </w:r>
      <w:r w:rsidR="00F027BE" w:rsidRPr="00FE6031">
        <w:rPr>
          <w:rFonts w:cs="Tahoma" w:hAnsi="Tahoma" w:ascii="Tahoma"/>
          <w:b/>
          <w:lang w:val="hr-HR"/>
        </w:rPr>
        <w:t xml:space="preserve"> </w:t>
      </w:r>
      <w:r w:rsidR="00C05D91">
        <w:rPr>
          <w:rFonts w:cs="Tahoma" w:hAnsi="Tahoma" w:ascii="Tahoma"/>
          <w:b/>
          <w:lang w:val="hr-HR"/>
        </w:rPr>
        <w:t xml:space="preserve">2018. </w:t>
      </w:r>
      <w:r w:rsidR="00DF502E" w:rsidRPr="00FE6031">
        <w:rPr>
          <w:rFonts w:cs="Tahoma" w:hAnsi="Tahoma" w:ascii="Tahoma"/>
          <w:b/>
          <w:lang w:val="hr-HR"/>
        </w:rPr>
        <w:t xml:space="preserve">DO 07. </w:t>
      </w:r>
      <w:r w:rsidR="001D04A2" w:rsidRPr="00FE6031">
        <w:rPr>
          <w:rFonts w:cs="Tahoma" w:hAnsi="Tahoma" w:ascii="Tahoma"/>
          <w:b/>
          <w:lang w:val="hr-HR"/>
        </w:rPr>
        <w:t>SIJEČNJA</w:t>
      </w:r>
      <w:r w:rsidR="00DF502E" w:rsidRPr="00FE6031">
        <w:rPr>
          <w:rFonts w:cs="Tahoma" w:hAnsi="Tahoma" w:ascii="Tahoma"/>
          <w:b/>
          <w:lang w:val="hr-HR"/>
        </w:rPr>
        <w:t xml:space="preserve"> </w:t>
      </w:r>
      <w:r w:rsidR="00F027BE" w:rsidRPr="00FE6031">
        <w:rPr>
          <w:rFonts w:cs="Tahoma" w:hAnsi="Tahoma" w:ascii="Tahoma"/>
          <w:b/>
          <w:lang w:val="hr-HR"/>
        </w:rPr>
        <w:t>201</w:t>
      </w:r>
      <w:r w:rsidR="001D04A2" w:rsidRPr="00FE6031">
        <w:rPr>
          <w:rFonts w:cs="Tahoma" w:hAnsi="Tahoma" w:ascii="Tahoma"/>
          <w:b/>
          <w:lang w:val="hr-HR"/>
        </w:rPr>
        <w:t>9</w:t>
      </w:r>
      <w:r w:rsidR="00F027BE" w:rsidRPr="00FE6031">
        <w:rPr>
          <w:rFonts w:cs="Tahoma" w:hAnsi="Tahoma" w:ascii="Tahoma"/>
          <w:b/>
          <w:lang w:val="hr-HR"/>
        </w:rPr>
        <w:t xml:space="preserve">. </w:t>
      </w:r>
      <w:r w:rsidR="00C868D5" w:rsidRPr="00FE6031">
        <w:rPr>
          <w:rFonts w:cs="Tahoma" w:hAnsi="Tahoma" w:ascii="Tahoma"/>
          <w:b/>
          <w:lang w:val="hr-HR"/>
        </w:rPr>
        <w:t>GODINE</w:t>
      </w:r>
    </w:p>
    <w:p w:rsidRDefault="00F07D6E" w:rsidP="00D737E0" w:rsidR="00F07D6E">
      <w:pPr>
        <w:rPr>
          <w:rFonts w:cs="Tahoma" w:hAnsi="Tahoma" w:ascii="Tahoma"/>
          <w:sz w:val="20"/>
          <w:szCs w:val="20"/>
          <w:lang w:val="hr-HR"/>
        </w:rPr>
      </w:pPr>
    </w:p>
    <w:p w:rsidRDefault="00D737E0" w:rsidP="00D737E0" w:rsidR="00D737E0" w:rsidRPr="005A412C">
      <w:pPr>
        <w:jc w:val="both"/>
        <w:rPr>
          <w:rFonts w:cs="Tahoma" w:hAnsi="Tahoma" w:ascii="Tahoma"/>
          <w:sz w:val="20"/>
          <w:szCs w:val="20"/>
          <w:lang w:val="hr-HR"/>
        </w:rPr>
      </w:pPr>
    </w:p>
    <w:p w:rsidRDefault="00AC5683" w:rsidP="00F027BE" w:rsidR="00AC5683" w:rsidRPr="005A412C">
      <w:pPr>
        <w:jc w:val="both"/>
        <w:rPr>
          <w:rFonts w:cs="Tahoma" w:hAnsi="Tahoma" w:ascii="Tahoma"/>
          <w:sz w:val="20"/>
          <w:szCs w:val="20"/>
          <w:lang w:val="hr-HR"/>
        </w:rPr>
      </w:pPr>
      <w:r w:rsidRPr="005A412C">
        <w:rPr>
          <w:rFonts w:cs="Tahoma" w:hAnsi="Tahoma" w:ascii="Tahoma"/>
          <w:sz w:val="20"/>
          <w:szCs w:val="20"/>
          <w:lang w:val="hr-HR"/>
        </w:rPr>
        <w:t>Nadležni trgovački sud:</w:t>
      </w:r>
    </w:p>
    <w:p w:rsidRDefault="00F027BE" w:rsidP="00F027BE" w:rsidR="00F027BE" w:rsidRPr="005A412C">
      <w:pPr>
        <w:jc w:val="both"/>
        <w:rPr>
          <w:rFonts w:cs="Tahoma" w:hAnsi="Tahoma" w:ascii="Tahoma"/>
          <w:b/>
          <w:sz w:val="20"/>
          <w:szCs w:val="20"/>
          <w:lang w:val="hr-HR"/>
        </w:rPr>
      </w:pPr>
      <w:r w:rsidRPr="005A412C">
        <w:rPr>
          <w:rFonts w:cs="Tahoma" w:hAnsi="Tahoma" w:ascii="Tahoma"/>
          <w:b/>
          <w:sz w:val="20"/>
          <w:szCs w:val="20"/>
          <w:lang w:val="hr-HR"/>
        </w:rPr>
        <w:t xml:space="preserve">TRGOVAČKI SUD U </w:t>
      </w:r>
      <w:r w:rsidR="00C868D5">
        <w:rPr>
          <w:rFonts w:cs="Tahoma" w:hAnsi="Tahoma" w:ascii="Tahoma"/>
          <w:b/>
          <w:sz w:val="20"/>
          <w:szCs w:val="20"/>
          <w:lang w:val="hr-HR"/>
        </w:rPr>
        <w:t>ZAGREBU</w:t>
      </w:r>
    </w:p>
    <w:p w:rsidRDefault="00F027BE" w:rsidP="00F027BE" w:rsidR="00F027BE" w:rsidRPr="005A412C">
      <w:pPr>
        <w:jc w:val="both"/>
        <w:rPr>
          <w:rFonts w:cs="Tahoma" w:hAnsi="Tahoma" w:ascii="Tahoma"/>
          <w:sz w:val="20"/>
          <w:szCs w:val="20"/>
          <w:lang w:val="hr-HR"/>
        </w:rPr>
      </w:pPr>
      <w:r w:rsidRPr="005A412C">
        <w:rPr>
          <w:rFonts w:cs="Tahoma" w:hAnsi="Tahoma" w:ascii="Tahoma"/>
          <w:b/>
          <w:sz w:val="20"/>
          <w:szCs w:val="20"/>
          <w:lang w:val="hr-HR"/>
        </w:rPr>
        <w:t>Posl. br: St-</w:t>
      </w:r>
      <w:r w:rsidR="00C868D5">
        <w:rPr>
          <w:rFonts w:cs="Tahoma" w:hAnsi="Tahoma" w:ascii="Tahoma"/>
          <w:b/>
          <w:sz w:val="20"/>
          <w:szCs w:val="20"/>
          <w:lang w:val="hr-HR"/>
        </w:rPr>
        <w:t>1693/16</w:t>
      </w:r>
    </w:p>
    <w:p w:rsidRDefault="00F027BE" w:rsidP="00F027BE" w:rsidR="00F027BE">
      <w:pPr>
        <w:jc w:val="both"/>
        <w:rPr>
          <w:rFonts w:cs="Tahoma" w:hAnsi="Tahoma" w:ascii="Tahoma"/>
          <w:sz w:val="20"/>
          <w:szCs w:val="20"/>
          <w:lang w:val="hr-HR"/>
        </w:rPr>
      </w:pPr>
    </w:p>
    <w:p w:rsidRDefault="00AC5683" w:rsidP="00F027BE" w:rsidR="00AC5683" w:rsidRPr="005A412C">
      <w:pPr>
        <w:jc w:val="both"/>
        <w:rPr>
          <w:rFonts w:cs="Tahoma" w:hAnsi="Tahoma" w:ascii="Tahoma"/>
          <w:sz w:val="20"/>
          <w:szCs w:val="20"/>
          <w:lang w:val="hr-HR"/>
        </w:rPr>
      </w:pPr>
      <w:r w:rsidRPr="005A412C">
        <w:rPr>
          <w:rFonts w:cs="Tahoma" w:hAnsi="Tahoma" w:ascii="Tahoma"/>
          <w:sz w:val="20"/>
          <w:szCs w:val="20"/>
          <w:lang w:val="hr-HR"/>
        </w:rPr>
        <w:t>Dužnik:</w:t>
      </w:r>
    </w:p>
    <w:p w:rsidRDefault="00C868D5" w:rsidP="00F027BE" w:rsidR="00F027BE" w:rsidRPr="005A412C">
      <w:pPr>
        <w:rPr>
          <w:rFonts w:cs="Tahoma" w:hAnsi="Tahoma" w:ascii="Tahoma"/>
          <w:b/>
          <w:sz w:val="20"/>
          <w:szCs w:val="20"/>
          <w:lang w:val="hr-HR"/>
        </w:rPr>
      </w:pPr>
      <w:r>
        <w:rPr>
          <w:rFonts w:cs="Tahoma" w:hAnsi="Tahoma" w:ascii="Tahoma"/>
          <w:b/>
          <w:sz w:val="20"/>
          <w:szCs w:val="20"/>
          <w:lang w:val="hr-HR"/>
        </w:rPr>
        <w:t xml:space="preserve">DUVNJAK GRAĐENJE </w:t>
      </w:r>
      <w:r w:rsidR="00F027BE" w:rsidRPr="005A412C">
        <w:rPr>
          <w:rFonts w:cs="Tahoma" w:hAnsi="Tahoma" w:ascii="Tahoma"/>
          <w:b/>
          <w:sz w:val="20"/>
          <w:szCs w:val="20"/>
          <w:lang w:val="hr-HR"/>
        </w:rPr>
        <w:t>d.o.o. u stečaju</w:t>
      </w:r>
      <w:r w:rsidR="00F027BE" w:rsidRPr="005A412C">
        <w:rPr>
          <w:rFonts w:cs="Tahoma" w:hAnsi="Tahoma" w:ascii="Tahoma"/>
          <w:b/>
          <w:sz w:val="20"/>
          <w:szCs w:val="20"/>
          <w:lang w:val="hr-HR"/>
        </w:rPr>
        <w:tab/>
      </w:r>
      <w:r w:rsidR="00F027BE" w:rsidRPr="005A412C">
        <w:rPr>
          <w:rFonts w:cs="Tahoma" w:hAnsi="Tahoma" w:ascii="Tahoma"/>
          <w:b/>
          <w:sz w:val="20"/>
          <w:szCs w:val="20"/>
          <w:lang w:val="hr-HR"/>
        </w:rPr>
        <w:tab/>
      </w:r>
      <w:r w:rsidR="00F027BE" w:rsidRPr="005A412C">
        <w:rPr>
          <w:rFonts w:cs="Tahoma" w:hAnsi="Tahoma" w:ascii="Tahoma"/>
          <w:b/>
          <w:sz w:val="20"/>
          <w:szCs w:val="20"/>
          <w:lang w:val="hr-HR"/>
        </w:rPr>
        <w:tab/>
      </w:r>
      <w:r w:rsidR="00F027BE" w:rsidRPr="005A412C">
        <w:rPr>
          <w:rFonts w:cs="Tahoma" w:hAnsi="Tahoma" w:ascii="Tahoma"/>
          <w:b/>
          <w:sz w:val="20"/>
          <w:szCs w:val="20"/>
          <w:lang w:val="hr-HR"/>
        </w:rPr>
        <w:tab/>
      </w:r>
      <w:r w:rsidR="00F027BE" w:rsidRPr="005A412C">
        <w:rPr>
          <w:rFonts w:cs="Tahoma" w:hAnsi="Tahoma" w:ascii="Tahoma"/>
          <w:b/>
          <w:sz w:val="20"/>
          <w:szCs w:val="20"/>
          <w:lang w:val="hr-HR"/>
        </w:rPr>
        <w:tab/>
      </w:r>
    </w:p>
    <w:p w:rsidRDefault="00F027BE" w:rsidP="00F027BE" w:rsidR="00F027BE">
      <w:pPr>
        <w:rPr>
          <w:rFonts w:cs="Tahoma" w:hAnsi="Tahoma" w:ascii="Tahoma"/>
          <w:sz w:val="20"/>
          <w:szCs w:val="20"/>
          <w:lang w:val="hr-HR"/>
        </w:rPr>
      </w:pPr>
      <w:r w:rsidRPr="005A412C">
        <w:rPr>
          <w:rFonts w:cs="Tahoma" w:hAnsi="Tahoma" w:ascii="Tahoma"/>
          <w:sz w:val="20"/>
          <w:szCs w:val="20"/>
          <w:lang w:val="hr-HR"/>
        </w:rPr>
        <w:t xml:space="preserve">OIB: </w:t>
      </w:r>
      <w:r w:rsidR="00C868D5">
        <w:rPr>
          <w:rFonts w:cs="Tahoma" w:hAnsi="Tahoma" w:ascii="Tahoma"/>
          <w:sz w:val="20"/>
          <w:szCs w:val="20"/>
          <w:lang w:val="hr-HR"/>
        </w:rPr>
        <w:t>12021643227</w:t>
      </w:r>
    </w:p>
    <w:p w:rsidRDefault="00C868D5" w:rsidP="00F027BE" w:rsidR="00C868D5">
      <w:pPr>
        <w:rPr>
          <w:rFonts w:cs="Tahoma" w:hAnsi="Tahoma" w:ascii="Tahoma"/>
          <w:sz w:val="20"/>
          <w:szCs w:val="20"/>
          <w:lang w:val="hr-HR"/>
        </w:rPr>
      </w:pPr>
      <w:r>
        <w:rPr>
          <w:rFonts w:cs="Tahoma" w:hAnsi="Tahoma" w:ascii="Tahoma"/>
          <w:sz w:val="20"/>
          <w:szCs w:val="20"/>
          <w:lang w:val="hr-HR"/>
        </w:rPr>
        <w:t>Donjostupnička 44/F</w:t>
      </w:r>
    </w:p>
    <w:p w:rsidRDefault="00C868D5" w:rsidP="00F027BE" w:rsidR="00C868D5" w:rsidRPr="005A412C">
      <w:pPr>
        <w:rPr>
          <w:rFonts w:cs="Tahoma" w:hAnsi="Tahoma" w:ascii="Tahoma"/>
          <w:sz w:val="20"/>
          <w:szCs w:val="20"/>
          <w:lang w:val="hr-HR"/>
        </w:rPr>
      </w:pPr>
      <w:r>
        <w:rPr>
          <w:rFonts w:cs="Tahoma" w:hAnsi="Tahoma" w:ascii="Tahoma"/>
          <w:sz w:val="20"/>
          <w:szCs w:val="20"/>
          <w:lang w:val="hr-HR"/>
        </w:rPr>
        <w:t>Gornji Stupnik</w:t>
      </w:r>
    </w:p>
    <w:p w:rsidRDefault="00F027BE" w:rsidP="00F027BE" w:rsidR="00F027BE">
      <w:pPr>
        <w:jc w:val="both"/>
        <w:rPr>
          <w:rFonts w:cs="Tahoma" w:hAnsi="Tahoma" w:ascii="Tahoma"/>
          <w:sz w:val="20"/>
          <w:szCs w:val="20"/>
          <w:lang w:val="hr-HR"/>
        </w:rPr>
      </w:pPr>
    </w:p>
    <w:p w:rsidRDefault="009124DE" w:rsidP="00B23CFA" w:rsidR="009124DE" w:rsidRPr="005A412C">
      <w:pPr>
        <w:jc w:val="both"/>
        <w:rPr>
          <w:rFonts w:cs="Tahoma" w:hAnsi="Tahoma" w:ascii="Tahoma"/>
          <w:sz w:val="20"/>
          <w:szCs w:val="20"/>
          <w:lang w:val="hr-HR"/>
        </w:rPr>
      </w:pPr>
    </w:p>
    <w:p w:rsidRDefault="00F07D6E" w:rsidP="00B23CFA" w:rsidR="00F07D6E" w:rsidRPr="005A412C">
      <w:pPr>
        <w:jc w:val="both"/>
        <w:rPr>
          <w:rFonts w:cs="Tahoma" w:hAnsi="Tahoma" w:ascii="Tahoma"/>
          <w:sz w:val="20"/>
          <w:szCs w:val="20"/>
          <w:lang w:val="hr-HR"/>
        </w:rPr>
      </w:pPr>
    </w:p>
    <w:p w:rsidRDefault="00A4254E" w:rsidP="00B07DB2" w:rsidR="00A12D3A" w:rsidRPr="00A12D3A">
      <w:pPr>
        <w:pStyle w:val="Odlomakpopisa"/>
        <w:numPr>
          <w:ilvl w:val="0"/>
          <w:numId w:val="1"/>
        </w:numPr>
        <w:jc w:val="both"/>
        <w:rPr>
          <w:rFonts w:cs="Tahoma" w:hAnsi="Tahoma" w:ascii="Tahoma"/>
          <w:i/>
          <w:sz w:val="16"/>
          <w:szCs w:val="16"/>
          <w:lang w:val="pl-PL"/>
        </w:rPr>
      </w:pPr>
      <w:r w:rsidRPr="00A12D3A">
        <w:rPr>
          <w:rFonts w:cs="Tahoma" w:hAnsi="Tahoma" w:ascii="Tahoma"/>
          <w:b/>
          <w:lang w:val="hr-HR"/>
        </w:rPr>
        <w:t xml:space="preserve">TIJEK STEČAJNOG POSTUPKA U RAZDOBLJU </w:t>
      </w:r>
    </w:p>
    <w:p w:rsidRDefault="002072DE" w:rsidP="00FE6031" w:rsidR="002072DE" w:rsidRPr="00FE6031">
      <w:pPr>
        <w:jc w:val="both"/>
        <w:rPr>
          <w:rFonts w:cs="Tahoma" w:hAnsi="Tahoma" w:ascii="Tahoma"/>
          <w:i/>
          <w:sz w:val="16"/>
          <w:szCs w:val="16"/>
          <w:lang w:val="pl-PL"/>
        </w:rPr>
      </w:pPr>
      <w:r w:rsidRPr="00FE6031">
        <w:rPr>
          <w:rFonts w:cs="Tahoma" w:hAnsi="Tahoma" w:ascii="Tahoma"/>
          <w:i/>
          <w:sz w:val="16"/>
          <w:szCs w:val="16"/>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w:t>
      </w:r>
      <w:r w:rsidRPr="00FE6031">
        <w:rPr>
          <w:rFonts w:cs="Tahoma" w:hAnsi="Tahoma" w:ascii="Tahoma"/>
          <w:i/>
          <w:sz w:val="16"/>
          <w:szCs w:val="16"/>
          <w:lang w:val="hr-HR"/>
        </w:rPr>
        <w:t>poslovanja</w:t>
      </w:r>
      <w:r w:rsidRPr="00FE6031">
        <w:rPr>
          <w:rFonts w:cs="Tahoma" w:hAnsi="Tahoma" w:ascii="Tahoma"/>
          <w:i/>
          <w:sz w:val="16"/>
          <w:szCs w:val="16"/>
          <w:lang w:val="pl-PL"/>
        </w:rPr>
        <w:t xml:space="preserve"> i mogućnost za izradu stečajnoga plana, dati mišljenje o mogućnosti zaključenja stečajnoga postupka, odnosno što sprječava zaključenje stečajnoga postupka. </w:t>
      </w:r>
    </w:p>
    <w:p w:rsidRDefault="002072DE" w:rsidP="002072DE" w:rsidR="002072DE" w:rsidRPr="002072DE">
      <w:pPr>
        <w:jc w:val="both"/>
        <w:rPr>
          <w:rFonts w:cs="Tahoma" w:hAnsi="Tahoma" w:ascii="Tahoma"/>
          <w:color w:val="FF0000"/>
          <w:sz w:val="20"/>
          <w:szCs w:val="20"/>
          <w:lang w:val="hr-HR"/>
        </w:rPr>
      </w:pPr>
    </w:p>
    <w:p w:rsidRDefault="001D04A2" w:rsidP="000F21EE" w:rsidR="001D04A2" w:rsidRPr="001D04A2">
      <w:pPr>
        <w:pStyle w:val="Odlomakpopisa"/>
        <w:numPr>
          <w:ilvl w:val="1"/>
          <w:numId w:val="1"/>
        </w:numPr>
        <w:jc w:val="both"/>
        <w:rPr>
          <w:rFonts w:cs="Tahoma" w:hAnsi="Tahoma" w:ascii="Tahoma"/>
          <w:b/>
          <w:sz w:val="20"/>
          <w:szCs w:val="20"/>
          <w:lang w:val="hr-HR"/>
        </w:rPr>
      </w:pPr>
      <w:r w:rsidRPr="001D04A2">
        <w:rPr>
          <w:rFonts w:cs="Tahoma" w:hAnsi="Tahoma" w:ascii="Tahoma"/>
          <w:b/>
          <w:sz w:val="20"/>
          <w:szCs w:val="20"/>
          <w:lang w:val="hr-HR"/>
        </w:rPr>
        <w:t>PODUZETE RADNJE U RAZDOBLJU</w:t>
      </w:r>
    </w:p>
    <w:p w:rsidRDefault="001D04A2" w:rsidP="001D04A2" w:rsidR="001D04A2">
      <w:pPr>
        <w:jc w:val="both"/>
        <w:rPr>
          <w:rFonts w:cs="Tahoma" w:hAnsi="Tahoma" w:ascii="Tahoma"/>
          <w:sz w:val="20"/>
          <w:szCs w:val="20"/>
          <w:lang w:val="hr-HR"/>
        </w:rPr>
      </w:pPr>
      <w:r>
        <w:rPr>
          <w:rFonts w:cs="Tahoma" w:hAnsi="Tahoma" w:ascii="Tahoma"/>
          <w:sz w:val="20"/>
          <w:szCs w:val="20"/>
          <w:lang w:val="hr-HR"/>
        </w:rPr>
        <w:t xml:space="preserve">Nakon što je FINI dostavljena propisana dokumentacija </w:t>
      </w:r>
      <w:r w:rsidRPr="00C12724">
        <w:rPr>
          <w:rFonts w:cs="Tahoma" w:hAnsi="Tahoma" w:ascii="Tahoma"/>
          <w:sz w:val="20"/>
          <w:szCs w:val="20"/>
          <w:lang w:val="hr-HR"/>
        </w:rPr>
        <w:t xml:space="preserve">FINA je dana 31.07.2018 objavila poziv </w:t>
      </w:r>
      <w:r>
        <w:rPr>
          <w:rFonts w:cs="Tahoma" w:hAnsi="Tahoma" w:ascii="Tahoma"/>
          <w:sz w:val="20"/>
          <w:szCs w:val="20"/>
          <w:lang w:val="hr-HR"/>
        </w:rPr>
        <w:t>za</w:t>
      </w:r>
      <w:r w:rsidRPr="00C12724">
        <w:rPr>
          <w:rFonts w:cs="Tahoma" w:hAnsi="Tahoma" w:ascii="Tahoma"/>
          <w:sz w:val="20"/>
          <w:szCs w:val="20"/>
          <w:lang w:val="hr-HR"/>
        </w:rPr>
        <w:t xml:space="preserve"> sudjelovanje u elektronskoj javnoj dražbi za nekretnine stečajnog dužnika</w:t>
      </w:r>
      <w:r>
        <w:rPr>
          <w:rFonts w:cs="Tahoma" w:hAnsi="Tahoma" w:ascii="Tahoma"/>
          <w:sz w:val="20"/>
          <w:szCs w:val="20"/>
          <w:lang w:val="hr-HR"/>
        </w:rPr>
        <w:t xml:space="preserve">. Prvi krug dražbe </w:t>
      </w:r>
      <w:r w:rsidRPr="00C12724">
        <w:rPr>
          <w:rFonts w:cs="Tahoma" w:hAnsi="Tahoma" w:ascii="Tahoma"/>
          <w:sz w:val="20"/>
          <w:szCs w:val="20"/>
          <w:lang w:val="hr-HR"/>
        </w:rPr>
        <w:t>završ</w:t>
      </w:r>
      <w:r>
        <w:rPr>
          <w:rFonts w:cs="Tahoma" w:hAnsi="Tahoma" w:ascii="Tahoma"/>
          <w:sz w:val="20"/>
          <w:szCs w:val="20"/>
          <w:lang w:val="hr-HR"/>
        </w:rPr>
        <w:t xml:space="preserve">io  je bez dane ponude dana </w:t>
      </w:r>
      <w:r w:rsidRPr="00C12724">
        <w:rPr>
          <w:rFonts w:cs="Tahoma" w:hAnsi="Tahoma" w:ascii="Tahoma"/>
          <w:sz w:val="20"/>
          <w:szCs w:val="20"/>
          <w:lang w:val="hr-HR"/>
        </w:rPr>
        <w:t xml:space="preserve"> 23.listopada 2018. godine u 23:59:59 sati.</w:t>
      </w:r>
      <w:r>
        <w:rPr>
          <w:rFonts w:cs="Tahoma" w:hAnsi="Tahoma" w:ascii="Tahoma"/>
          <w:sz w:val="20"/>
          <w:szCs w:val="20"/>
          <w:lang w:val="hr-HR"/>
        </w:rPr>
        <w:t xml:space="preserve"> U tijeku je drugi krug dražbe.</w:t>
      </w:r>
    </w:p>
    <w:p w:rsidRDefault="001D04A2" w:rsidP="001D04A2" w:rsidR="001D04A2" w:rsidRPr="00FD0924">
      <w:pPr>
        <w:jc w:val="both"/>
        <w:rPr>
          <w:rFonts w:cs="Tahoma" w:hAnsi="Tahoma" w:ascii="Tahoma"/>
          <w:b/>
          <w:sz w:val="20"/>
          <w:szCs w:val="20"/>
          <w:lang w:val="hr-HR"/>
        </w:rPr>
      </w:pPr>
    </w:p>
    <w:p w:rsidRDefault="001D04A2" w:rsidP="001D04A2" w:rsidR="00A91334" w:rsidRPr="00B14697">
      <w:pPr>
        <w:ind w:firstLine="360"/>
        <w:jc w:val="both"/>
        <w:rPr>
          <w:rFonts w:cs="Tahoma" w:hAnsi="Tahoma" w:ascii="Tahoma"/>
          <w:b/>
          <w:sz w:val="20"/>
          <w:szCs w:val="20"/>
          <w:lang w:val="hr-HR"/>
        </w:rPr>
      </w:pPr>
      <w:bookmarkStart w:name="_Hlk532922802" w:id="1"/>
      <w:r w:rsidRPr="004C4813">
        <w:rPr>
          <w:rFonts w:cs="Tahoma" w:hAnsi="Tahoma" w:ascii="Tahoma"/>
          <w:b/>
          <w:sz w:val="20"/>
          <w:szCs w:val="20"/>
          <w:lang w:val="hr-HR"/>
        </w:rPr>
        <w:t>1.</w:t>
      </w:r>
      <w:r>
        <w:rPr>
          <w:rFonts w:cs="Tahoma" w:hAnsi="Tahoma" w:ascii="Tahoma"/>
          <w:b/>
          <w:sz w:val="20"/>
          <w:szCs w:val="20"/>
          <w:lang w:val="hr-HR"/>
        </w:rPr>
        <w:t>2</w:t>
      </w:r>
      <w:r>
        <w:rPr>
          <w:rFonts w:cs="Tahoma" w:hAnsi="Tahoma" w:ascii="Tahoma"/>
          <w:sz w:val="20"/>
          <w:szCs w:val="20"/>
          <w:lang w:val="hr-HR"/>
        </w:rPr>
        <w:t xml:space="preserve">. </w:t>
      </w:r>
      <w:r w:rsidRPr="00C53CB3">
        <w:rPr>
          <w:rFonts w:cs="Tahoma" w:hAnsi="Tahoma" w:ascii="Tahoma"/>
          <w:b/>
          <w:sz w:val="20"/>
          <w:szCs w:val="20"/>
          <w:lang w:val="hr-HR"/>
        </w:rPr>
        <w:t>PARNICE</w:t>
      </w:r>
    </w:p>
    <w:p w:rsidRDefault="001D04A2" w:rsidP="001D04A2" w:rsidR="001D04A2">
      <w:pPr>
        <w:jc w:val="both"/>
        <w:rPr>
          <w:rFonts w:cs="Tahoma" w:hAnsi="Tahoma" w:ascii="Tahoma"/>
          <w:sz w:val="20"/>
          <w:szCs w:val="20"/>
          <w:lang w:val="hr-HR"/>
        </w:rPr>
      </w:pPr>
      <w:r>
        <w:rPr>
          <w:rFonts w:cs="Tahoma" w:hAnsi="Tahoma" w:ascii="Tahoma"/>
          <w:sz w:val="20"/>
          <w:szCs w:val="20"/>
          <w:lang w:val="hr-HR"/>
        </w:rPr>
        <w:t>U predmetnom stečajnom postupku nema parnica.</w:t>
      </w:r>
    </w:p>
    <w:p w:rsidRDefault="001D04A2" w:rsidP="001D04A2" w:rsidR="001D04A2">
      <w:pPr>
        <w:jc w:val="both"/>
        <w:rPr>
          <w:rFonts w:cs="Tahoma" w:hAnsi="Tahoma" w:ascii="Tahoma"/>
          <w:sz w:val="20"/>
          <w:szCs w:val="20"/>
          <w:lang w:val="hr-HR"/>
        </w:rPr>
      </w:pPr>
    </w:p>
    <w:p w:rsidRDefault="001D04A2" w:rsidP="001D04A2" w:rsidR="00A91334">
      <w:pPr>
        <w:ind w:left="360"/>
        <w:jc w:val="both"/>
        <w:rPr>
          <w:rFonts w:cs="Tahoma" w:hAnsi="Tahoma" w:ascii="Tahoma"/>
          <w:sz w:val="20"/>
          <w:szCs w:val="20"/>
          <w:lang w:val="hr-HR"/>
        </w:rPr>
      </w:pPr>
      <w:r w:rsidRPr="00E078DD">
        <w:rPr>
          <w:rFonts w:cs="Tahoma" w:hAnsi="Tahoma" w:ascii="Tahoma"/>
          <w:b/>
          <w:sz w:val="20"/>
          <w:szCs w:val="20"/>
          <w:lang w:val="hr-HR"/>
        </w:rPr>
        <w:t>1.3.  OSTAL</w:t>
      </w:r>
      <w:r>
        <w:rPr>
          <w:rFonts w:cs="Tahoma" w:hAnsi="Tahoma" w:ascii="Tahoma"/>
          <w:b/>
          <w:sz w:val="20"/>
          <w:szCs w:val="20"/>
          <w:lang w:val="hr-HR"/>
        </w:rPr>
        <w:t>I PODACI</w:t>
      </w:r>
    </w:p>
    <w:p w:rsidRDefault="001D04A2" w:rsidP="001D04A2" w:rsidR="001D04A2">
      <w:pPr>
        <w:jc w:val="both"/>
        <w:rPr>
          <w:rFonts w:cs="Tahoma" w:hAnsi="Tahoma" w:ascii="Tahoma"/>
          <w:sz w:val="20"/>
          <w:szCs w:val="20"/>
          <w:lang w:val="hr-HR"/>
        </w:rPr>
      </w:pPr>
      <w:r>
        <w:rPr>
          <w:rFonts w:cs="Tahoma" w:hAnsi="Tahoma" w:ascii="Tahoma"/>
          <w:sz w:val="20"/>
          <w:szCs w:val="20"/>
          <w:lang w:val="hr-HR"/>
        </w:rPr>
        <w:t>U promatranom razdoblju nije bilo zaposlenih djelatnika.</w:t>
      </w:r>
    </w:p>
    <w:p w:rsidRDefault="001D04A2" w:rsidP="001D04A2" w:rsidR="001D04A2" w:rsidRPr="00FC4257">
      <w:pPr>
        <w:jc w:val="both"/>
        <w:rPr>
          <w:rFonts w:cs="Tahoma" w:hAnsi="Tahoma" w:ascii="Tahoma"/>
          <w:sz w:val="20"/>
          <w:szCs w:val="20"/>
          <w:lang w:val="hr-HR"/>
        </w:rPr>
      </w:pPr>
      <w:r w:rsidRPr="00FC4257">
        <w:rPr>
          <w:rFonts w:cs="Tahoma" w:hAnsi="Tahoma" w:ascii="Tahoma"/>
          <w:sz w:val="20"/>
          <w:szCs w:val="20"/>
          <w:lang w:val="hr-HR"/>
        </w:rPr>
        <w:t>Nije moguć nastavak poslovanja dužnika, te će nakon unovčenja preostale imovine biti zaključen stečajni postupak.</w:t>
      </w:r>
    </w:p>
    <w:bookmarkEnd w:id="1"/>
    <w:p w:rsidRDefault="001D04A2" w:rsidP="001D04A2" w:rsidR="001D04A2">
      <w:pPr>
        <w:jc w:val="both"/>
        <w:rPr>
          <w:rFonts w:cs="Tahoma" w:hAnsi="Tahoma" w:ascii="Tahoma"/>
          <w:b/>
          <w:sz w:val="20"/>
          <w:szCs w:val="20"/>
          <w:lang w:val="hr-HR"/>
        </w:rPr>
      </w:pPr>
    </w:p>
    <w:p w:rsidRDefault="00C03B17" w:rsidP="001D04A2" w:rsidR="00C03B17" w:rsidRPr="00852455">
      <w:pPr>
        <w:jc w:val="both"/>
        <w:rPr>
          <w:rFonts w:cs="Tahoma" w:hAnsi="Tahoma" w:ascii="Tahoma"/>
          <w:b/>
          <w:sz w:val="20"/>
          <w:szCs w:val="20"/>
          <w:lang w:val="hr-HR"/>
        </w:rPr>
      </w:pPr>
    </w:p>
    <w:p w:rsidRDefault="005604ED" w:rsidP="00E0327C" w:rsidR="00A91334" w:rsidRPr="00A91334">
      <w:pPr>
        <w:pStyle w:val="Odlomakpopisa"/>
        <w:numPr>
          <w:ilvl w:val="0"/>
          <w:numId w:val="1"/>
        </w:numPr>
        <w:jc w:val="both"/>
        <w:rPr>
          <w:rFonts w:cs="Tahoma" w:hAnsi="Tahoma" w:ascii="Tahoma"/>
          <w:lang w:val="hr-HR"/>
        </w:rPr>
      </w:pPr>
      <w:r w:rsidRPr="00A91334">
        <w:rPr>
          <w:rFonts w:cs="Tahoma" w:hAnsi="Tahoma" w:ascii="Tahoma"/>
          <w:b/>
          <w:lang w:val="hr-HR"/>
        </w:rPr>
        <w:t>STA</w:t>
      </w:r>
      <w:r w:rsidR="009A46F1" w:rsidRPr="00A91334">
        <w:rPr>
          <w:rFonts w:cs="Tahoma" w:hAnsi="Tahoma" w:ascii="Tahoma"/>
          <w:b/>
          <w:lang w:val="hr-HR"/>
        </w:rPr>
        <w:t>NJE STEČAJNE MASE</w:t>
      </w:r>
    </w:p>
    <w:p w:rsidRDefault="00C05D91" w:rsidP="00C05D91" w:rsidR="00C05D91">
      <w:pPr>
        <w:overflowPunct/>
        <w:autoSpaceDE/>
        <w:autoSpaceDN/>
        <w:adjustRightInd/>
        <w:spacing w:after="80"/>
        <w:jc w:val="both"/>
        <w:textAlignment w:val="auto"/>
        <w:rPr>
          <w:rFonts w:cs="Tahoma" w:hAnsi="Tahoma" w:ascii="Tahoma"/>
          <w:i/>
          <w:sz w:val="16"/>
          <w:szCs w:val="16"/>
          <w:lang w:val="pl-PL"/>
        </w:rPr>
      </w:pPr>
      <w:r w:rsidRPr="00585FB0">
        <w:rPr>
          <w:rFonts w:cs="Tahoma" w:hAnsi="Tahoma" w:ascii="Tahoma"/>
          <w:i/>
          <w:sz w:val="16"/>
          <w:szCs w:val="16"/>
          <w:lang w:val="pl-PL"/>
        </w:rPr>
        <w:t>1.dati sustavan pregled predmeta stečajne mase s početka razdoblja izvješća prema članku 223. Stečajnog zakona, 2. dati podatak koji su predmeti stečajne mase unovčeni i u kojem iznosu, 3. dati podatak koji predmeti stečajne mase nisu unovčeni i zbog kojeg razloga, 4. dati podatak o tome kako je ostvareno razlučno pravo, ako ono postoji, 5. dati podatak o tome kako je ostvareno izlučno pravo, ako ono postoji, 6. dati podatak o vjerovnicima stečajne mase i njihovom namirenju, 7. dati podatak o isplatama plaća radnika ako su nastavili s radom nakon otvaranja stečajnoga postupka, 8. dati podatak o namirenju stečajnih vjerovnika (diobe), 9. ostali podaci.</w:t>
      </w:r>
    </w:p>
    <w:p w:rsidRDefault="00F07D6E" w:rsidP="00036573" w:rsidR="00F07D6E" w:rsidRPr="005A412C">
      <w:pPr>
        <w:pStyle w:val="Odlomakpopisa"/>
        <w:ind w:left="360"/>
        <w:jc w:val="both"/>
        <w:rPr>
          <w:rFonts w:cs="Tahoma" w:hAnsi="Tahoma" w:ascii="Tahoma"/>
          <w:sz w:val="20"/>
          <w:szCs w:val="20"/>
          <w:lang w:val="hr-HR"/>
        </w:rPr>
      </w:pPr>
    </w:p>
    <w:p w:rsidRDefault="002D3C3D" w:rsidP="00301078" w:rsidR="00301078" w:rsidRPr="005A412C">
      <w:pPr>
        <w:jc w:val="both"/>
        <w:rPr>
          <w:rFonts w:cs="Tahoma" w:hAnsi="Tahoma" w:ascii="Tahoma"/>
          <w:b/>
          <w:sz w:val="20"/>
          <w:szCs w:val="20"/>
          <w:lang w:val="hr-HR"/>
        </w:rPr>
      </w:pPr>
      <w:r w:rsidRPr="005A412C">
        <w:rPr>
          <w:rFonts w:cs="Tahoma" w:hAnsi="Tahoma" w:ascii="Tahoma"/>
          <w:b/>
          <w:sz w:val="20"/>
          <w:szCs w:val="20"/>
          <w:lang w:val="hr-HR"/>
        </w:rPr>
        <w:t>2.1.</w:t>
      </w:r>
      <w:r w:rsidRPr="005A412C">
        <w:rPr>
          <w:rFonts w:cs="Tahoma" w:hAnsi="Tahoma" w:ascii="Tahoma"/>
          <w:b/>
          <w:sz w:val="20"/>
          <w:szCs w:val="20"/>
          <w:lang w:val="hr-HR"/>
        </w:rPr>
        <w:tab/>
      </w:r>
      <w:r w:rsidR="009A46F1" w:rsidRPr="005A412C">
        <w:rPr>
          <w:rFonts w:cs="Tahoma" w:hAnsi="Tahoma" w:ascii="Tahoma"/>
          <w:b/>
          <w:sz w:val="20"/>
          <w:szCs w:val="20"/>
          <w:lang w:val="hr-HR"/>
        </w:rPr>
        <w:t>PREGLED STEČAJNE MASE</w:t>
      </w:r>
      <w:r w:rsidR="00AF6102" w:rsidRPr="005A412C">
        <w:rPr>
          <w:rFonts w:cs="Tahoma" w:hAnsi="Tahoma" w:ascii="Tahoma"/>
          <w:b/>
          <w:sz w:val="20"/>
          <w:szCs w:val="20"/>
          <w:lang w:val="hr-HR"/>
        </w:rPr>
        <w:t xml:space="preserve"> NA DAN OTVARANJA STEČAJNOG POSTUPKA</w:t>
      </w:r>
      <w:r w:rsidR="005231EE">
        <w:rPr>
          <w:rFonts w:cs="Tahoma" w:hAnsi="Tahoma" w:ascii="Tahoma"/>
          <w:b/>
          <w:sz w:val="20"/>
          <w:szCs w:val="20"/>
          <w:lang w:val="hr-HR"/>
        </w:rPr>
        <w:t xml:space="preserve">, čl.223 SZ </w:t>
      </w:r>
      <w:r w:rsidR="0065418E">
        <w:rPr>
          <w:rFonts w:cs="Tahoma" w:hAnsi="Tahoma" w:ascii="Tahoma"/>
          <w:b/>
          <w:sz w:val="20"/>
          <w:szCs w:val="20"/>
          <w:lang w:val="hr-HR"/>
        </w:rPr>
        <w:t>(</w:t>
      </w:r>
      <w:r w:rsidR="00571E08">
        <w:rPr>
          <w:rFonts w:cs="Tahoma" w:hAnsi="Tahoma" w:ascii="Tahoma"/>
          <w:b/>
          <w:sz w:val="20"/>
          <w:szCs w:val="20"/>
          <w:lang w:val="hr-HR"/>
        </w:rPr>
        <w:t xml:space="preserve">sa usporedbom </w:t>
      </w:r>
      <w:r w:rsidR="0065418E">
        <w:rPr>
          <w:rFonts w:cs="Tahoma" w:hAnsi="Tahoma" w:ascii="Tahoma"/>
          <w:b/>
          <w:sz w:val="20"/>
          <w:szCs w:val="20"/>
          <w:lang w:val="hr-HR"/>
        </w:rPr>
        <w:t>imovina i obveze)</w:t>
      </w:r>
    </w:p>
    <w:p w:rsidRDefault="0065418E" w:rsidP="00301078" w:rsidR="0065418E">
      <w:pPr>
        <w:jc w:val="both"/>
        <w:rPr>
          <w:rFonts w:cs="Tahoma" w:hAnsi="Tahoma" w:ascii="Tahoma"/>
          <w:sz w:val="20"/>
          <w:szCs w:val="20"/>
          <w:lang w:val="hr-HR"/>
        </w:rPr>
      </w:pPr>
    </w:p>
    <w:p w:rsidRDefault="00BF6949" w:rsidP="00301078" w:rsidR="00F07D6E">
      <w:pPr>
        <w:jc w:val="both"/>
        <w:rPr>
          <w:rFonts w:cs="Tahoma" w:hAnsi="Tahoma" w:ascii="Tahoma"/>
          <w:sz w:val="20"/>
          <w:szCs w:val="20"/>
          <w:lang w:val="hr-HR"/>
        </w:rPr>
      </w:pPr>
      <w:r w:rsidRPr="0065418E">
        <w:rPr>
          <w:rFonts w:cs="Tahoma" w:hAnsi="Tahoma" w:ascii="Tahoma"/>
          <w:sz w:val="20"/>
          <w:szCs w:val="20"/>
          <w:lang w:val="hr-HR"/>
        </w:rPr>
        <w:t xml:space="preserve">Stečajnu masu dužnika </w:t>
      </w:r>
      <w:r w:rsidR="00805DDD" w:rsidRPr="0065418E">
        <w:rPr>
          <w:rFonts w:cs="Tahoma" w:hAnsi="Tahoma" w:ascii="Tahoma"/>
          <w:sz w:val="20"/>
          <w:szCs w:val="20"/>
          <w:lang w:val="hr-HR"/>
        </w:rPr>
        <w:t>D</w:t>
      </w:r>
      <w:r w:rsidR="00DF502E" w:rsidRPr="0065418E">
        <w:rPr>
          <w:rFonts w:cs="Tahoma" w:hAnsi="Tahoma" w:ascii="Tahoma"/>
          <w:sz w:val="20"/>
          <w:szCs w:val="20"/>
          <w:lang w:val="hr-HR"/>
        </w:rPr>
        <w:t>U</w:t>
      </w:r>
      <w:r w:rsidR="00805DDD" w:rsidRPr="0065418E">
        <w:rPr>
          <w:rFonts w:cs="Tahoma" w:hAnsi="Tahoma" w:ascii="Tahoma"/>
          <w:sz w:val="20"/>
          <w:szCs w:val="20"/>
          <w:lang w:val="hr-HR"/>
        </w:rPr>
        <w:t>VNJAK GRAĐENJE</w:t>
      </w:r>
      <w:r w:rsidRPr="0065418E">
        <w:rPr>
          <w:rFonts w:cs="Tahoma" w:hAnsi="Tahoma" w:ascii="Tahoma"/>
          <w:sz w:val="20"/>
          <w:szCs w:val="20"/>
          <w:lang w:val="hr-HR"/>
        </w:rPr>
        <w:t xml:space="preserve"> d.o.o. u stečaju na dan otvaranja stečajnog postupka činile su</w:t>
      </w:r>
      <w:r w:rsidR="001A1777">
        <w:rPr>
          <w:rFonts w:cs="Tahoma" w:hAnsi="Tahoma" w:ascii="Tahoma"/>
          <w:sz w:val="20"/>
          <w:szCs w:val="20"/>
          <w:lang w:val="hr-HR"/>
        </w:rPr>
        <w:t xml:space="preserve"> nekretnine i potraživanja.</w:t>
      </w:r>
    </w:p>
    <w:p w:rsidRDefault="0065418E" w:rsidP="0065418E" w:rsidR="0065418E">
      <w:pPr>
        <w:jc w:val="both"/>
        <w:rPr>
          <w:rFonts w:cs="Tahoma" w:hAnsi="Tahoma" w:ascii="Tahoma"/>
          <w:b/>
          <w:sz w:val="20"/>
          <w:szCs w:val="20"/>
          <w:lang w:val="hr-HR"/>
        </w:rPr>
      </w:pPr>
      <w:r>
        <w:rPr>
          <w:rFonts w:cs="Tahoma" w:hAnsi="Tahoma" w:ascii="Tahoma"/>
          <w:b/>
          <w:sz w:val="20"/>
          <w:szCs w:val="20"/>
          <w:lang w:val="hr-HR"/>
        </w:rPr>
        <w:lastRenderedPageBreak/>
        <w:t>2.1.1. IMOVINA</w:t>
      </w:r>
    </w:p>
    <w:p w:rsidRDefault="00A91334" w:rsidP="0065418E" w:rsidR="00A91334">
      <w:pPr>
        <w:jc w:val="both"/>
        <w:rPr>
          <w:rFonts w:cs="Tahoma" w:hAnsi="Tahoma" w:ascii="Tahoma"/>
          <w:sz w:val="20"/>
          <w:szCs w:val="20"/>
          <w:lang w:val="hr-HR"/>
        </w:rPr>
      </w:pPr>
    </w:p>
    <w:p w:rsidRDefault="00805DDD" w:rsidP="00C05D91" w:rsidR="00A91334" w:rsidRPr="005A412C">
      <w:pPr>
        <w:contextualSpacing/>
        <w:jc w:val="both"/>
        <w:rPr>
          <w:rFonts w:cs="Tahoma" w:hAnsi="Tahoma" w:ascii="Tahoma"/>
          <w:b/>
          <w:sz w:val="20"/>
          <w:szCs w:val="20"/>
          <w:lang w:val="hr-HR"/>
        </w:rPr>
      </w:pPr>
      <w:r w:rsidRPr="002072DE">
        <w:rPr>
          <w:rFonts w:cs="Tahoma" w:hAnsi="Tahoma" w:ascii="Tahoma"/>
          <w:sz w:val="20"/>
          <w:szCs w:val="20"/>
          <w:lang w:val="hr-HR"/>
        </w:rPr>
        <w:t>NEKRETNINE</w:t>
      </w:r>
    </w:p>
    <w:p w:rsidRDefault="00805DDD" w:rsidP="00805DDD" w:rsidR="00805DDD" w:rsidRPr="00275D2D">
      <w:pPr>
        <w:overflowPunct/>
        <w:autoSpaceDE/>
        <w:autoSpaceDN/>
        <w:adjustRightInd/>
        <w:jc w:val="both"/>
        <w:textAlignment w:val="auto"/>
        <w:rPr>
          <w:rFonts w:cs="Tahoma" w:hAnsi="Tahoma" w:ascii="Tahoma"/>
          <w:color w:val="000000"/>
          <w:sz w:val="20"/>
          <w:szCs w:val="20"/>
          <w:lang w:val="hr-HR"/>
        </w:rPr>
      </w:pPr>
      <w:r w:rsidRPr="00275D2D">
        <w:rPr>
          <w:rFonts w:cs="Tahoma" w:hAnsi="Tahoma" w:ascii="Tahoma"/>
          <w:color w:val="000000"/>
          <w:sz w:val="20"/>
          <w:szCs w:val="20"/>
          <w:lang w:val="hr-HR"/>
        </w:rPr>
        <w:t xml:space="preserve">Nekretnina upisana </w:t>
      </w:r>
      <w:r>
        <w:rPr>
          <w:rFonts w:cs="Tahoma" w:hAnsi="Tahoma" w:ascii="Tahoma"/>
          <w:color w:val="000000"/>
          <w:sz w:val="20"/>
          <w:szCs w:val="20"/>
          <w:lang w:val="hr-HR"/>
        </w:rPr>
        <w:t xml:space="preserve">u zemljišne knjige Općinskog građanskog suda u Zagrebu </w:t>
      </w:r>
      <w:r w:rsidRPr="00275D2D">
        <w:rPr>
          <w:rFonts w:cs="Tahoma" w:hAnsi="Tahoma" w:ascii="Tahoma"/>
          <w:color w:val="000000"/>
          <w:sz w:val="20"/>
          <w:szCs w:val="20"/>
          <w:lang w:val="hr-HR"/>
        </w:rPr>
        <w:t>u zk.ul. 10158</w:t>
      </w:r>
      <w:r>
        <w:rPr>
          <w:rFonts w:cs="Tahoma" w:hAnsi="Tahoma" w:ascii="Tahoma"/>
          <w:color w:val="000000"/>
          <w:sz w:val="20"/>
          <w:szCs w:val="20"/>
          <w:lang w:val="hr-HR"/>
        </w:rPr>
        <w:t>,</w:t>
      </w:r>
      <w:r w:rsidRPr="00275D2D">
        <w:rPr>
          <w:rFonts w:cs="Tahoma" w:hAnsi="Tahoma" w:ascii="Tahoma"/>
          <w:color w:val="000000"/>
          <w:sz w:val="20"/>
          <w:szCs w:val="20"/>
          <w:lang w:val="hr-HR"/>
        </w:rPr>
        <w:t xml:space="preserve">  k.o.  Klara, kč. Br. 2858/9, zgrada mješovite uporab</w:t>
      </w:r>
      <w:r>
        <w:rPr>
          <w:rFonts w:cs="Tahoma" w:hAnsi="Tahoma" w:ascii="Tahoma"/>
          <w:color w:val="000000"/>
          <w:sz w:val="20"/>
          <w:szCs w:val="20"/>
          <w:lang w:val="hr-HR"/>
        </w:rPr>
        <w:t>e</w:t>
      </w:r>
      <w:r w:rsidRPr="00275D2D">
        <w:rPr>
          <w:rFonts w:cs="Tahoma" w:hAnsi="Tahoma" w:ascii="Tahoma"/>
          <w:color w:val="000000"/>
          <w:sz w:val="20"/>
          <w:szCs w:val="20"/>
          <w:lang w:val="hr-HR"/>
        </w:rPr>
        <w:t>, Sisačka cesta, odvojak 2, br. 52 i dvorište ukupne površine 1187 m2, u naravi:</w:t>
      </w:r>
      <w:r>
        <w:rPr>
          <w:rFonts w:cs="Tahoma" w:hAnsi="Tahoma" w:ascii="Tahoma"/>
          <w:color w:val="000000"/>
          <w:sz w:val="20"/>
          <w:szCs w:val="20"/>
          <w:lang w:val="hr-HR"/>
        </w:rPr>
        <w:t xml:space="preserve"> </w:t>
      </w:r>
      <w:r w:rsidRPr="00275D2D">
        <w:rPr>
          <w:rFonts w:cs="Tahoma" w:hAnsi="Tahoma" w:ascii="Tahoma"/>
          <w:color w:val="000000"/>
          <w:sz w:val="20"/>
          <w:szCs w:val="20"/>
          <w:lang w:val="hr-HR"/>
        </w:rPr>
        <w:t xml:space="preserve">4. Suvlasnički dio: 1143/10000 </w:t>
      </w:r>
      <w:r>
        <w:rPr>
          <w:rFonts w:cs="Tahoma" w:hAnsi="Tahoma" w:ascii="Tahoma"/>
          <w:color w:val="000000"/>
          <w:sz w:val="20"/>
          <w:szCs w:val="20"/>
          <w:lang w:val="hr-HR"/>
        </w:rPr>
        <w:t>etažno vlasništvo</w:t>
      </w:r>
      <w:r w:rsidRPr="00275D2D">
        <w:rPr>
          <w:rFonts w:cs="Tahoma" w:hAnsi="Tahoma" w:ascii="Tahoma"/>
          <w:color w:val="000000"/>
          <w:sz w:val="20"/>
          <w:szCs w:val="20"/>
          <w:lang w:val="hr-HR"/>
        </w:rPr>
        <w:t xml:space="preserve"> (E-4)</w:t>
      </w:r>
      <w:r>
        <w:rPr>
          <w:rFonts w:cs="Tahoma" w:hAnsi="Tahoma" w:ascii="Tahoma"/>
          <w:color w:val="000000"/>
          <w:sz w:val="20"/>
          <w:szCs w:val="20"/>
          <w:lang w:val="hr-HR"/>
        </w:rPr>
        <w:t xml:space="preserve">, a sastoji se od </w:t>
      </w:r>
      <w:r w:rsidRPr="00275D2D">
        <w:rPr>
          <w:rFonts w:cs="Tahoma" w:hAnsi="Tahoma" w:ascii="Tahoma"/>
          <w:color w:val="000000"/>
          <w:sz w:val="20"/>
          <w:szCs w:val="20"/>
          <w:lang w:val="hr-HR"/>
        </w:rPr>
        <w:t xml:space="preserve"> poslovn</w:t>
      </w:r>
      <w:r>
        <w:rPr>
          <w:rFonts w:cs="Tahoma" w:hAnsi="Tahoma" w:ascii="Tahoma"/>
          <w:color w:val="000000"/>
          <w:sz w:val="20"/>
          <w:szCs w:val="20"/>
          <w:lang w:val="hr-HR"/>
        </w:rPr>
        <w:t>og</w:t>
      </w:r>
      <w:r w:rsidRPr="00275D2D">
        <w:rPr>
          <w:rFonts w:cs="Tahoma" w:hAnsi="Tahoma" w:ascii="Tahoma"/>
          <w:color w:val="000000"/>
          <w:sz w:val="20"/>
          <w:szCs w:val="20"/>
          <w:lang w:val="hr-HR"/>
        </w:rPr>
        <w:t xml:space="preserve"> prostor</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u prizemlju (oznake PP), u površini 27,37 m2 i teras</w:t>
      </w:r>
      <w:r>
        <w:rPr>
          <w:rFonts w:cs="Tahoma" w:hAnsi="Tahoma" w:ascii="Tahoma"/>
          <w:color w:val="000000"/>
          <w:sz w:val="20"/>
          <w:szCs w:val="20"/>
          <w:lang w:val="hr-HR"/>
        </w:rPr>
        <w:t>e</w:t>
      </w:r>
      <w:r w:rsidRPr="00275D2D">
        <w:rPr>
          <w:rFonts w:cs="Tahoma" w:hAnsi="Tahoma" w:ascii="Tahoma"/>
          <w:color w:val="000000"/>
          <w:sz w:val="20"/>
          <w:szCs w:val="20"/>
          <w:lang w:val="hr-HR"/>
        </w:rPr>
        <w:t xml:space="preserve">  u površini 28,41 m2, ukupne površine 55,78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P8)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 xml:space="preserve">a </w:t>
      </w:r>
      <w:r w:rsidRPr="00275D2D">
        <w:rPr>
          <w:rFonts w:cs="Tahoma" w:hAnsi="Tahoma" w:ascii="Tahoma"/>
          <w:color w:val="000000"/>
          <w:sz w:val="20"/>
          <w:szCs w:val="20"/>
          <w:lang w:val="hr-HR"/>
        </w:rPr>
        <w:t>(sporedni dio oznake P9)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P10) u dvorištu u površini 12,50 m2,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P11) u dvorištu u površini 12,50 m2</w:t>
      </w:r>
      <w:r>
        <w:rPr>
          <w:rFonts w:cs="Tahoma" w:hAnsi="Tahoma" w:ascii="Tahoma"/>
          <w:color w:val="000000"/>
          <w:sz w:val="20"/>
          <w:szCs w:val="20"/>
          <w:lang w:val="hr-HR"/>
        </w:rPr>
        <w:t xml:space="preserve"> i </w:t>
      </w:r>
      <w:r w:rsidRPr="00275D2D">
        <w:rPr>
          <w:rFonts w:cs="Tahoma" w:hAnsi="Tahoma" w:ascii="Tahoma"/>
          <w:color w:val="000000"/>
          <w:sz w:val="20"/>
          <w:szCs w:val="20"/>
          <w:lang w:val="hr-HR"/>
        </w:rPr>
        <w:t xml:space="preserve"> parkirno</w:t>
      </w:r>
      <w:r>
        <w:rPr>
          <w:rFonts w:cs="Tahoma" w:hAnsi="Tahoma" w:ascii="Tahoma"/>
          <w:color w:val="000000"/>
          <w:sz w:val="20"/>
          <w:szCs w:val="20"/>
          <w:lang w:val="hr-HR"/>
        </w:rPr>
        <w:t>g</w:t>
      </w:r>
      <w:r w:rsidRPr="00275D2D">
        <w:rPr>
          <w:rFonts w:cs="Tahoma" w:hAnsi="Tahoma" w:ascii="Tahoma"/>
          <w:color w:val="000000"/>
          <w:sz w:val="20"/>
          <w:szCs w:val="20"/>
          <w:lang w:val="hr-HR"/>
        </w:rPr>
        <w:t xml:space="preserve"> mjest</w:t>
      </w:r>
      <w:r>
        <w:rPr>
          <w:rFonts w:cs="Tahoma" w:hAnsi="Tahoma" w:ascii="Tahoma"/>
          <w:color w:val="000000"/>
          <w:sz w:val="20"/>
          <w:szCs w:val="20"/>
          <w:lang w:val="hr-HR"/>
        </w:rPr>
        <w:t>a</w:t>
      </w:r>
      <w:r w:rsidRPr="00275D2D">
        <w:rPr>
          <w:rFonts w:cs="Tahoma" w:hAnsi="Tahoma" w:ascii="Tahoma"/>
          <w:color w:val="000000"/>
          <w:sz w:val="20"/>
          <w:szCs w:val="20"/>
          <w:lang w:val="hr-HR"/>
        </w:rPr>
        <w:t xml:space="preserve"> (sporedni dio oznake  P12) u dvorištu u površini 21,20 m2</w:t>
      </w:r>
      <w:r>
        <w:rPr>
          <w:rFonts w:cs="Tahoma" w:hAnsi="Tahoma" w:ascii="Tahoma"/>
          <w:color w:val="000000"/>
          <w:sz w:val="20"/>
          <w:szCs w:val="20"/>
          <w:lang w:val="hr-HR"/>
        </w:rPr>
        <w:t>.</w:t>
      </w:r>
    </w:p>
    <w:p w:rsidRDefault="00805DDD" w:rsidP="00805DDD" w:rsidR="00805DDD">
      <w:pPr>
        <w:jc w:val="both"/>
        <w:rPr>
          <w:rFonts w:cs="Tahoma" w:hAnsi="Tahoma" w:ascii="Tahoma"/>
          <w:sz w:val="20"/>
          <w:szCs w:val="20"/>
          <w:lang w:val="hr-HR"/>
        </w:rPr>
      </w:pPr>
    </w:p>
    <w:p w:rsidRDefault="00805DDD" w:rsidP="00805DDD" w:rsidR="00805DDD">
      <w:pPr>
        <w:jc w:val="both"/>
        <w:rPr>
          <w:rFonts w:cs="Tahoma" w:hAnsi="Tahoma" w:ascii="Tahoma"/>
          <w:sz w:val="20"/>
          <w:szCs w:val="20"/>
          <w:lang w:val="hr-HR"/>
        </w:rPr>
      </w:pPr>
      <w:r>
        <w:rPr>
          <w:rFonts w:cs="Tahoma" w:hAnsi="Tahoma" w:ascii="Tahoma"/>
          <w:sz w:val="20"/>
          <w:szCs w:val="20"/>
          <w:lang w:val="hr-HR"/>
        </w:rPr>
        <w:t>Rješenjem o osiguranju OGS Zagreb, posl.br. Ovr-1698/14 od 31.srpnja 2014 na nekretnini je uknjiženo založno pravo u korist RH MF PU.</w:t>
      </w:r>
    </w:p>
    <w:p w:rsidRDefault="00805DDD" w:rsidP="00805DDD" w:rsidR="00805DDD">
      <w:pPr>
        <w:jc w:val="both"/>
        <w:rPr>
          <w:rFonts w:cs="Tahoma" w:hAnsi="Tahoma" w:ascii="Tahoma"/>
          <w:sz w:val="20"/>
          <w:szCs w:val="20"/>
          <w:lang w:val="hr-HR"/>
        </w:rPr>
      </w:pPr>
      <w:r>
        <w:rPr>
          <w:rFonts w:cs="Tahoma" w:hAnsi="Tahoma" w:ascii="Tahoma"/>
          <w:sz w:val="20"/>
          <w:szCs w:val="20"/>
          <w:lang w:val="hr-HR"/>
        </w:rPr>
        <w:t>P</w:t>
      </w:r>
      <w:r w:rsidRPr="00AA0D86">
        <w:rPr>
          <w:rFonts w:cs="Tahoma" w:hAnsi="Tahoma" w:ascii="Tahoma"/>
          <w:sz w:val="20"/>
          <w:szCs w:val="20"/>
          <w:lang w:val="hr-HR"/>
        </w:rPr>
        <w:t>rocijenjen</w:t>
      </w:r>
      <w:r>
        <w:rPr>
          <w:rFonts w:cs="Tahoma" w:hAnsi="Tahoma" w:ascii="Tahoma"/>
          <w:sz w:val="20"/>
          <w:szCs w:val="20"/>
          <w:lang w:val="hr-HR"/>
        </w:rPr>
        <w:t>a</w:t>
      </w:r>
      <w:r w:rsidRPr="00AA0D86">
        <w:rPr>
          <w:rFonts w:cs="Tahoma" w:hAnsi="Tahoma" w:ascii="Tahoma"/>
          <w:sz w:val="20"/>
          <w:szCs w:val="20"/>
          <w:lang w:val="hr-HR"/>
        </w:rPr>
        <w:t xml:space="preserve"> vrijednost po</w:t>
      </w:r>
      <w:r>
        <w:rPr>
          <w:rFonts w:cs="Tahoma" w:hAnsi="Tahoma" w:ascii="Tahoma"/>
          <w:sz w:val="20"/>
          <w:szCs w:val="20"/>
          <w:lang w:val="hr-HR"/>
        </w:rPr>
        <w:t xml:space="preserve"> Elaboratu o procjeni stalnog sudskog vještaka iznosi 388.200,00 kuna. </w:t>
      </w:r>
    </w:p>
    <w:p w:rsidRDefault="00805DDD" w:rsidP="00BF6949" w:rsidR="00805DDD">
      <w:pPr>
        <w:jc w:val="both"/>
        <w:rPr>
          <w:rFonts w:cs="Tahoma" w:hAnsi="Tahoma" w:ascii="Tahoma"/>
          <w:sz w:val="20"/>
          <w:szCs w:val="20"/>
          <w:lang w:val="hr-HR"/>
        </w:rPr>
      </w:pPr>
    </w:p>
    <w:p w:rsidRDefault="00A30B17" w:rsidP="00AF6102" w:rsidR="00A91334">
      <w:pPr>
        <w:jc w:val="both"/>
        <w:rPr>
          <w:rFonts w:cs="Tahoma" w:hAnsi="Tahoma" w:ascii="Tahoma"/>
          <w:sz w:val="20"/>
          <w:szCs w:val="20"/>
          <w:lang w:val="hr-HR"/>
        </w:rPr>
      </w:pPr>
      <w:r w:rsidRPr="002072DE">
        <w:rPr>
          <w:rFonts w:cs="Tahoma" w:hAnsi="Tahoma" w:ascii="Tahoma"/>
          <w:sz w:val="20"/>
          <w:szCs w:val="20"/>
          <w:lang w:val="hr-HR"/>
        </w:rPr>
        <w:t>P</w:t>
      </w:r>
      <w:r w:rsidR="00C12724" w:rsidRPr="002072DE">
        <w:rPr>
          <w:rFonts w:cs="Tahoma" w:hAnsi="Tahoma" w:ascii="Tahoma"/>
          <w:sz w:val="20"/>
          <w:szCs w:val="20"/>
          <w:lang w:val="hr-HR"/>
        </w:rPr>
        <w:t>OTRAŽIVANJA</w:t>
      </w:r>
    </w:p>
    <w:p w:rsidRDefault="00A30B17" w:rsidP="00A30B17" w:rsidR="00A30B17" w:rsidRPr="007659B8">
      <w:pPr>
        <w:jc w:val="both"/>
        <w:rPr>
          <w:rFonts w:cs="Tahoma" w:hAnsi="Tahoma" w:ascii="Tahoma"/>
          <w:sz w:val="20"/>
          <w:szCs w:val="20"/>
          <w:lang w:val="hr-HR"/>
        </w:rPr>
      </w:pPr>
      <w:r w:rsidRPr="007659B8">
        <w:rPr>
          <w:rFonts w:cs="Tahoma" w:hAnsi="Tahoma" w:ascii="Tahoma"/>
          <w:sz w:val="20"/>
          <w:szCs w:val="20"/>
          <w:lang w:val="hr-HR"/>
        </w:rPr>
        <w:t xml:space="preserve">Potraživanja predstavljaju potencijalnu imovinu dužnika jer postaju imovina u trenutku kada se naplate. Dužnik na dan koji prethodi danu otvaranja stečaja u poslovnim knjigama ima iskazana potraživanja u iznosu od 23.183,00  kuna na kontu Potraživanja od države i drugih institucija i odnose se na potraživanja za preplaćeni PDV. </w:t>
      </w:r>
    </w:p>
    <w:p w:rsidRDefault="00A30B17" w:rsidP="00A30B17" w:rsidR="00A30B17" w:rsidRPr="007659B8">
      <w:pPr>
        <w:jc w:val="both"/>
        <w:rPr>
          <w:rFonts w:cs="Tahoma" w:hAnsi="Tahoma" w:ascii="Tahoma"/>
          <w:sz w:val="20"/>
          <w:szCs w:val="20"/>
          <w:lang w:val="hr-HR"/>
        </w:rPr>
      </w:pPr>
      <w:r w:rsidRPr="007659B8">
        <w:rPr>
          <w:rFonts w:cs="Tahoma" w:hAnsi="Tahoma" w:ascii="Tahoma"/>
          <w:sz w:val="20"/>
          <w:szCs w:val="20"/>
          <w:lang w:val="hr-HR"/>
        </w:rPr>
        <w:t>U tijeku su pregovori sa Poreznom upravom oko naplate preplaćenog PDV-a.</w:t>
      </w:r>
    </w:p>
    <w:p w:rsidRDefault="0065418E" w:rsidP="00A30B17" w:rsidR="0065418E">
      <w:pPr>
        <w:jc w:val="both"/>
        <w:rPr>
          <w:rFonts w:cs="Tahoma" w:hAnsi="Tahoma" w:ascii="Tahoma"/>
          <w:sz w:val="20"/>
          <w:szCs w:val="20"/>
          <w:lang w:val="hr-HR"/>
        </w:rPr>
      </w:pPr>
    </w:p>
    <w:p w:rsidRDefault="00C03B17" w:rsidP="00C03B17" w:rsidR="00C03B17" w:rsidRPr="00F4667E">
      <w:pPr>
        <w:jc w:val="both"/>
        <w:rPr>
          <w:rFonts w:cs="Tahoma" w:hAnsi="Tahoma" w:ascii="Tahoma"/>
          <w:b/>
          <w:sz w:val="20"/>
          <w:szCs w:val="20"/>
          <w:lang w:val="hr-HR"/>
        </w:rPr>
      </w:pPr>
      <w:r w:rsidRPr="00BF59B2">
        <w:rPr>
          <w:rFonts w:cs="Tahoma" w:hAnsi="Tahoma" w:ascii="Tahoma"/>
          <w:b/>
          <w:sz w:val="20"/>
          <w:szCs w:val="20"/>
          <w:lang w:val="hr-HR"/>
        </w:rPr>
        <w:t>2.1.2.  OBVEZE</w:t>
      </w:r>
    </w:p>
    <w:p w:rsidRDefault="00C03B17" w:rsidP="00C03B17" w:rsidR="00C03B17" w:rsidRPr="00A55555">
      <w:pPr>
        <w:jc w:val="both"/>
        <w:rPr>
          <w:rFonts w:cs="Tahoma" w:hAnsi="Tahoma" w:ascii="Tahoma"/>
          <w:sz w:val="20"/>
          <w:szCs w:val="20"/>
          <w:lang w:val="hr-HR"/>
        </w:rPr>
      </w:pPr>
      <w:r w:rsidRPr="00A55555">
        <w:rPr>
          <w:rFonts w:cs="Tahoma" w:hAnsi="Tahoma" w:ascii="Tahoma"/>
          <w:sz w:val="20"/>
          <w:szCs w:val="20"/>
          <w:lang w:val="hr-HR"/>
        </w:rPr>
        <w:t xml:space="preserve">Ukupne priznate tražbine stečajnih vjerovnika </w:t>
      </w:r>
      <w:r>
        <w:rPr>
          <w:rFonts w:cs="Tahoma" w:hAnsi="Tahoma" w:ascii="Tahoma"/>
          <w:sz w:val="20"/>
          <w:szCs w:val="20"/>
          <w:lang w:val="hr-HR"/>
        </w:rPr>
        <w:t xml:space="preserve">prvog višeg isplatnog reda iznose 184.591,87 kuna, a </w:t>
      </w:r>
      <w:r w:rsidRPr="00A55555">
        <w:rPr>
          <w:rFonts w:cs="Tahoma" w:hAnsi="Tahoma" w:ascii="Tahoma"/>
          <w:sz w:val="20"/>
          <w:szCs w:val="20"/>
          <w:lang w:val="hr-HR"/>
        </w:rPr>
        <w:t xml:space="preserve">drugog višeg isplatnog reda iznose </w:t>
      </w:r>
      <w:r>
        <w:rPr>
          <w:rFonts w:cs="Tahoma" w:hAnsi="Tahoma" w:ascii="Tahoma"/>
          <w:sz w:val="20"/>
          <w:szCs w:val="20"/>
          <w:lang w:val="hr-HR"/>
        </w:rPr>
        <w:t>52.631,06</w:t>
      </w:r>
      <w:r w:rsidRPr="00A55555">
        <w:rPr>
          <w:rFonts w:cs="Tahoma" w:hAnsi="Tahoma" w:ascii="Tahoma"/>
          <w:sz w:val="20"/>
          <w:szCs w:val="20"/>
          <w:lang w:val="hr-HR"/>
        </w:rPr>
        <w:t xml:space="preserve"> kuna</w:t>
      </w:r>
      <w:r>
        <w:rPr>
          <w:rFonts w:cs="Tahoma" w:hAnsi="Tahoma" w:ascii="Tahoma"/>
          <w:sz w:val="20"/>
          <w:szCs w:val="20"/>
          <w:lang w:val="hr-HR"/>
        </w:rPr>
        <w:t>. P</w:t>
      </w:r>
      <w:r w:rsidRPr="00A55555">
        <w:rPr>
          <w:rFonts w:cs="Tahoma" w:hAnsi="Tahoma" w:ascii="Tahoma"/>
          <w:sz w:val="20"/>
          <w:szCs w:val="20"/>
          <w:lang w:val="hr-HR"/>
        </w:rPr>
        <w:t xml:space="preserve">redvidive obveze  stečajne mase </w:t>
      </w:r>
      <w:r>
        <w:rPr>
          <w:rFonts w:cs="Tahoma" w:hAnsi="Tahoma" w:ascii="Tahoma"/>
          <w:sz w:val="20"/>
          <w:szCs w:val="20"/>
          <w:lang w:val="hr-HR"/>
        </w:rPr>
        <w:t>iznose 59.875,00</w:t>
      </w:r>
      <w:r w:rsidRPr="00A55555">
        <w:rPr>
          <w:rFonts w:cs="Tahoma" w:hAnsi="Tahoma" w:ascii="Tahoma"/>
          <w:sz w:val="20"/>
          <w:szCs w:val="20"/>
          <w:lang w:val="hr-HR"/>
        </w:rPr>
        <w:t xml:space="preserve"> kuna. Ukupne obveze koje treba podmiriti iz stečajne mase tijekom stečajnog postupka iznose </w:t>
      </w:r>
      <w:r>
        <w:rPr>
          <w:rFonts w:cs="Tahoma" w:hAnsi="Tahoma" w:ascii="Tahoma"/>
          <w:sz w:val="20"/>
          <w:szCs w:val="20"/>
          <w:lang w:val="hr-HR"/>
        </w:rPr>
        <w:t xml:space="preserve">297.097,93 </w:t>
      </w:r>
      <w:r w:rsidRPr="00A55555">
        <w:rPr>
          <w:rFonts w:cs="Tahoma" w:hAnsi="Tahoma" w:ascii="Tahoma"/>
          <w:sz w:val="20"/>
          <w:szCs w:val="20"/>
          <w:lang w:val="hr-HR"/>
        </w:rPr>
        <w:t xml:space="preserve"> kuna. </w:t>
      </w:r>
    </w:p>
    <w:p w:rsidRDefault="00C03B17" w:rsidP="00C03B17" w:rsidR="00C03B17">
      <w:pPr>
        <w:jc w:val="both"/>
        <w:rPr>
          <w:rFonts w:cs="Tahoma" w:hAnsi="Tahoma" w:ascii="Tahoma"/>
          <w:sz w:val="20"/>
          <w:szCs w:val="20"/>
          <w:lang w:val="hr-HR"/>
        </w:rPr>
      </w:pPr>
    </w:p>
    <w:p w:rsidRDefault="00C03B17" w:rsidP="00A30B17" w:rsidR="00C03B17">
      <w:pPr>
        <w:jc w:val="both"/>
        <w:rPr>
          <w:rFonts w:cs="Tahoma" w:hAnsi="Tahoma" w:ascii="Tahoma"/>
          <w:sz w:val="20"/>
          <w:szCs w:val="20"/>
          <w:lang w:val="hr-HR"/>
        </w:rPr>
      </w:pPr>
    </w:p>
    <w:p w:rsidRDefault="0065418E" w:rsidP="00A30B17" w:rsidR="0065418E">
      <w:pPr>
        <w:jc w:val="both"/>
        <w:rPr>
          <w:rFonts w:cs="Tahoma" w:hAnsi="Tahoma" w:ascii="Tahoma"/>
          <w:sz w:val="20"/>
          <w:szCs w:val="20"/>
          <w:lang w:val="hr-HR"/>
        </w:rPr>
      </w:pPr>
    </w:p>
    <w:p w:rsidRDefault="00A91334" w:rsidP="00A30B17" w:rsidR="00A91334">
      <w:pPr>
        <w:jc w:val="both"/>
        <w:rPr>
          <w:rFonts w:cs="Tahoma" w:hAnsi="Tahoma" w:ascii="Tahoma"/>
          <w:sz w:val="20"/>
          <w:szCs w:val="20"/>
          <w:lang w:val="hr-HR"/>
        </w:rPr>
      </w:pPr>
      <w:r w:rsidRPr="00A91334">
        <w:rPr>
          <w:noProof/>
          <w:lang w:val="hr-HR"/>
        </w:rPr>
        <w:drawing>
          <wp:inline distR="0" distL="0" distB="0" distT="0">
            <wp:extent cy="3172460" cx="5699760"/>
            <wp:effectExtent b="8890" r="0" t="0" l="0"/>
            <wp:docPr name="Slika 10" id="10"/>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72460" cx="5699760"/>
                    </a:xfrm>
                    <a:prstGeom prst="rect">
                      <a:avLst/>
                    </a:prstGeom>
                    <a:noFill/>
                    <a:ln>
                      <a:noFill/>
                    </a:ln>
                  </pic:spPr>
                </pic:pic>
              </a:graphicData>
            </a:graphic>
          </wp:inline>
        </w:drawing>
      </w:r>
    </w:p>
    <w:p w:rsidRDefault="0065418E" w:rsidP="00A30B17" w:rsidR="0065418E">
      <w:pPr>
        <w:jc w:val="both"/>
        <w:rPr>
          <w:rFonts w:cs="Tahoma" w:hAnsi="Tahoma" w:ascii="Tahoma"/>
          <w:sz w:val="20"/>
          <w:szCs w:val="20"/>
          <w:lang w:val="hr-HR"/>
        </w:rPr>
      </w:pPr>
    </w:p>
    <w:p w:rsidRDefault="00A91334" w:rsidP="00A30B17" w:rsidR="00A91334">
      <w:pPr>
        <w:jc w:val="both"/>
        <w:rPr>
          <w:rFonts w:cs="Tahoma" w:hAnsi="Tahoma" w:ascii="Tahoma"/>
          <w:sz w:val="20"/>
          <w:szCs w:val="20"/>
          <w:lang w:val="hr-HR"/>
        </w:rPr>
      </w:pPr>
    </w:p>
    <w:p w:rsidRDefault="00A91334" w:rsidP="00A30B17" w:rsidR="00A91334">
      <w:pPr>
        <w:jc w:val="both"/>
        <w:rPr>
          <w:rFonts w:cs="Tahoma" w:hAnsi="Tahoma" w:ascii="Tahoma"/>
          <w:sz w:val="20"/>
          <w:szCs w:val="20"/>
          <w:lang w:val="hr-HR"/>
        </w:rPr>
      </w:pPr>
    </w:p>
    <w:p w:rsidRDefault="00A91334" w:rsidP="00A30B17" w:rsidR="00A91334">
      <w:pPr>
        <w:jc w:val="both"/>
        <w:rPr>
          <w:rFonts w:cs="Tahoma" w:hAnsi="Tahoma" w:ascii="Tahoma"/>
          <w:sz w:val="20"/>
          <w:szCs w:val="20"/>
          <w:lang w:val="hr-HR"/>
        </w:rPr>
      </w:pPr>
    </w:p>
    <w:p w:rsidRDefault="00A91334" w:rsidP="00A30B17" w:rsidR="00A91334">
      <w:pPr>
        <w:jc w:val="both"/>
        <w:rPr>
          <w:rFonts w:cs="Tahoma" w:hAnsi="Tahoma" w:ascii="Tahoma"/>
          <w:sz w:val="20"/>
          <w:szCs w:val="20"/>
          <w:lang w:val="hr-HR"/>
        </w:rPr>
      </w:pPr>
    </w:p>
    <w:p w:rsidRDefault="00A91334" w:rsidP="00A30B17" w:rsidR="00A91334" w:rsidRPr="00824951">
      <w:pPr>
        <w:jc w:val="both"/>
        <w:rPr>
          <w:rFonts w:cs="Tahoma" w:hAnsi="Tahoma" w:ascii="Tahoma"/>
          <w:sz w:val="20"/>
          <w:szCs w:val="20"/>
          <w:lang w:val="hr-HR"/>
        </w:rPr>
      </w:pPr>
    </w:p>
    <w:p w:rsidRDefault="00C03B17" w:rsidP="00B12310" w:rsidR="00C03B17">
      <w:pPr>
        <w:jc w:val="both"/>
        <w:rPr>
          <w:rFonts w:cs="Tahoma" w:hAnsi="Tahoma" w:ascii="Tahoma"/>
          <w:sz w:val="20"/>
          <w:szCs w:val="20"/>
          <w:lang w:val="hr-HR"/>
        </w:rPr>
      </w:pPr>
      <w:r w:rsidRPr="00C03B17">
        <w:rPr>
          <w:noProof/>
          <w:lang w:val="hr-HR"/>
        </w:rPr>
        <w:drawing>
          <wp:inline distR="0" distL="0" distB="0" distT="0">
            <wp:extent cy="1768475" cx="5699760"/>
            <wp:effectExtent b="3175" r="0" t="0" l="0"/>
            <wp:docPr name="Slika 12" id="12"/>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68475" cx="5699760"/>
                    </a:xfrm>
                    <a:prstGeom prst="rect">
                      <a:avLst/>
                    </a:prstGeom>
                    <a:noFill/>
                    <a:ln>
                      <a:noFill/>
                    </a:ln>
                  </pic:spPr>
                </pic:pic>
              </a:graphicData>
            </a:graphic>
          </wp:inline>
        </w:drawing>
      </w:r>
    </w:p>
    <w:p w:rsidRDefault="00C03B17" w:rsidP="00B12310" w:rsidR="00C03B17">
      <w:pPr>
        <w:jc w:val="both"/>
        <w:rPr>
          <w:rFonts w:cs="Tahoma" w:hAnsi="Tahoma" w:ascii="Tahoma"/>
          <w:sz w:val="20"/>
          <w:szCs w:val="20"/>
          <w:lang w:val="hr-HR"/>
        </w:rPr>
      </w:pPr>
    </w:p>
    <w:p w:rsidRDefault="005231EE" w:rsidP="00B12310" w:rsidR="005231EE" w:rsidRPr="005231EE">
      <w:pPr>
        <w:jc w:val="both"/>
        <w:rPr>
          <w:rFonts w:cs="Tahoma" w:hAnsi="Tahoma" w:ascii="Tahoma"/>
          <w:sz w:val="20"/>
          <w:szCs w:val="20"/>
          <w:lang w:val="hr-HR"/>
        </w:rPr>
      </w:pPr>
      <w:r w:rsidRPr="005231EE">
        <w:rPr>
          <w:rFonts w:cs="Tahoma" w:hAnsi="Tahoma" w:ascii="Tahoma"/>
          <w:sz w:val="20"/>
          <w:szCs w:val="20"/>
          <w:lang w:val="hr-HR"/>
        </w:rPr>
        <w:t xml:space="preserve">Ukupno utvrđena imovina stečajnog dužnika iznosi 412.000,00 kuna, a </w:t>
      </w:r>
      <w:r w:rsidR="001509EB">
        <w:rPr>
          <w:rFonts w:cs="Tahoma" w:hAnsi="Tahoma" w:ascii="Tahoma"/>
          <w:sz w:val="20"/>
          <w:szCs w:val="20"/>
          <w:lang w:val="hr-HR"/>
        </w:rPr>
        <w:t xml:space="preserve">ukupne </w:t>
      </w:r>
      <w:r w:rsidRPr="005231EE">
        <w:rPr>
          <w:rFonts w:cs="Tahoma" w:hAnsi="Tahoma" w:ascii="Tahoma"/>
          <w:sz w:val="20"/>
          <w:szCs w:val="20"/>
          <w:lang w:val="hr-HR"/>
        </w:rPr>
        <w:t xml:space="preserve">utvrđene </w:t>
      </w:r>
      <w:r w:rsidR="001509EB">
        <w:rPr>
          <w:rFonts w:cs="Tahoma" w:hAnsi="Tahoma" w:ascii="Tahoma"/>
          <w:sz w:val="20"/>
          <w:szCs w:val="20"/>
          <w:lang w:val="hr-HR"/>
        </w:rPr>
        <w:t xml:space="preserve">plus predvidive </w:t>
      </w:r>
      <w:r w:rsidRPr="005231EE">
        <w:rPr>
          <w:rFonts w:cs="Tahoma" w:hAnsi="Tahoma" w:ascii="Tahoma"/>
          <w:sz w:val="20"/>
          <w:szCs w:val="20"/>
          <w:lang w:val="hr-HR"/>
        </w:rPr>
        <w:t xml:space="preserve">obveze prema vjerovnicima </w:t>
      </w:r>
      <w:r w:rsidR="007867B3">
        <w:rPr>
          <w:rFonts w:cs="Tahoma" w:hAnsi="Tahoma" w:ascii="Tahoma"/>
          <w:sz w:val="20"/>
          <w:szCs w:val="20"/>
          <w:lang w:val="hr-HR"/>
        </w:rPr>
        <w:t>iznose 297.097,93</w:t>
      </w:r>
      <w:r w:rsidRPr="005231EE">
        <w:rPr>
          <w:rFonts w:cs="Tahoma" w:hAnsi="Tahoma" w:ascii="Tahoma"/>
          <w:sz w:val="20"/>
          <w:szCs w:val="20"/>
          <w:lang w:val="hr-HR"/>
        </w:rPr>
        <w:t xml:space="preserve"> kuna.</w:t>
      </w:r>
    </w:p>
    <w:p w:rsidRDefault="005231EE" w:rsidP="00B12310" w:rsidR="005231EE">
      <w:pPr>
        <w:jc w:val="both"/>
        <w:rPr>
          <w:rFonts w:cs="Tahoma" w:hAnsi="Tahoma" w:ascii="Tahoma"/>
          <w:b/>
          <w:sz w:val="20"/>
          <w:szCs w:val="20"/>
          <w:lang w:val="hr-HR"/>
        </w:rPr>
      </w:pPr>
    </w:p>
    <w:p w:rsidRDefault="002D3C3D" w:rsidP="00B12310" w:rsidR="002D3C3D" w:rsidRPr="005A412C">
      <w:pPr>
        <w:jc w:val="both"/>
        <w:rPr>
          <w:rFonts w:cs="Tahoma" w:hAnsi="Tahoma" w:ascii="Tahoma"/>
          <w:sz w:val="20"/>
          <w:szCs w:val="20"/>
          <w:lang w:val="hr-HR"/>
        </w:rPr>
      </w:pPr>
      <w:r w:rsidRPr="005A412C">
        <w:rPr>
          <w:rFonts w:cs="Tahoma" w:hAnsi="Tahoma" w:ascii="Tahoma"/>
          <w:b/>
          <w:sz w:val="20"/>
          <w:szCs w:val="20"/>
          <w:lang w:val="hr-HR"/>
        </w:rPr>
        <w:t>2.2. PODACI O UNOVČENJU PREDMETA STEČAJNE MASE</w:t>
      </w:r>
    </w:p>
    <w:p w:rsidRDefault="00A30B17" w:rsidP="00B12310" w:rsidR="00F16D20" w:rsidRPr="005A412C">
      <w:pPr>
        <w:jc w:val="both"/>
        <w:rPr>
          <w:rFonts w:cs="Tahoma" w:hAnsi="Tahoma" w:ascii="Tahoma"/>
          <w:sz w:val="20"/>
          <w:szCs w:val="20"/>
          <w:lang w:val="hr-HR"/>
        </w:rPr>
      </w:pPr>
      <w:r>
        <w:rPr>
          <w:rFonts w:cs="Tahoma" w:hAnsi="Tahoma" w:ascii="Tahoma"/>
          <w:sz w:val="20"/>
          <w:szCs w:val="20"/>
          <w:lang w:val="hr-HR"/>
        </w:rPr>
        <w:t>U promatranom razdoblju nije bilo unovčenja imovine koja čini stečajnu masu.</w:t>
      </w:r>
      <w:r w:rsidR="005A412C">
        <w:rPr>
          <w:rFonts w:cs="Tahoma" w:hAnsi="Tahoma" w:ascii="Tahoma"/>
          <w:sz w:val="20"/>
          <w:szCs w:val="20"/>
          <w:lang w:val="hr-HR"/>
        </w:rPr>
        <w:t xml:space="preserve"> </w:t>
      </w:r>
    </w:p>
    <w:p w:rsidRDefault="00865227" w:rsidP="00835DBB" w:rsidR="00865227">
      <w:pPr>
        <w:jc w:val="both"/>
        <w:rPr>
          <w:rFonts w:cs="Tahoma" w:hAnsi="Tahoma" w:ascii="Tahoma"/>
          <w:b/>
          <w:sz w:val="20"/>
          <w:szCs w:val="20"/>
          <w:lang w:val="hr-HR"/>
        </w:rPr>
      </w:pPr>
    </w:p>
    <w:p w:rsidRDefault="00A90EAC" w:rsidP="00A90EAC" w:rsidR="007B7309" w:rsidRPr="00AA5E22">
      <w:pPr>
        <w:jc w:val="both"/>
        <w:rPr>
          <w:rFonts w:cs="Tahoma" w:hAnsi="Tahoma" w:ascii="Tahoma"/>
          <w:b/>
          <w:sz w:val="20"/>
          <w:szCs w:val="20"/>
          <w:lang w:val="hr-HR"/>
        </w:rPr>
      </w:pPr>
      <w:r w:rsidRPr="00AA5E22">
        <w:rPr>
          <w:rFonts w:cs="Tahoma" w:hAnsi="Tahoma" w:ascii="Tahoma"/>
          <w:b/>
          <w:sz w:val="20"/>
          <w:szCs w:val="20"/>
          <w:lang w:val="hr-HR"/>
        </w:rPr>
        <w:t xml:space="preserve">2.3. PODACI O PREDMETIMA STEČAJNE </w:t>
      </w:r>
      <w:r>
        <w:rPr>
          <w:rFonts w:cs="Tahoma" w:hAnsi="Tahoma" w:ascii="Tahoma"/>
          <w:b/>
          <w:sz w:val="20"/>
          <w:szCs w:val="20"/>
          <w:lang w:val="hr-HR"/>
        </w:rPr>
        <w:t>MASE</w:t>
      </w:r>
      <w:r w:rsidRPr="00AA5E22">
        <w:rPr>
          <w:rFonts w:cs="Tahoma" w:hAnsi="Tahoma" w:ascii="Tahoma"/>
          <w:b/>
          <w:sz w:val="20"/>
          <w:szCs w:val="20"/>
          <w:lang w:val="hr-HR"/>
        </w:rPr>
        <w:t xml:space="preserve"> KOJI NISU UNOVČENI</w:t>
      </w:r>
    </w:p>
    <w:p w:rsidRDefault="00A90EAC" w:rsidP="00835DBB" w:rsidR="00F07D6E">
      <w:pPr>
        <w:jc w:val="both"/>
        <w:rPr>
          <w:rFonts w:cs="Tahoma" w:hAnsi="Tahoma" w:ascii="Tahoma"/>
          <w:sz w:val="20"/>
          <w:szCs w:val="20"/>
          <w:lang w:val="hr-HR"/>
        </w:rPr>
      </w:pPr>
      <w:r>
        <w:rPr>
          <w:rFonts w:cs="Tahoma" w:hAnsi="Tahoma" w:ascii="Tahoma"/>
          <w:sz w:val="20"/>
          <w:szCs w:val="20"/>
          <w:lang w:val="hr-HR"/>
        </w:rPr>
        <w:t>Nisu unovčeni predmeti stečajne mase  utvrđeni u izvješću za izvještajno ročište</w:t>
      </w:r>
      <w:r w:rsidR="007B7309">
        <w:rPr>
          <w:rFonts w:cs="Tahoma" w:hAnsi="Tahoma" w:ascii="Tahoma"/>
          <w:sz w:val="20"/>
          <w:szCs w:val="20"/>
          <w:lang w:val="hr-HR"/>
        </w:rPr>
        <w:t>. U tijeku je elektronska dražba putem FINE</w:t>
      </w:r>
      <w:r w:rsidR="00907E50">
        <w:rPr>
          <w:rFonts w:cs="Tahoma" w:hAnsi="Tahoma" w:ascii="Tahoma"/>
          <w:sz w:val="20"/>
          <w:szCs w:val="20"/>
          <w:lang w:val="hr-HR"/>
        </w:rPr>
        <w:t xml:space="preserve"> drugi dražbeni krug u kojem se </w:t>
      </w:r>
      <w:r w:rsidR="007C7B88">
        <w:rPr>
          <w:rFonts w:cs="Tahoma" w:hAnsi="Tahoma" w:ascii="Tahoma"/>
          <w:sz w:val="20"/>
          <w:szCs w:val="20"/>
          <w:lang w:val="hr-HR"/>
        </w:rPr>
        <w:t xml:space="preserve">imovina dužnika ne može prodati ispod </w:t>
      </w:r>
      <w:r w:rsidR="004E6511">
        <w:rPr>
          <w:rFonts w:cs="Tahoma" w:hAnsi="Tahoma" w:ascii="Tahoma"/>
          <w:sz w:val="20"/>
          <w:szCs w:val="20"/>
          <w:lang w:val="hr-HR"/>
        </w:rPr>
        <w:t>194.100,00 kuna</w:t>
      </w:r>
      <w:r w:rsidR="007B7309">
        <w:rPr>
          <w:rFonts w:cs="Tahoma" w:hAnsi="Tahoma" w:ascii="Tahoma"/>
          <w:sz w:val="20"/>
          <w:szCs w:val="20"/>
          <w:lang w:val="hr-HR"/>
        </w:rPr>
        <w:t>.</w:t>
      </w:r>
      <w:r w:rsidR="00AA508B">
        <w:rPr>
          <w:rFonts w:cs="Tahoma" w:hAnsi="Tahoma" w:ascii="Tahoma"/>
          <w:sz w:val="20"/>
          <w:szCs w:val="20"/>
          <w:lang w:val="hr-HR"/>
        </w:rPr>
        <w:t xml:space="preserve"> Dražba završava 16.01.2019. godine</w:t>
      </w:r>
      <w:r w:rsidR="00AE0D4C">
        <w:rPr>
          <w:rFonts w:cs="Tahoma" w:hAnsi="Tahoma" w:ascii="Tahoma"/>
          <w:sz w:val="20"/>
          <w:szCs w:val="20"/>
          <w:lang w:val="hr-HR"/>
        </w:rPr>
        <w:t>.</w:t>
      </w:r>
    </w:p>
    <w:p w:rsidRDefault="007B7309" w:rsidP="00835DBB" w:rsidR="007B7309">
      <w:pPr>
        <w:jc w:val="both"/>
        <w:rPr>
          <w:rFonts w:cs="Tahoma" w:hAnsi="Tahoma" w:ascii="Tahoma"/>
          <w:sz w:val="20"/>
          <w:szCs w:val="20"/>
          <w:lang w:val="hr-HR"/>
        </w:rPr>
      </w:pPr>
    </w:p>
    <w:p w:rsidRDefault="007B7309" w:rsidP="007B7309" w:rsidR="007B7309">
      <w:pPr>
        <w:jc w:val="both"/>
        <w:rPr>
          <w:rFonts w:cs="Tahoma" w:hAnsi="Tahoma" w:ascii="Tahoma"/>
          <w:b/>
          <w:sz w:val="20"/>
          <w:szCs w:val="20"/>
          <w:lang w:val="hr-HR"/>
        </w:rPr>
      </w:pPr>
      <w:r>
        <w:rPr>
          <w:rFonts w:cs="Tahoma" w:hAnsi="Tahoma" w:ascii="Tahoma"/>
          <w:b/>
          <w:sz w:val="20"/>
          <w:szCs w:val="20"/>
          <w:lang w:val="hr-HR"/>
        </w:rPr>
        <w:t>2.4. OSTVARENJE RAZLUČNIH PRAVA</w:t>
      </w:r>
    </w:p>
    <w:p w:rsidRDefault="007B7309" w:rsidP="007B7309" w:rsidR="007B7309">
      <w:pPr>
        <w:jc w:val="both"/>
        <w:rPr>
          <w:rFonts w:cs="Tahoma" w:hAnsi="Tahoma" w:ascii="Tahoma"/>
          <w:sz w:val="20"/>
          <w:szCs w:val="20"/>
          <w:lang w:val="hr-HR"/>
        </w:rPr>
      </w:pPr>
      <w:r>
        <w:rPr>
          <w:rFonts w:cs="Tahoma" w:hAnsi="Tahoma" w:ascii="Tahoma"/>
          <w:sz w:val="20"/>
          <w:szCs w:val="20"/>
          <w:lang w:val="hr-HR"/>
        </w:rPr>
        <w:t>Nije bilo ostvarenja razlučnih prava jer još nije unovčena imovina dužnika.</w:t>
      </w:r>
    </w:p>
    <w:p w:rsidRDefault="007B7309" w:rsidP="007B7309" w:rsidR="007B7309">
      <w:pPr>
        <w:jc w:val="both"/>
        <w:rPr>
          <w:rFonts w:cs="Tahoma" w:hAnsi="Tahoma" w:ascii="Tahoma"/>
          <w:sz w:val="20"/>
          <w:szCs w:val="20"/>
          <w:lang w:val="hr-HR"/>
        </w:rPr>
      </w:pPr>
    </w:p>
    <w:p w:rsidRDefault="007B7309" w:rsidP="007B7309" w:rsidR="007B7309">
      <w:pPr>
        <w:jc w:val="both"/>
        <w:rPr>
          <w:rFonts w:cs="Tahoma" w:hAnsi="Tahoma" w:ascii="Tahoma"/>
          <w:sz w:val="20"/>
          <w:szCs w:val="20"/>
          <w:lang w:val="hr-HR"/>
        </w:rPr>
      </w:pPr>
      <w:r w:rsidRPr="0060702A">
        <w:rPr>
          <w:rFonts w:cs="Tahoma" w:hAnsi="Tahoma" w:ascii="Tahoma"/>
          <w:b/>
          <w:sz w:val="20"/>
          <w:szCs w:val="20"/>
          <w:lang w:val="hr-HR"/>
        </w:rPr>
        <w:t>2.5. OSTVARENJE IZLUČNIH PRAVA</w:t>
      </w:r>
    </w:p>
    <w:p w:rsidRDefault="007B7309" w:rsidP="007B7309" w:rsidR="007B7309" w:rsidRPr="0060702A">
      <w:pPr>
        <w:jc w:val="both"/>
        <w:rPr>
          <w:rFonts w:cs="Tahoma" w:hAnsi="Tahoma" w:ascii="Tahoma"/>
          <w:b/>
          <w:sz w:val="20"/>
          <w:szCs w:val="20"/>
          <w:lang w:val="hr-HR"/>
        </w:rPr>
      </w:pPr>
      <w:r w:rsidRPr="0060702A">
        <w:rPr>
          <w:rFonts w:cs="Tahoma" w:hAnsi="Tahoma" w:ascii="Tahoma"/>
          <w:sz w:val="20"/>
          <w:szCs w:val="20"/>
          <w:lang w:val="hr-HR"/>
        </w:rPr>
        <w:t>Nije bilo zahtjeva za izlučivanjem imovine</w:t>
      </w:r>
      <w:r w:rsidRPr="0060702A">
        <w:rPr>
          <w:rFonts w:cs="Tahoma" w:hAnsi="Tahoma" w:ascii="Tahoma"/>
          <w:b/>
          <w:sz w:val="20"/>
          <w:szCs w:val="20"/>
          <w:lang w:val="hr-HR"/>
        </w:rPr>
        <w:t>.</w:t>
      </w:r>
    </w:p>
    <w:p w:rsidRDefault="007B7309" w:rsidP="007B7309" w:rsidR="007B7309" w:rsidRPr="0060702A">
      <w:pPr>
        <w:jc w:val="both"/>
        <w:rPr>
          <w:rFonts w:cs="Tahoma" w:hAnsi="Tahoma" w:ascii="Tahoma"/>
          <w:sz w:val="20"/>
          <w:szCs w:val="20"/>
          <w:lang w:val="hr-HR"/>
        </w:rPr>
      </w:pPr>
    </w:p>
    <w:p w:rsidRDefault="007B7309" w:rsidP="007B7309" w:rsidR="007B7309" w:rsidRPr="005A412C">
      <w:pPr>
        <w:jc w:val="both"/>
        <w:rPr>
          <w:rFonts w:cs="Tahoma" w:hAnsi="Tahoma" w:ascii="Tahoma"/>
          <w:sz w:val="20"/>
          <w:szCs w:val="20"/>
          <w:lang w:val="hr-HR"/>
        </w:rPr>
      </w:pPr>
      <w:r w:rsidRPr="00F4667E">
        <w:rPr>
          <w:rFonts w:cs="Tahoma" w:hAnsi="Tahoma" w:ascii="Tahoma"/>
          <w:b/>
          <w:sz w:val="20"/>
          <w:szCs w:val="20"/>
          <w:lang w:val="hr-HR"/>
        </w:rPr>
        <w:t>2.6. PODACI O VJEROVNICIMA STEČAJNE MASE I NJIHOVOM NAMIRENJU</w:t>
      </w:r>
    </w:p>
    <w:p w:rsidRDefault="00C05D91" w:rsidP="00C05D91" w:rsidR="00C05D91" w:rsidRPr="00C03B17">
      <w:pPr>
        <w:jc w:val="both"/>
        <w:rPr>
          <w:rFonts w:cs="Tahoma" w:hAnsi="Tahoma" w:ascii="Tahoma"/>
          <w:sz w:val="20"/>
          <w:szCs w:val="20"/>
          <w:lang w:val="hr-HR"/>
        </w:rPr>
      </w:pPr>
      <w:r w:rsidRPr="00C03B17">
        <w:rPr>
          <w:rFonts w:cs="Tahoma" w:hAnsi="Tahoma" w:ascii="Tahoma"/>
          <w:sz w:val="20"/>
          <w:szCs w:val="20"/>
          <w:lang w:val="hr-HR"/>
        </w:rPr>
        <w:t xml:space="preserve">Ostvarene obveze stečajne mase u promatranom periodu iznosile su </w:t>
      </w:r>
      <w:r w:rsidR="00C03B17" w:rsidRPr="00C03B17">
        <w:rPr>
          <w:rFonts w:cs="Tahoma" w:hAnsi="Tahoma" w:ascii="Tahoma"/>
          <w:sz w:val="20"/>
          <w:szCs w:val="20"/>
          <w:lang w:val="hr-HR"/>
        </w:rPr>
        <w:t>5.386,50</w:t>
      </w:r>
      <w:r w:rsidRPr="00C03B17">
        <w:rPr>
          <w:rFonts w:cs="Tahoma" w:hAnsi="Tahoma" w:ascii="Tahoma"/>
          <w:sz w:val="20"/>
          <w:szCs w:val="20"/>
          <w:lang w:val="hr-HR"/>
        </w:rPr>
        <w:t xml:space="preserve"> kuna od toga troškovi stečajnog postupka iznose </w:t>
      </w:r>
      <w:r w:rsidR="00C03B17" w:rsidRPr="00C03B17">
        <w:rPr>
          <w:rFonts w:cs="Tahoma" w:hAnsi="Tahoma" w:ascii="Tahoma"/>
          <w:sz w:val="20"/>
          <w:szCs w:val="20"/>
          <w:lang w:val="hr-HR"/>
        </w:rPr>
        <w:t>1.511,50</w:t>
      </w:r>
      <w:r w:rsidRPr="00C03B17">
        <w:rPr>
          <w:rFonts w:cs="Tahoma" w:hAnsi="Tahoma" w:ascii="Tahoma"/>
          <w:sz w:val="20"/>
          <w:szCs w:val="20"/>
          <w:lang w:val="hr-HR"/>
        </w:rPr>
        <w:t xml:space="preserve"> kuna, a ostale obveze stečajne mase iznose </w:t>
      </w:r>
      <w:r w:rsidR="00C03B17" w:rsidRPr="00C03B17">
        <w:rPr>
          <w:rFonts w:cs="Tahoma" w:hAnsi="Tahoma" w:ascii="Tahoma"/>
          <w:sz w:val="20"/>
          <w:szCs w:val="20"/>
          <w:lang w:val="hr-HR"/>
        </w:rPr>
        <w:t>3.875,00</w:t>
      </w:r>
      <w:r w:rsidRPr="00C03B17">
        <w:rPr>
          <w:rFonts w:cs="Tahoma" w:hAnsi="Tahoma" w:ascii="Tahoma"/>
          <w:sz w:val="20"/>
          <w:szCs w:val="20"/>
          <w:lang w:val="hr-HR"/>
        </w:rPr>
        <w:t xml:space="preserve"> kuna. </w:t>
      </w:r>
    </w:p>
    <w:p w:rsidRDefault="00C05D91" w:rsidP="00C05D91" w:rsidR="00C05D91" w:rsidRPr="00C03B17">
      <w:pPr>
        <w:jc w:val="both"/>
        <w:rPr>
          <w:rFonts w:cs="Tahoma" w:hAnsi="Tahoma" w:ascii="Tahoma"/>
          <w:sz w:val="20"/>
          <w:szCs w:val="20"/>
          <w:lang w:val="hr-HR"/>
        </w:rPr>
      </w:pPr>
      <w:r w:rsidRPr="00C03B17">
        <w:rPr>
          <w:rFonts w:cs="Tahoma" w:hAnsi="Tahoma" w:ascii="Tahoma"/>
          <w:sz w:val="20"/>
          <w:szCs w:val="20"/>
          <w:lang w:val="hr-HR"/>
        </w:rPr>
        <w:t xml:space="preserve">Ukupne obveze stečajne mase od otvaranja stečajnog postupka iznose </w:t>
      </w:r>
      <w:r w:rsidR="00C03B17" w:rsidRPr="00C03B17">
        <w:rPr>
          <w:rFonts w:cs="Tahoma" w:hAnsi="Tahoma" w:ascii="Tahoma"/>
          <w:sz w:val="20"/>
          <w:szCs w:val="20"/>
          <w:lang w:val="hr-HR"/>
        </w:rPr>
        <w:t>15.830,57</w:t>
      </w:r>
      <w:r w:rsidRPr="00C03B17">
        <w:rPr>
          <w:rFonts w:cs="Tahoma" w:hAnsi="Tahoma" w:ascii="Tahoma"/>
          <w:sz w:val="20"/>
          <w:szCs w:val="20"/>
          <w:lang w:val="hr-HR"/>
        </w:rPr>
        <w:t xml:space="preserve"> kuna, a sastoje se od:</w:t>
      </w:r>
    </w:p>
    <w:p w:rsidRDefault="00C05D91"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Poštarina……………………………………………………………………………………………..</w:t>
      </w:r>
      <w:r w:rsidR="00B51343" w:rsidRPr="008815A5">
        <w:rPr>
          <w:rFonts w:cs="Tahoma" w:hAnsi="Tahoma" w:ascii="Tahoma"/>
          <w:sz w:val="20"/>
          <w:szCs w:val="20"/>
          <w:lang w:val="hr-HR"/>
        </w:rPr>
        <w:t>117,70</w:t>
      </w:r>
      <w:r w:rsidRPr="008815A5">
        <w:rPr>
          <w:rFonts w:cs="Tahoma" w:hAnsi="Tahoma" w:ascii="Tahoma"/>
          <w:sz w:val="20"/>
          <w:szCs w:val="20"/>
          <w:lang w:val="hr-HR"/>
        </w:rPr>
        <w:t xml:space="preserve"> kuna</w:t>
      </w:r>
    </w:p>
    <w:p w:rsidRDefault="00C05D91"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Putni troškovi……………………………………………………………………………….……</w:t>
      </w:r>
      <w:r w:rsidR="00F935DF" w:rsidRPr="008815A5">
        <w:rPr>
          <w:rFonts w:cs="Tahoma" w:hAnsi="Tahoma" w:ascii="Tahoma"/>
          <w:sz w:val="20"/>
          <w:szCs w:val="20"/>
          <w:lang w:val="hr-HR"/>
        </w:rPr>
        <w:t>2.513,00</w:t>
      </w:r>
      <w:r w:rsidRPr="008815A5">
        <w:rPr>
          <w:rFonts w:cs="Tahoma" w:hAnsi="Tahoma" w:ascii="Tahoma"/>
          <w:sz w:val="20"/>
          <w:szCs w:val="20"/>
          <w:lang w:val="hr-HR"/>
        </w:rPr>
        <w:t xml:space="preserve"> kuna</w:t>
      </w:r>
    </w:p>
    <w:p w:rsidRDefault="00C05D91"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Knjigovodstvo…………………………………………………………..……………………….</w:t>
      </w:r>
      <w:r w:rsidR="00AF28DF" w:rsidRPr="008815A5">
        <w:rPr>
          <w:rFonts w:cs="Tahoma" w:hAnsi="Tahoma" w:ascii="Tahoma"/>
          <w:sz w:val="20"/>
          <w:szCs w:val="20"/>
          <w:lang w:val="hr-HR"/>
        </w:rPr>
        <w:t>6</w:t>
      </w:r>
      <w:r w:rsidRPr="008815A5">
        <w:rPr>
          <w:rFonts w:cs="Tahoma" w:hAnsi="Tahoma" w:ascii="Tahoma"/>
          <w:sz w:val="20"/>
          <w:szCs w:val="20"/>
          <w:lang w:val="hr-HR"/>
        </w:rPr>
        <w:t>.000,00 kuna</w:t>
      </w:r>
    </w:p>
    <w:p w:rsidRDefault="00C05D91"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Troškovi usluga (FINA, ZK izvadci, pečat isl.)…………………………………….…….</w:t>
      </w:r>
      <w:r w:rsidR="006C70DC" w:rsidRPr="008815A5">
        <w:rPr>
          <w:rFonts w:cs="Tahoma" w:hAnsi="Tahoma" w:ascii="Tahoma"/>
          <w:sz w:val="20"/>
          <w:szCs w:val="20"/>
          <w:lang w:val="hr-HR"/>
        </w:rPr>
        <w:t>502,37</w:t>
      </w:r>
      <w:r w:rsidRPr="008815A5">
        <w:rPr>
          <w:rFonts w:cs="Tahoma" w:hAnsi="Tahoma" w:ascii="Tahoma"/>
          <w:sz w:val="20"/>
          <w:szCs w:val="20"/>
          <w:lang w:val="hr-HR"/>
        </w:rPr>
        <w:t xml:space="preserve"> kuna</w:t>
      </w:r>
    </w:p>
    <w:p w:rsidRDefault="00C05D91"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Javni bilježnik……………………………………………………………….…………………...</w:t>
      </w:r>
      <w:r w:rsidR="00293C5D" w:rsidRPr="008815A5">
        <w:rPr>
          <w:rFonts w:cs="Tahoma" w:hAnsi="Tahoma" w:ascii="Tahoma"/>
          <w:sz w:val="20"/>
          <w:szCs w:val="20"/>
          <w:lang w:val="hr-HR"/>
        </w:rPr>
        <w:t>....22,50</w:t>
      </w:r>
      <w:r w:rsidRPr="008815A5">
        <w:rPr>
          <w:rFonts w:cs="Tahoma" w:hAnsi="Tahoma" w:ascii="Tahoma"/>
          <w:sz w:val="20"/>
          <w:szCs w:val="20"/>
          <w:lang w:val="hr-HR"/>
        </w:rPr>
        <w:t xml:space="preserve"> kuna</w:t>
      </w:r>
    </w:p>
    <w:p w:rsidRDefault="00716F4E" w:rsidP="00C05D91" w:rsidR="00C05D91"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Troškovi procjene……………..</w:t>
      </w:r>
      <w:r w:rsidR="00C05D91" w:rsidRPr="008815A5">
        <w:rPr>
          <w:rFonts w:cs="Tahoma" w:hAnsi="Tahoma" w:ascii="Tahoma"/>
          <w:sz w:val="20"/>
          <w:szCs w:val="20"/>
          <w:lang w:val="hr-HR"/>
        </w:rPr>
        <w:t>………………………………………….……………………</w:t>
      </w:r>
      <w:r w:rsidR="00D22118" w:rsidRPr="008815A5">
        <w:rPr>
          <w:rFonts w:cs="Tahoma" w:hAnsi="Tahoma" w:ascii="Tahoma"/>
          <w:sz w:val="20"/>
          <w:szCs w:val="20"/>
          <w:lang w:val="hr-HR"/>
        </w:rPr>
        <w:t>3.875,00</w:t>
      </w:r>
      <w:r w:rsidR="00C05D91" w:rsidRPr="008815A5">
        <w:rPr>
          <w:rFonts w:cs="Tahoma" w:hAnsi="Tahoma" w:ascii="Tahoma"/>
          <w:sz w:val="20"/>
          <w:szCs w:val="20"/>
          <w:lang w:val="hr-HR"/>
        </w:rPr>
        <w:t xml:space="preserve"> kuna</w:t>
      </w:r>
    </w:p>
    <w:p w:rsidRDefault="00D22118" w:rsidP="00C05D91" w:rsidR="00D22118" w:rsidRPr="008815A5">
      <w:pPr>
        <w:pStyle w:val="Odlomakpopisa"/>
        <w:numPr>
          <w:ilvl w:val="0"/>
          <w:numId w:val="17"/>
        </w:numPr>
        <w:jc w:val="both"/>
        <w:rPr>
          <w:rFonts w:cs="Tahoma" w:hAnsi="Tahoma" w:ascii="Tahoma"/>
          <w:sz w:val="20"/>
          <w:szCs w:val="20"/>
          <w:lang w:val="hr-HR"/>
        </w:rPr>
      </w:pPr>
      <w:r w:rsidRPr="008815A5">
        <w:rPr>
          <w:rFonts w:cs="Tahoma" w:hAnsi="Tahoma" w:ascii="Tahoma"/>
          <w:sz w:val="20"/>
          <w:szCs w:val="20"/>
          <w:lang w:val="hr-HR"/>
        </w:rPr>
        <w:t>Troškovi oglašavanja………………………………………………………………</w:t>
      </w:r>
      <w:r w:rsidR="00B624AC" w:rsidRPr="008815A5">
        <w:rPr>
          <w:rFonts w:cs="Tahoma" w:hAnsi="Tahoma" w:ascii="Tahoma"/>
          <w:sz w:val="20"/>
          <w:szCs w:val="20"/>
          <w:lang w:val="hr-HR"/>
        </w:rPr>
        <w:t>.</w:t>
      </w:r>
      <w:r w:rsidRPr="008815A5">
        <w:rPr>
          <w:rFonts w:cs="Tahoma" w:hAnsi="Tahoma" w:ascii="Tahoma"/>
          <w:sz w:val="20"/>
          <w:szCs w:val="20"/>
          <w:lang w:val="hr-HR"/>
        </w:rPr>
        <w:t>…………</w:t>
      </w:r>
      <w:r w:rsidR="00B624AC" w:rsidRPr="008815A5">
        <w:rPr>
          <w:rFonts w:cs="Tahoma" w:hAnsi="Tahoma" w:ascii="Tahoma"/>
          <w:sz w:val="20"/>
          <w:szCs w:val="20"/>
          <w:lang w:val="hr-HR"/>
        </w:rPr>
        <w:t>2.800,00 kuna</w:t>
      </w:r>
    </w:p>
    <w:p w:rsidRDefault="00C05D91" w:rsidP="00C05D91" w:rsidR="00C05D91" w:rsidRPr="00C05D91">
      <w:pPr>
        <w:jc w:val="both"/>
        <w:rPr>
          <w:rFonts w:cs="Tahoma" w:hAnsi="Tahoma" w:ascii="Tahoma"/>
          <w:color w:val="FF0000"/>
          <w:sz w:val="20"/>
          <w:szCs w:val="20"/>
          <w:lang w:val="hr-HR"/>
        </w:rPr>
      </w:pPr>
    </w:p>
    <w:p w:rsidRDefault="005231EE" w:rsidP="007B7309" w:rsidR="007B7309">
      <w:pPr>
        <w:jc w:val="both"/>
        <w:rPr>
          <w:rFonts w:cs="Tahoma" w:hAnsi="Tahoma" w:ascii="Tahoma"/>
          <w:sz w:val="20"/>
          <w:szCs w:val="20"/>
          <w:lang w:val="hr-HR"/>
        </w:rPr>
      </w:pPr>
      <w:r>
        <w:rPr>
          <w:rFonts w:cs="Tahoma" w:hAnsi="Tahoma" w:ascii="Tahoma"/>
          <w:sz w:val="20"/>
          <w:szCs w:val="20"/>
          <w:lang w:val="hr-HR"/>
        </w:rPr>
        <w:t>Nije bilo, u promatranom periodu, namirenja vjerovnika stečajne mase iz sredstava dužnika. Stečajni upravitelj  podmirio je neke vjerovnike stečajne mase koji su morali biti podmireni radi nesmetanog odvijanja stečajnog postupka (materijalni troškovi, predujam za trošak elektroničke dražbe).</w:t>
      </w:r>
    </w:p>
    <w:p w:rsidRDefault="00490030" w:rsidP="007B7309" w:rsidR="007B7309">
      <w:pPr>
        <w:jc w:val="both"/>
        <w:rPr>
          <w:rFonts w:cs="Tahoma" w:hAnsi="Tahoma" w:ascii="Tahoma"/>
          <w:sz w:val="20"/>
          <w:szCs w:val="20"/>
          <w:lang w:val="hr-HR"/>
        </w:rPr>
      </w:pPr>
      <w:r w:rsidRPr="00490030">
        <w:rPr>
          <w:noProof/>
          <w:lang w:val="hr-HR"/>
        </w:rPr>
        <w:lastRenderedPageBreak/>
        <w:drawing>
          <wp:inline distR="0" distL="0" distB="0" distT="0">
            <wp:extent cy="3140710" cx="5699760"/>
            <wp:effectExtent b="2540" r="0" t="0" l="0"/>
            <wp:docPr name="Slika 7" id="7"/>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40710" cx="5699760"/>
                    </a:xfrm>
                    <a:prstGeom prst="rect">
                      <a:avLst/>
                    </a:prstGeom>
                    <a:noFill/>
                    <a:ln>
                      <a:noFill/>
                    </a:ln>
                  </pic:spPr>
                </pic:pic>
              </a:graphicData>
            </a:graphic>
          </wp:inline>
        </w:drawing>
      </w:r>
    </w:p>
    <w:p w:rsidRDefault="007B7309" w:rsidP="007B7309" w:rsidR="007B7309">
      <w:pPr>
        <w:jc w:val="both"/>
        <w:rPr>
          <w:rFonts w:cs="Tahoma" w:hAnsi="Tahoma" w:ascii="Tahoma"/>
          <w:sz w:val="20"/>
          <w:szCs w:val="20"/>
          <w:lang w:val="hr-HR"/>
        </w:rPr>
      </w:pPr>
    </w:p>
    <w:p w:rsidRDefault="007B7309" w:rsidP="007B7309" w:rsidR="007B7309">
      <w:pPr>
        <w:jc w:val="both"/>
        <w:rPr>
          <w:rFonts w:cs="Tahoma" w:hAnsi="Tahoma" w:ascii="Tahoma"/>
          <w:sz w:val="20"/>
          <w:szCs w:val="20"/>
          <w:lang w:val="hr-HR"/>
        </w:rPr>
      </w:pPr>
    </w:p>
    <w:p w:rsidRDefault="0065418E" w:rsidP="0065418E" w:rsidR="0065418E">
      <w:pPr>
        <w:jc w:val="both"/>
        <w:rPr>
          <w:rFonts w:cs="Tahoma" w:hAnsi="Tahoma" w:ascii="Tahoma"/>
          <w:b/>
          <w:sz w:val="20"/>
          <w:szCs w:val="20"/>
          <w:lang w:val="hr-HR"/>
        </w:rPr>
      </w:pPr>
      <w:r w:rsidRPr="000C6036">
        <w:rPr>
          <w:rFonts w:cs="Tahoma" w:hAnsi="Tahoma" w:ascii="Tahoma"/>
          <w:b/>
          <w:sz w:val="20"/>
          <w:szCs w:val="20"/>
          <w:lang w:val="hr-HR"/>
        </w:rPr>
        <w:t>2.7. PODACI O ISP</w:t>
      </w:r>
      <w:r>
        <w:rPr>
          <w:rFonts w:cs="Tahoma" w:hAnsi="Tahoma" w:ascii="Tahoma"/>
          <w:b/>
          <w:sz w:val="20"/>
          <w:szCs w:val="20"/>
          <w:lang w:val="hr-HR"/>
        </w:rPr>
        <w:t>LA</w:t>
      </w:r>
      <w:r w:rsidRPr="000C6036">
        <w:rPr>
          <w:rFonts w:cs="Tahoma" w:hAnsi="Tahoma" w:ascii="Tahoma"/>
          <w:b/>
          <w:sz w:val="20"/>
          <w:szCs w:val="20"/>
          <w:lang w:val="hr-HR"/>
        </w:rPr>
        <w:t>TAMA PLAĆA RADNIKA</w:t>
      </w:r>
    </w:p>
    <w:p w:rsidRDefault="0065418E" w:rsidP="0065418E" w:rsidR="0065418E">
      <w:pPr>
        <w:jc w:val="both"/>
        <w:rPr>
          <w:rFonts w:cs="Tahoma" w:hAnsi="Tahoma" w:ascii="Tahoma"/>
          <w:sz w:val="20"/>
          <w:szCs w:val="20"/>
          <w:lang w:val="hr-HR"/>
        </w:rPr>
      </w:pPr>
      <w:r>
        <w:rPr>
          <w:rFonts w:cs="Tahoma" w:hAnsi="Tahoma" w:ascii="Tahoma"/>
          <w:sz w:val="20"/>
          <w:szCs w:val="20"/>
          <w:lang w:val="hr-HR"/>
        </w:rPr>
        <w:t>Dužnik nema zaposlenih.</w:t>
      </w:r>
    </w:p>
    <w:p w:rsidRDefault="0065418E" w:rsidP="0065418E" w:rsidR="0065418E">
      <w:pPr>
        <w:jc w:val="both"/>
        <w:rPr>
          <w:rFonts w:cs="Tahoma" w:hAnsi="Tahoma" w:ascii="Tahoma"/>
          <w:sz w:val="20"/>
          <w:szCs w:val="20"/>
          <w:lang w:val="hr-HR"/>
        </w:rPr>
      </w:pPr>
    </w:p>
    <w:p w:rsidRDefault="0065418E" w:rsidP="0065418E" w:rsidR="0065418E">
      <w:pPr>
        <w:jc w:val="both"/>
        <w:rPr>
          <w:rFonts w:cs="Tahoma" w:hAnsi="Tahoma" w:ascii="Tahoma"/>
          <w:b/>
          <w:sz w:val="20"/>
          <w:szCs w:val="20"/>
          <w:lang w:val="hr-HR"/>
        </w:rPr>
      </w:pPr>
      <w:r w:rsidRPr="000C6036">
        <w:rPr>
          <w:rFonts w:cs="Tahoma" w:hAnsi="Tahoma" w:ascii="Tahoma"/>
          <w:b/>
          <w:sz w:val="20"/>
          <w:szCs w:val="20"/>
          <w:lang w:val="hr-HR"/>
        </w:rPr>
        <w:t>2.8. DIOBE</w:t>
      </w:r>
    </w:p>
    <w:p w:rsidRDefault="0065418E" w:rsidP="0065418E" w:rsidR="0065418E">
      <w:pPr>
        <w:jc w:val="both"/>
        <w:rPr>
          <w:rFonts w:cs="Tahoma" w:hAnsi="Tahoma" w:ascii="Tahoma"/>
          <w:sz w:val="20"/>
          <w:szCs w:val="20"/>
          <w:lang w:val="hr-HR"/>
        </w:rPr>
      </w:pPr>
      <w:r>
        <w:rPr>
          <w:rFonts w:cs="Tahoma" w:hAnsi="Tahoma" w:ascii="Tahoma"/>
          <w:sz w:val="20"/>
          <w:szCs w:val="20"/>
          <w:lang w:val="hr-HR"/>
        </w:rPr>
        <w:t>Nije bilo dioba u razdoblju</w:t>
      </w:r>
    </w:p>
    <w:p w:rsidRDefault="007B7309" w:rsidP="007B7309" w:rsidR="007B7309">
      <w:pPr>
        <w:jc w:val="both"/>
        <w:rPr>
          <w:rFonts w:cs="Tahoma" w:hAnsi="Tahoma" w:ascii="Tahoma"/>
          <w:sz w:val="20"/>
          <w:szCs w:val="20"/>
          <w:lang w:val="hr-HR"/>
        </w:rPr>
      </w:pPr>
    </w:p>
    <w:p w:rsidRDefault="00036609" w:rsidP="00835DBB" w:rsidR="00036609" w:rsidRPr="005A412C">
      <w:pPr>
        <w:jc w:val="both"/>
        <w:rPr>
          <w:rFonts w:cs="Tahoma" w:hAnsi="Tahoma" w:ascii="Tahoma"/>
          <w:sz w:val="20"/>
          <w:szCs w:val="20"/>
          <w:lang w:val="hr-HR"/>
        </w:rPr>
      </w:pPr>
      <w:r w:rsidRPr="005A412C">
        <w:rPr>
          <w:rFonts w:cs="Tahoma" w:hAnsi="Tahoma" w:ascii="Tahoma"/>
          <w:b/>
          <w:sz w:val="20"/>
          <w:szCs w:val="20"/>
          <w:lang w:val="hr-HR"/>
        </w:rPr>
        <w:t>2.</w:t>
      </w:r>
      <w:r w:rsidR="005231EE">
        <w:rPr>
          <w:rFonts w:cs="Tahoma" w:hAnsi="Tahoma" w:ascii="Tahoma"/>
          <w:b/>
          <w:sz w:val="20"/>
          <w:szCs w:val="20"/>
          <w:lang w:val="hr-HR"/>
        </w:rPr>
        <w:t>9</w:t>
      </w:r>
      <w:r w:rsidRPr="005A412C">
        <w:rPr>
          <w:rFonts w:cs="Tahoma" w:hAnsi="Tahoma" w:ascii="Tahoma"/>
          <w:b/>
          <w:sz w:val="20"/>
          <w:szCs w:val="20"/>
          <w:lang w:val="hr-HR"/>
        </w:rPr>
        <w:t xml:space="preserve">. </w:t>
      </w:r>
      <w:r w:rsidR="00F41719">
        <w:rPr>
          <w:rFonts w:cs="Tahoma" w:hAnsi="Tahoma" w:ascii="Tahoma"/>
          <w:b/>
          <w:sz w:val="20"/>
          <w:szCs w:val="20"/>
          <w:lang w:val="hr-HR"/>
        </w:rPr>
        <w:t>OSTALI</w:t>
      </w:r>
      <w:r w:rsidRPr="005A412C">
        <w:rPr>
          <w:rFonts w:cs="Tahoma" w:hAnsi="Tahoma" w:ascii="Tahoma"/>
          <w:b/>
          <w:sz w:val="20"/>
          <w:szCs w:val="20"/>
          <w:lang w:val="hr-HR"/>
        </w:rPr>
        <w:t xml:space="preserve"> PODACI</w:t>
      </w:r>
    </w:p>
    <w:p w:rsidRDefault="003E01D1" w:rsidP="0052705B" w:rsidR="0052705B" w:rsidRPr="005A412C">
      <w:pPr>
        <w:jc w:val="both"/>
        <w:rPr>
          <w:rFonts w:cs="Tahoma" w:hAnsi="Tahoma" w:ascii="Tahoma"/>
          <w:sz w:val="20"/>
          <w:szCs w:val="20"/>
          <w:lang w:val="hr-HR"/>
        </w:rPr>
      </w:pPr>
      <w:r w:rsidRPr="005A412C">
        <w:rPr>
          <w:rFonts w:cs="Tahoma" w:hAnsi="Tahoma" w:ascii="Tahoma"/>
          <w:sz w:val="20"/>
          <w:szCs w:val="20"/>
          <w:lang w:val="hr-HR"/>
        </w:rPr>
        <w:t xml:space="preserve">Nije bilo prometa po </w:t>
      </w:r>
      <w:r w:rsidR="00835DBB" w:rsidRPr="005A412C">
        <w:rPr>
          <w:rFonts w:cs="Tahoma" w:hAnsi="Tahoma" w:ascii="Tahoma"/>
          <w:sz w:val="20"/>
          <w:szCs w:val="20"/>
          <w:lang w:val="hr-HR"/>
        </w:rPr>
        <w:t>račun</w:t>
      </w:r>
      <w:r w:rsidRPr="005A412C">
        <w:rPr>
          <w:rFonts w:cs="Tahoma" w:hAnsi="Tahoma" w:ascii="Tahoma"/>
          <w:sz w:val="20"/>
          <w:szCs w:val="20"/>
          <w:lang w:val="hr-HR"/>
        </w:rPr>
        <w:t>u</w:t>
      </w:r>
      <w:r w:rsidR="00835DBB" w:rsidRPr="005A412C">
        <w:rPr>
          <w:rFonts w:cs="Tahoma" w:hAnsi="Tahoma" w:ascii="Tahoma"/>
          <w:sz w:val="20"/>
          <w:szCs w:val="20"/>
          <w:lang w:val="hr-HR"/>
        </w:rPr>
        <w:t xml:space="preserve"> u izvještajnom periodu</w:t>
      </w:r>
      <w:r w:rsidR="003A3DCA" w:rsidRPr="005A412C">
        <w:rPr>
          <w:rFonts w:cs="Tahoma" w:hAnsi="Tahoma" w:ascii="Tahoma"/>
          <w:sz w:val="20"/>
          <w:szCs w:val="20"/>
          <w:lang w:val="hr-HR"/>
        </w:rPr>
        <w:t>.</w:t>
      </w:r>
    </w:p>
    <w:p w:rsidRDefault="003A3DCA" w:rsidP="0052705B" w:rsidR="003A3DCA" w:rsidRPr="005A412C">
      <w:pPr>
        <w:jc w:val="both"/>
        <w:rPr>
          <w:rFonts w:cs="Tahoma" w:hAnsi="Tahoma" w:ascii="Tahoma"/>
          <w:sz w:val="20"/>
          <w:szCs w:val="20"/>
          <w:lang w:val="hr-HR"/>
        </w:rPr>
      </w:pPr>
      <w:r w:rsidRPr="005A412C">
        <w:rPr>
          <w:rFonts w:cs="Tahoma" w:hAnsi="Tahoma" w:ascii="Tahoma"/>
          <w:sz w:val="20"/>
          <w:szCs w:val="20"/>
          <w:lang w:val="hr-HR"/>
        </w:rPr>
        <w:t>Stanje na računu je nula kuna.</w:t>
      </w:r>
    </w:p>
    <w:p w:rsidRDefault="00675F8A" w:rsidP="0052705B" w:rsidR="00675F8A">
      <w:pPr>
        <w:jc w:val="both"/>
        <w:rPr>
          <w:rFonts w:cs="Tahoma" w:hAnsi="Tahoma" w:ascii="Tahoma"/>
          <w:sz w:val="20"/>
          <w:szCs w:val="20"/>
          <w:lang w:val="hr-HR"/>
        </w:rPr>
      </w:pPr>
    </w:p>
    <w:p w:rsidRDefault="00B87752" w:rsidP="00D2647A" w:rsidR="0052705B" w:rsidRPr="00C03B17">
      <w:pPr>
        <w:pStyle w:val="Odlomakpopisa"/>
        <w:numPr>
          <w:ilvl w:val="0"/>
          <w:numId w:val="1"/>
        </w:numPr>
        <w:jc w:val="both"/>
        <w:rPr>
          <w:rFonts w:cs="Tahoma" w:hAnsi="Tahoma" w:ascii="Tahoma"/>
          <w:b/>
          <w:sz w:val="20"/>
          <w:szCs w:val="20"/>
          <w:lang w:val="hr-HR"/>
        </w:rPr>
      </w:pPr>
      <w:r w:rsidRPr="00C03B17">
        <w:rPr>
          <w:rFonts w:cs="Tahoma" w:hAnsi="Tahoma" w:ascii="Tahoma"/>
          <w:b/>
          <w:lang w:val="hr-HR"/>
        </w:rPr>
        <w:t>RADNJE KOJE ĆE SE PODUZETI U NAREDNOM RAZDOBLJU</w:t>
      </w:r>
    </w:p>
    <w:p w:rsidRDefault="00F41719" w:rsidP="0065418E" w:rsidR="00003400" w:rsidRPr="0065418E">
      <w:pPr>
        <w:jc w:val="both"/>
        <w:rPr>
          <w:rFonts w:cs="Tahoma" w:hAnsi="Tahoma" w:ascii="Tahoma"/>
          <w:b/>
          <w:sz w:val="20"/>
          <w:szCs w:val="20"/>
          <w:lang w:val="hr-HR"/>
        </w:rPr>
      </w:pPr>
      <w:r>
        <w:rPr>
          <w:rFonts w:cs="Tahoma" w:hAnsi="Tahoma" w:ascii="Tahoma"/>
          <w:sz w:val="20"/>
          <w:szCs w:val="20"/>
          <w:lang w:val="hr-HR"/>
        </w:rPr>
        <w:t>A</w:t>
      </w:r>
      <w:r w:rsidR="00587E8E" w:rsidRPr="0065418E">
        <w:rPr>
          <w:rFonts w:cs="Tahoma" w:hAnsi="Tahoma" w:ascii="Tahoma"/>
          <w:sz w:val="20"/>
          <w:szCs w:val="20"/>
          <w:lang w:val="hr-HR"/>
        </w:rPr>
        <w:t>ktivnosti vezane uz prodaju i  unovčenje imovine</w:t>
      </w:r>
      <w:r w:rsidR="00B4269D">
        <w:rPr>
          <w:rFonts w:cs="Tahoma" w:hAnsi="Tahoma" w:ascii="Tahoma"/>
          <w:sz w:val="20"/>
          <w:szCs w:val="20"/>
          <w:lang w:val="hr-HR"/>
        </w:rPr>
        <w:t>, te provođenje diobe</w:t>
      </w:r>
      <w:r w:rsidR="00587E8E" w:rsidRPr="0065418E">
        <w:rPr>
          <w:rFonts w:cs="Tahoma" w:hAnsi="Tahoma" w:ascii="Tahoma"/>
          <w:sz w:val="20"/>
          <w:szCs w:val="20"/>
          <w:lang w:val="hr-HR"/>
        </w:rPr>
        <w:t>.</w:t>
      </w:r>
    </w:p>
    <w:p w:rsidRDefault="00587E8E" w:rsidP="00587E8E" w:rsidR="00587E8E">
      <w:pPr>
        <w:jc w:val="both"/>
        <w:rPr>
          <w:rFonts w:cs="Tahoma" w:hAnsi="Tahoma" w:ascii="Tahoma"/>
          <w:b/>
          <w:sz w:val="20"/>
          <w:szCs w:val="20"/>
          <w:lang w:val="hr-HR"/>
        </w:rPr>
      </w:pPr>
    </w:p>
    <w:p w:rsidRDefault="00587E8E" w:rsidP="00587E8E" w:rsidR="00587E8E">
      <w:pPr>
        <w:jc w:val="both"/>
        <w:rPr>
          <w:rFonts w:cs="Tahoma" w:hAnsi="Tahoma" w:ascii="Tahoma"/>
          <w:b/>
          <w:sz w:val="20"/>
          <w:szCs w:val="20"/>
          <w:lang w:val="hr-HR"/>
        </w:rPr>
      </w:pPr>
    </w:p>
    <w:p w:rsidRDefault="00587E8E" w:rsidP="00587E8E" w:rsidR="00587E8E">
      <w:pPr>
        <w:jc w:val="both"/>
        <w:rPr>
          <w:rFonts w:cs="Tahoma" w:hAnsi="Tahoma" w:ascii="Tahoma"/>
          <w:b/>
          <w:sz w:val="20"/>
          <w:szCs w:val="20"/>
          <w:lang w:val="hr-HR"/>
        </w:rPr>
      </w:pPr>
    </w:p>
    <w:p w:rsidRDefault="00587E8E" w:rsidP="00587E8E" w:rsidR="00587E8E" w:rsidRPr="00587E8E">
      <w:pPr>
        <w:jc w:val="both"/>
        <w:rPr>
          <w:rFonts w:cs="Tahoma" w:hAnsi="Tahoma" w:ascii="Tahoma"/>
          <w:b/>
          <w:sz w:val="20"/>
          <w:szCs w:val="20"/>
          <w:lang w:val="hr-HR"/>
        </w:rPr>
      </w:pPr>
    </w:p>
    <w:p w:rsidRDefault="00A4254E" w:rsidP="00A4254E" w:rsidR="00A4254E" w:rsidRPr="005A412C">
      <w:pPr>
        <w:rPr>
          <w:rFonts w:cs="Tahoma" w:hAnsi="Tahoma" w:ascii="Tahoma"/>
          <w:sz w:val="20"/>
          <w:szCs w:val="20"/>
          <w:lang w:val="hr-HR"/>
        </w:rPr>
      </w:pPr>
      <w:r w:rsidRPr="005A412C">
        <w:rPr>
          <w:rFonts w:cs="Tahoma" w:hAnsi="Tahoma" w:ascii="Tahoma"/>
          <w:sz w:val="20"/>
          <w:szCs w:val="20"/>
          <w:lang w:val="hr-HR"/>
        </w:rPr>
        <w:t xml:space="preserve">Slatina, </w:t>
      </w:r>
      <w:r w:rsidR="00C03B17">
        <w:rPr>
          <w:rFonts w:cs="Tahoma" w:hAnsi="Tahoma" w:ascii="Tahoma"/>
          <w:sz w:val="20"/>
          <w:szCs w:val="20"/>
          <w:lang w:val="hr-HR"/>
        </w:rPr>
        <w:t>07.siječnja 2019.</w:t>
      </w:r>
    </w:p>
    <w:p w:rsidRDefault="00A4254E" w:rsidP="00B23CFA" w:rsidR="00A4254E" w:rsidRPr="005A412C">
      <w:pPr>
        <w:jc w:val="both"/>
        <w:rPr>
          <w:rFonts w:cs="Tahoma" w:hAnsi="Tahoma" w:ascii="Tahoma"/>
          <w:sz w:val="20"/>
          <w:szCs w:val="20"/>
          <w:lang w:val="hr-HR"/>
        </w:rPr>
      </w:pPr>
    </w:p>
    <w:p w:rsidRDefault="00A4254E" w:rsidP="00B23CFA" w:rsidR="00A4254E" w:rsidRPr="005A412C">
      <w:pPr>
        <w:jc w:val="both"/>
        <w:rPr>
          <w:rFonts w:cs="Tahoma" w:hAnsi="Tahoma" w:ascii="Tahoma"/>
          <w:sz w:val="20"/>
          <w:szCs w:val="20"/>
          <w:lang w:val="hr-HR"/>
        </w:rPr>
      </w:pPr>
    </w:p>
    <w:p w:rsidRDefault="00A81570" w:rsidP="00B23CFA" w:rsidR="009B5D21" w:rsidRPr="005A412C">
      <w:pPr>
        <w:jc w:val="both"/>
        <w:rPr>
          <w:rFonts w:cs="Tahoma" w:hAnsi="Tahoma" w:ascii="Tahoma"/>
          <w:sz w:val="20"/>
          <w:szCs w:val="20"/>
          <w:lang w:val="hr-HR"/>
        </w:rPr>
      </w:pPr>
      <w:r w:rsidRPr="005A412C">
        <w:rPr>
          <w:rFonts w:cs="Tahoma" w:hAnsi="Tahoma" w:ascii="Tahoma"/>
          <w:sz w:val="20"/>
          <w:szCs w:val="20"/>
          <w:lang w:val="hr-HR"/>
        </w:rPr>
        <w:t>S</w:t>
      </w:r>
      <w:r w:rsidR="009B5D21" w:rsidRPr="005A412C">
        <w:rPr>
          <w:rFonts w:cs="Tahoma" w:hAnsi="Tahoma" w:ascii="Tahoma"/>
          <w:sz w:val="20"/>
          <w:szCs w:val="20"/>
          <w:lang w:val="hr-HR"/>
        </w:rPr>
        <w:t>tečajni upravitelj:</w:t>
      </w:r>
    </w:p>
    <w:p w:rsidRDefault="009B5D21" w:rsidP="00B23CFA" w:rsidR="009B5D21" w:rsidRPr="005A412C">
      <w:pPr>
        <w:jc w:val="both"/>
        <w:rPr>
          <w:rFonts w:cs="Tahoma" w:hAnsi="Tahoma" w:ascii="Tahoma"/>
          <w:sz w:val="20"/>
          <w:szCs w:val="20"/>
          <w:lang w:val="hr-HR"/>
        </w:rPr>
      </w:pPr>
      <w:r w:rsidRPr="005A412C">
        <w:rPr>
          <w:rFonts w:cs="Tahoma" w:hAnsi="Tahoma" w:ascii="Tahoma"/>
          <w:sz w:val="20"/>
          <w:szCs w:val="20"/>
          <w:lang w:val="hr-HR"/>
        </w:rPr>
        <w:t>Krešimir Fučkar mag.oec</w:t>
      </w:r>
      <w:r w:rsidRPr="005A412C">
        <w:rPr>
          <w:rFonts w:cs="Tahoma" w:hAnsi="Tahoma" w:ascii="Tahoma"/>
          <w:b/>
          <w:sz w:val="20"/>
          <w:szCs w:val="20"/>
          <w:lang w:val="hr-HR"/>
        </w:rPr>
        <w:t>.</w:t>
      </w:r>
    </w:p>
    <w:sectPr w:rsidSect="00972D78" w:rsidR="009B5D21" w:rsidRPr="005A412C">
      <w:footerReference w:type="default" r:id="rId14"/>
      <w:pgSz w:code="9" w:h="16840" w:w="11907"/>
      <w:pgMar w:gutter="0" w:footer="720" w:header="720" w:left="1797" w:bottom="1417" w:right="1134"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0D4E" w:rsidP="0033759A" w:rsidR="000D0D4E">
      <w:r>
        <w:separator/>
      </w:r>
    </w:p>
  </w:endnote>
  <w:endnote w:id="0" w:type="continuationSeparator">
    <w:p w:rsidRDefault="000D0D4E" w:rsidP="0033759A" w:rsidR="000D0D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Black">
    <w:panose1 w:val="020B0A04020102020204"/>
    <w:charset w:val="EE"/>
    <w:family w:val="swiss"/>
    <w:pitch w:val="variable"/>
    <w:sig w:csb1="00000000" w:csb0="0000009F" w:usb3="00000000" w:usb2="00000000" w:usb1="400078FB" w:usb0="A00002AF"/>
  </w:font>
  <w:font w:name="Segoe UI">
    <w:panose1 w:val="020B0502040204020203"/>
    <w:charset w:val="EE"/>
    <w:family w:val="swiss"/>
    <w:pitch w:val="variable"/>
    <w:sig w:csb1="00000000" w:csb0="000001FF" w:usb3="00000000" w:usb2="00000009" w:usb1="C000E47F" w:usb0="E4002E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7709006"/>
      <w:docPartObj>
        <w:docPartGallery w:val="Page Numbers (Bottom of Page)"/>
        <w:docPartUnique/>
      </w:docPartObj>
    </w:sdtPr>
    <w:sdtEndPr/>
    <w:sdtContent>
      <w:p w:rsidRDefault="00087958" w:rsidR="0033759A">
        <w:pPr>
          <w:pStyle w:val="Podnoje"/>
        </w:pPr>
        <w:r>
          <w:rPr>
            <w:noProof/>
          </w:rPr>
          <w:pict>
            <v:rect fillcolor="#c0504d" filled="f" strokeweight="2.25pt" strokecolor="#5c83b4" stroked="f" o:spid="_x0000_s4097" id="Pravokutnik 3"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02473" w:rsidR="00202473">
                    <w:pPr>
                      <w:pBdr>
                        <w:top w:space="1" w:sz="4" w:themeShade="7F" w:themeColor="background1" w:color="7F7F7F" w:val="single"/>
                      </w:pBdr>
                      <w:jc w:val="center"/>
                      <w:rPr>
                        <w:color w:themeColor="accent2" w:val="C0504D"/>
                      </w:rPr>
                    </w:pPr>
                    <w:r>
                      <w:fldChar w:fldCharType="begin"/>
                    </w:r>
                    <w:r>
                      <w:instrText>PAGE   \* MERGEFORMAT</w:instrText>
                    </w:r>
                    <w:r>
                      <w:fldChar w:fldCharType="separate"/>
                    </w:r>
                    <w:r w:rsidR="00087958" w:rsidRPr="00087958">
                      <w:rPr>
                        <w:noProof/>
                        <w:color w:themeColor="accent2" w:val="C0504D"/>
                        <w:lang w:val="hr-HR"/>
                      </w:rPr>
                      <w:t>4</w:t>
                    </w:r>
                    <w:r>
                      <w:rPr>
                        <w:color w:themeColor="accent2" w:val="C0504D"/>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0D4E" w:rsidP="0033759A" w:rsidR="000D0D4E">
      <w:r>
        <w:separator/>
      </w:r>
    </w:p>
  </w:footnote>
  <w:footnote w:id="0" w:type="continuationSeparator">
    <w:p w:rsidRDefault="000D0D4E" w:rsidP="0033759A" w:rsidR="000D0D4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819"/>
    <w:multiLevelType w:val="multilevel"/>
    <w:tmpl w:val="A5E4A762"/>
    <w:lvl w:ilvl="0">
      <w:start w:val="1"/>
      <w:numFmt w:val="decimal"/>
      <w:lvlText w:val="%1."/>
      <w:lvlJc w:val="left"/>
      <w:pPr>
        <w:ind w:hanging="360" w:left="360"/>
      </w:pPr>
      <w:rPr>
        <w:rFonts w:hint="default"/>
        <w:b/>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
    <w:nsid w:val="01FE091F"/>
    <w:multiLevelType w:val="hybridMultilevel"/>
    <w:tmpl w:val="282204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28A1916"/>
    <w:multiLevelType w:val="hybridMultilevel"/>
    <w:tmpl w:val="8026A29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096DB2"/>
    <w:multiLevelType w:val="hybridMultilevel"/>
    <w:tmpl w:val="1BACEA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DF6FD6"/>
    <w:multiLevelType w:val="hybridMultilevel"/>
    <w:tmpl w:val="4DEA8A0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17D0E65"/>
    <w:multiLevelType w:val="hybridMultilevel"/>
    <w:tmpl w:val="DBA02904"/>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6">
    <w:nsid w:val="18B8061E"/>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7">
    <w:nsid w:val="1DC53780"/>
    <w:multiLevelType w:val="hybridMultilevel"/>
    <w:tmpl w:val="D500D7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B1B5F47"/>
    <w:multiLevelType w:val="hybridMultilevel"/>
    <w:tmpl w:val="01C8CC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4305BAA"/>
    <w:multiLevelType w:val="hybridMultilevel"/>
    <w:tmpl w:val="A95EE9D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58335F53"/>
    <w:multiLevelType w:val="hybridMultilevel"/>
    <w:tmpl w:val="852A15C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36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206612"/>
    <w:multiLevelType w:val="hybridMultilevel"/>
    <w:tmpl w:val="FCF26AF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725582"/>
    <w:multiLevelType w:val="hybridMultilevel"/>
    <w:tmpl w:val="29A4C0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85966A5"/>
    <w:multiLevelType w:val="hybridMultilevel"/>
    <w:tmpl w:val="17C2B9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C2763F9"/>
    <w:multiLevelType w:val="hybridMultilevel"/>
    <w:tmpl w:val="D94E02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5906D29"/>
    <w:multiLevelType w:val="hybridMultilevel"/>
    <w:tmpl w:val="321CDC2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1"/>
  </w:num>
  <w:num w:numId="4">
    <w:abstractNumId w:val="14"/>
  </w:num>
  <w:num w:numId="5">
    <w:abstractNumId w:val="13"/>
  </w:num>
  <w:num w:numId="6">
    <w:abstractNumId w:val="8"/>
  </w:num>
  <w:num w:numId="7">
    <w:abstractNumId w:val="5"/>
  </w:num>
  <w:num w:numId="8">
    <w:abstractNumId w:val="9"/>
  </w:num>
  <w:num w:numId="9">
    <w:abstractNumId w:val="3"/>
  </w:num>
  <w:num w:numId="10">
    <w:abstractNumId w:val="16"/>
  </w:num>
  <w:num w:numId="11">
    <w:abstractNumId w:val="6"/>
  </w:num>
  <w:num w:numId="12">
    <w:abstractNumId w:val="12"/>
  </w:num>
  <w:num w:numId="13">
    <w:abstractNumId w:val="4"/>
  </w:num>
  <w:num w:numId="14">
    <w:abstractNumId w:val="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588D"/>
    <w:rsid w:val="00003400"/>
    <w:rsid w:val="00005D1F"/>
    <w:rsid w:val="0002297A"/>
    <w:rsid w:val="00036573"/>
    <w:rsid w:val="00036609"/>
    <w:rsid w:val="00045F86"/>
    <w:rsid w:val="00056DB0"/>
    <w:rsid w:val="000619B6"/>
    <w:rsid w:val="0006395C"/>
    <w:rsid w:val="0007091F"/>
    <w:rsid w:val="00087958"/>
    <w:rsid w:val="000A0EE8"/>
    <w:rsid w:val="000D0D4E"/>
    <w:rsid w:val="000D53E5"/>
    <w:rsid w:val="00120DB5"/>
    <w:rsid w:val="001509EB"/>
    <w:rsid w:val="00153227"/>
    <w:rsid w:val="001532E4"/>
    <w:rsid w:val="0016339D"/>
    <w:rsid w:val="00166580"/>
    <w:rsid w:val="00171C8F"/>
    <w:rsid w:val="0018744A"/>
    <w:rsid w:val="00190A50"/>
    <w:rsid w:val="00192D6E"/>
    <w:rsid w:val="001A1777"/>
    <w:rsid w:val="001C37C5"/>
    <w:rsid w:val="001C7428"/>
    <w:rsid w:val="001D04A2"/>
    <w:rsid w:val="001D395B"/>
    <w:rsid w:val="001E696F"/>
    <w:rsid w:val="001F10F3"/>
    <w:rsid w:val="00201FD1"/>
    <w:rsid w:val="00202473"/>
    <w:rsid w:val="002072DE"/>
    <w:rsid w:val="00216B55"/>
    <w:rsid w:val="00231581"/>
    <w:rsid w:val="00233E74"/>
    <w:rsid w:val="00247B8B"/>
    <w:rsid w:val="00272814"/>
    <w:rsid w:val="0027356E"/>
    <w:rsid w:val="0028099D"/>
    <w:rsid w:val="00293C5D"/>
    <w:rsid w:val="002943FD"/>
    <w:rsid w:val="002A3FE1"/>
    <w:rsid w:val="002B1101"/>
    <w:rsid w:val="002B26DA"/>
    <w:rsid w:val="002D3C3D"/>
    <w:rsid w:val="00301078"/>
    <w:rsid w:val="00307AA3"/>
    <w:rsid w:val="00314712"/>
    <w:rsid w:val="0033759A"/>
    <w:rsid w:val="00343C12"/>
    <w:rsid w:val="003A3DCA"/>
    <w:rsid w:val="003D3BA8"/>
    <w:rsid w:val="003E01D1"/>
    <w:rsid w:val="003E405F"/>
    <w:rsid w:val="003F1C51"/>
    <w:rsid w:val="00410589"/>
    <w:rsid w:val="00422F99"/>
    <w:rsid w:val="00437FCB"/>
    <w:rsid w:val="00440DF2"/>
    <w:rsid w:val="00454A6D"/>
    <w:rsid w:val="004715BD"/>
    <w:rsid w:val="00474F4B"/>
    <w:rsid w:val="00487E38"/>
    <w:rsid w:val="00490030"/>
    <w:rsid w:val="004A40B4"/>
    <w:rsid w:val="004A4466"/>
    <w:rsid w:val="004A5870"/>
    <w:rsid w:val="004B2DFC"/>
    <w:rsid w:val="004B4CCC"/>
    <w:rsid w:val="004C208E"/>
    <w:rsid w:val="004E0045"/>
    <w:rsid w:val="004E6511"/>
    <w:rsid w:val="004F3F2C"/>
    <w:rsid w:val="004F4302"/>
    <w:rsid w:val="004F56CB"/>
    <w:rsid w:val="005231EE"/>
    <w:rsid w:val="0052705B"/>
    <w:rsid w:val="005604ED"/>
    <w:rsid w:val="00571E08"/>
    <w:rsid w:val="00572797"/>
    <w:rsid w:val="00587E8E"/>
    <w:rsid w:val="00592FCB"/>
    <w:rsid w:val="005A3273"/>
    <w:rsid w:val="005A412C"/>
    <w:rsid w:val="005C3D32"/>
    <w:rsid w:val="005C750B"/>
    <w:rsid w:val="005F148A"/>
    <w:rsid w:val="00602D9F"/>
    <w:rsid w:val="0063576F"/>
    <w:rsid w:val="00652A12"/>
    <w:rsid w:val="0065418E"/>
    <w:rsid w:val="00654AEB"/>
    <w:rsid w:val="00664987"/>
    <w:rsid w:val="00675F8A"/>
    <w:rsid w:val="006B5D8C"/>
    <w:rsid w:val="006C70DC"/>
    <w:rsid w:val="006D398F"/>
    <w:rsid w:val="006F3881"/>
    <w:rsid w:val="006F59C8"/>
    <w:rsid w:val="00705E81"/>
    <w:rsid w:val="00716F4E"/>
    <w:rsid w:val="00717445"/>
    <w:rsid w:val="00750DD9"/>
    <w:rsid w:val="00760890"/>
    <w:rsid w:val="00761A00"/>
    <w:rsid w:val="007659B8"/>
    <w:rsid w:val="007867B3"/>
    <w:rsid w:val="007A2EF6"/>
    <w:rsid w:val="007B592D"/>
    <w:rsid w:val="007B5E7C"/>
    <w:rsid w:val="007B7309"/>
    <w:rsid w:val="007C0CC8"/>
    <w:rsid w:val="007C7B88"/>
    <w:rsid w:val="007E38E6"/>
    <w:rsid w:val="007E70BC"/>
    <w:rsid w:val="00800CCF"/>
    <w:rsid w:val="008038B8"/>
    <w:rsid w:val="00805DDD"/>
    <w:rsid w:val="00813891"/>
    <w:rsid w:val="008158FE"/>
    <w:rsid w:val="00835DBB"/>
    <w:rsid w:val="00850522"/>
    <w:rsid w:val="00851324"/>
    <w:rsid w:val="00865227"/>
    <w:rsid w:val="00872FA4"/>
    <w:rsid w:val="008815A5"/>
    <w:rsid w:val="00882472"/>
    <w:rsid w:val="00886DE6"/>
    <w:rsid w:val="00897A65"/>
    <w:rsid w:val="008A53DD"/>
    <w:rsid w:val="008B3450"/>
    <w:rsid w:val="008D3EDD"/>
    <w:rsid w:val="00907E50"/>
    <w:rsid w:val="009124DE"/>
    <w:rsid w:val="00927DD1"/>
    <w:rsid w:val="00930538"/>
    <w:rsid w:val="00972D78"/>
    <w:rsid w:val="009A46F1"/>
    <w:rsid w:val="009A69D4"/>
    <w:rsid w:val="009B5D21"/>
    <w:rsid w:val="009C41F8"/>
    <w:rsid w:val="009D20E6"/>
    <w:rsid w:val="009F66D4"/>
    <w:rsid w:val="00A12D3A"/>
    <w:rsid w:val="00A30B17"/>
    <w:rsid w:val="00A36BB8"/>
    <w:rsid w:val="00A41139"/>
    <w:rsid w:val="00A4254E"/>
    <w:rsid w:val="00A52FDA"/>
    <w:rsid w:val="00A65E47"/>
    <w:rsid w:val="00A76611"/>
    <w:rsid w:val="00A81570"/>
    <w:rsid w:val="00A8665F"/>
    <w:rsid w:val="00A90EAC"/>
    <w:rsid w:val="00A91334"/>
    <w:rsid w:val="00A97D18"/>
    <w:rsid w:val="00AA3510"/>
    <w:rsid w:val="00AA508B"/>
    <w:rsid w:val="00AA61B2"/>
    <w:rsid w:val="00AC5683"/>
    <w:rsid w:val="00AE0D4C"/>
    <w:rsid w:val="00AF0D44"/>
    <w:rsid w:val="00AF28DF"/>
    <w:rsid w:val="00AF6102"/>
    <w:rsid w:val="00B12310"/>
    <w:rsid w:val="00B15F5C"/>
    <w:rsid w:val="00B23CFA"/>
    <w:rsid w:val="00B33205"/>
    <w:rsid w:val="00B33FFC"/>
    <w:rsid w:val="00B4269D"/>
    <w:rsid w:val="00B46967"/>
    <w:rsid w:val="00B50745"/>
    <w:rsid w:val="00B51343"/>
    <w:rsid w:val="00B53871"/>
    <w:rsid w:val="00B624AC"/>
    <w:rsid w:val="00B6478B"/>
    <w:rsid w:val="00B82EA6"/>
    <w:rsid w:val="00B87752"/>
    <w:rsid w:val="00B914D2"/>
    <w:rsid w:val="00BA094A"/>
    <w:rsid w:val="00BA45D4"/>
    <w:rsid w:val="00BA645F"/>
    <w:rsid w:val="00BD1A90"/>
    <w:rsid w:val="00BD479F"/>
    <w:rsid w:val="00BE3927"/>
    <w:rsid w:val="00BE3A56"/>
    <w:rsid w:val="00BE62ED"/>
    <w:rsid w:val="00BF01BA"/>
    <w:rsid w:val="00BF4AD5"/>
    <w:rsid w:val="00BF6949"/>
    <w:rsid w:val="00C03698"/>
    <w:rsid w:val="00C03B17"/>
    <w:rsid w:val="00C05D91"/>
    <w:rsid w:val="00C12724"/>
    <w:rsid w:val="00C148ED"/>
    <w:rsid w:val="00C404DD"/>
    <w:rsid w:val="00C4362E"/>
    <w:rsid w:val="00C43E4C"/>
    <w:rsid w:val="00C43F18"/>
    <w:rsid w:val="00C46D59"/>
    <w:rsid w:val="00C72CC8"/>
    <w:rsid w:val="00C74D48"/>
    <w:rsid w:val="00C80B8B"/>
    <w:rsid w:val="00C868D5"/>
    <w:rsid w:val="00C9507E"/>
    <w:rsid w:val="00CA3DF4"/>
    <w:rsid w:val="00CC0A43"/>
    <w:rsid w:val="00CD6358"/>
    <w:rsid w:val="00CE3031"/>
    <w:rsid w:val="00D21FED"/>
    <w:rsid w:val="00D22118"/>
    <w:rsid w:val="00D31DBB"/>
    <w:rsid w:val="00D32C7C"/>
    <w:rsid w:val="00D37FB7"/>
    <w:rsid w:val="00D42E73"/>
    <w:rsid w:val="00D737E0"/>
    <w:rsid w:val="00D908C6"/>
    <w:rsid w:val="00D95B4E"/>
    <w:rsid w:val="00DA35CC"/>
    <w:rsid w:val="00DA6158"/>
    <w:rsid w:val="00DB36E4"/>
    <w:rsid w:val="00DC451B"/>
    <w:rsid w:val="00DC45B9"/>
    <w:rsid w:val="00DE3583"/>
    <w:rsid w:val="00DF221D"/>
    <w:rsid w:val="00DF2B62"/>
    <w:rsid w:val="00DF502E"/>
    <w:rsid w:val="00E061F7"/>
    <w:rsid w:val="00E07B1E"/>
    <w:rsid w:val="00E22663"/>
    <w:rsid w:val="00E2588D"/>
    <w:rsid w:val="00E36536"/>
    <w:rsid w:val="00EA3BE0"/>
    <w:rsid w:val="00EB0498"/>
    <w:rsid w:val="00EB77F2"/>
    <w:rsid w:val="00F027BE"/>
    <w:rsid w:val="00F07D6E"/>
    <w:rsid w:val="00F10F5F"/>
    <w:rsid w:val="00F1246F"/>
    <w:rsid w:val="00F125E2"/>
    <w:rsid w:val="00F16D20"/>
    <w:rsid w:val="00F23B02"/>
    <w:rsid w:val="00F41719"/>
    <w:rsid w:val="00F42429"/>
    <w:rsid w:val="00F60818"/>
    <w:rsid w:val="00F652C2"/>
    <w:rsid w:val="00F935DF"/>
    <w:rsid w:val="00F94D84"/>
    <w:rsid w:val="00FE4AC7"/>
    <w:rsid w:val="00FE60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toa heading"/>
    <w:lsdException w:unhideWhenUsed="false" w:semiHidden="false" w:name="List Number"/>
    <w:lsdException w:unhideWhenUsed="false" w:semiHidden="false" w:name="List 2"/>
    <w:lsdException w:qFormat="true" w:unhideWhenUsed="false" w:semiHidden="false" w:name="Title"/>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2D78"/>
    <w:pPr>
      <w:overflowPunct w:val="false"/>
      <w:autoSpaceDE w:val="false"/>
      <w:autoSpaceDN w:val="false"/>
      <w:adjustRightInd w:val="false"/>
      <w:textAlignment w:val="baseline"/>
    </w:pPr>
    <w:rPr>
      <w:sz w:val="22"/>
      <w:szCs w:val="22"/>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pisslike" w:type="paragraph">
    <w:name w:val="caption"/>
    <w:basedOn w:val="Normal"/>
    <w:next w:val="Normal"/>
    <w:qFormat/>
    <w:rsid w:val="00972D78"/>
    <w:rPr>
      <w:rFonts w:hAnsi="Arial Black" w:ascii="Arial Black"/>
      <w:sz w:val="56"/>
      <w:szCs w:val="56"/>
      <w:lang w:val="de-DE"/>
    </w:rPr>
  </w:style>
  <w:style w:styleId="Odlomakpopisa" w:type="paragraph">
    <w:name w:val="List Paragraph"/>
    <w:basedOn w:val="Normal"/>
    <w:uiPriority w:val="34"/>
    <w:qFormat/>
    <w:rsid w:val="002943FD"/>
    <w:pPr>
      <w:ind w:left="720"/>
      <w:contextualSpacing/>
    </w:pPr>
  </w:style>
  <w:style w:styleId="Hiperveza" w:type="character">
    <w:name w:val="Hyperlink"/>
    <w:basedOn w:val="Zadanifontodlomka"/>
    <w:unhideWhenUsed/>
    <w:rsid w:val="00AF0D44"/>
    <w:rPr>
      <w:color w:themeColor="hyperlink" w:val="0000FF"/>
      <w:u w:val="single"/>
    </w:rPr>
  </w:style>
  <w:style w:styleId="Referencakomentara" w:type="character">
    <w:name w:val="annotation reference"/>
    <w:basedOn w:val="Zadanifontodlomka"/>
    <w:semiHidden/>
    <w:unhideWhenUsed/>
    <w:rsid w:val="00DB36E4"/>
    <w:rPr>
      <w:sz w:val="16"/>
      <w:szCs w:val="16"/>
    </w:rPr>
  </w:style>
  <w:style w:styleId="Tekstkomentara" w:type="paragraph">
    <w:name w:val="annotation text"/>
    <w:basedOn w:val="Normal"/>
    <w:link w:val="TekstkomentaraChar"/>
    <w:semiHidden/>
    <w:unhideWhenUsed/>
    <w:rsid w:val="00DB36E4"/>
    <w:rPr>
      <w:sz w:val="20"/>
      <w:szCs w:val="20"/>
    </w:rPr>
  </w:style>
  <w:style w:customStyle="true" w:styleId="TekstkomentaraChar" w:type="character">
    <w:name w:val="Tekst komentara Char"/>
    <w:basedOn w:val="Zadanifontodlomka"/>
    <w:link w:val="Tekstkomentara"/>
    <w:semiHidden/>
    <w:rsid w:val="00DB36E4"/>
    <w:rPr>
      <w:lang w:val="en-GB"/>
    </w:rPr>
  </w:style>
  <w:style w:styleId="Predmetkomentara" w:type="paragraph">
    <w:name w:val="annotation subject"/>
    <w:basedOn w:val="Tekstkomentara"/>
    <w:next w:val="Tekstkomentara"/>
    <w:link w:val="PredmetkomentaraChar"/>
    <w:semiHidden/>
    <w:unhideWhenUsed/>
    <w:rsid w:val="00DB36E4"/>
    <w:rPr>
      <w:b/>
      <w:bCs/>
    </w:rPr>
  </w:style>
  <w:style w:customStyle="true" w:styleId="PredmetkomentaraChar" w:type="character">
    <w:name w:val="Predmet komentara Char"/>
    <w:basedOn w:val="TekstkomentaraChar"/>
    <w:link w:val="Predmetkomentara"/>
    <w:semiHidden/>
    <w:rsid w:val="00DB36E4"/>
    <w:rPr>
      <w:b/>
      <w:bCs/>
      <w:lang w:val="en-GB"/>
    </w:rPr>
  </w:style>
  <w:style w:styleId="Tekstbalonia" w:type="paragraph">
    <w:name w:val="Balloon Text"/>
    <w:basedOn w:val="Normal"/>
    <w:link w:val="TekstbaloniaChar"/>
    <w:semiHidden/>
    <w:unhideWhenUsed/>
    <w:rsid w:val="00DB36E4"/>
    <w:rPr>
      <w:rFonts w:cs="Segoe UI" w:hAnsi="Segoe UI" w:ascii="Segoe UI"/>
      <w:sz w:val="18"/>
      <w:szCs w:val="18"/>
    </w:rPr>
  </w:style>
  <w:style w:customStyle="true" w:styleId="TekstbaloniaChar" w:type="character">
    <w:name w:val="Tekst balončića Char"/>
    <w:basedOn w:val="Zadanifontodlomka"/>
    <w:link w:val="Tekstbalonia"/>
    <w:semiHidden/>
    <w:rsid w:val="00DB36E4"/>
    <w:rPr>
      <w:rFonts w:cs="Segoe UI" w:hAnsi="Segoe UI" w:ascii="Segoe UI"/>
      <w:sz w:val="18"/>
      <w:szCs w:val="18"/>
      <w:lang w:val="en-GB"/>
    </w:rPr>
  </w:style>
  <w:style w:styleId="StandardWeb" w:type="paragraph">
    <w:name w:val="Normal (Web)"/>
    <w:basedOn w:val="Normal"/>
    <w:uiPriority w:val="99"/>
    <w:semiHidden/>
    <w:unhideWhenUsed/>
    <w:rsid w:val="00E36536"/>
    <w:pPr>
      <w:overflowPunct/>
      <w:autoSpaceDE/>
      <w:autoSpaceDN/>
      <w:adjustRightInd/>
      <w:spacing w:afterAutospacing="true" w:after="100" w:beforeAutospacing="true" w:before="100"/>
      <w:textAlignment w:val="auto"/>
    </w:pPr>
    <w:rPr>
      <w:sz w:val="24"/>
      <w:szCs w:val="24"/>
      <w:lang w:val="hr-HR"/>
    </w:rPr>
  </w:style>
  <w:style w:styleId="Zaglavlje" w:type="paragraph">
    <w:name w:val="header"/>
    <w:basedOn w:val="Normal"/>
    <w:link w:val="ZaglavljeChar"/>
    <w:unhideWhenUsed/>
    <w:rsid w:val="0033759A"/>
    <w:pPr>
      <w:tabs>
        <w:tab w:pos="4536" w:val="center"/>
        <w:tab w:pos="9072" w:val="right"/>
      </w:tabs>
    </w:pPr>
  </w:style>
  <w:style w:customStyle="true" w:styleId="ZaglavljeChar" w:type="character">
    <w:name w:val="Zaglavlje Char"/>
    <w:basedOn w:val="Zadanifontodlomka"/>
    <w:link w:val="Zaglavlje"/>
    <w:rsid w:val="0033759A"/>
    <w:rPr>
      <w:sz w:val="22"/>
      <w:szCs w:val="22"/>
      <w:lang w:val="en-GB"/>
    </w:rPr>
  </w:style>
  <w:style w:styleId="Podnoje" w:type="paragraph">
    <w:name w:val="footer"/>
    <w:basedOn w:val="Normal"/>
    <w:link w:val="PodnojeChar"/>
    <w:uiPriority w:val="99"/>
    <w:unhideWhenUsed/>
    <w:rsid w:val="0033759A"/>
    <w:pPr>
      <w:tabs>
        <w:tab w:pos="4536" w:val="center"/>
        <w:tab w:pos="9072" w:val="right"/>
      </w:tabs>
    </w:pPr>
  </w:style>
  <w:style w:customStyle="true" w:styleId="PodnojeChar" w:type="character">
    <w:name w:val="Podnožje Char"/>
    <w:basedOn w:val="Zadanifontodlomka"/>
    <w:link w:val="Podnoje"/>
    <w:uiPriority w:val="99"/>
    <w:rsid w:val="0033759A"/>
    <w:rPr>
      <w:sz w:val="22"/>
      <w:szCs w:val="22"/>
      <w:lang w:val="en-GB"/>
    </w:rPr>
  </w:style>
  <w:style w:styleId="Tekstrezerviranogmjesta" w:type="character">
    <w:name w:val="Placeholder Text"/>
    <w:basedOn w:val="Zadanifontodlomka"/>
    <w:uiPriority w:val="99"/>
    <w:semiHidden/>
    <w:rsid w:val="00087958"/>
    <w:rPr>
      <w:color w:val="808080"/>
      <w:bdr w:space="0" w:sz="0" w:color="auto" w:val="none"/>
      <w:shd w:fill="auto" w:color="auto" w:val="clear"/>
    </w:rPr>
  </w:style>
  <w:style w:customStyle="true" w:styleId="eSPISCCParagraphDefaultFont" w:type="character">
    <w:name w:val="eSPIS_CC_Paragraph Default Font"/>
    <w:basedOn w:val="Zadanifontodlomka"/>
    <w:rsid w:val="000879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87958"/>
    <w:rPr>
      <w:rFonts w:cs="Tahoma" w:hAnsi="Tahoma" w:ascii="Tahoma"/>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7958"/>
    <w:rPr>
      <w:rFonts w:cs="Tahoma" w:hAnsi="Tahoma" w:ascii="Tahoma"/>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7958"/>
    <w:rPr>
      <w:rFonts w:cs="Tahoma" w:hAnsi="Tahoma" w:ascii="Tahoma"/>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2D78"/>
    <w:pPr>
      <w:overflowPunct w:val="0"/>
      <w:autoSpaceDE w:val="0"/>
      <w:autoSpaceDN w:val="0"/>
      <w:adjustRightInd w:val="0"/>
      <w:textAlignment w:val="baseline"/>
    </w:pPr>
    <w:rPr>
      <w:sz w:val="22"/>
      <w:szCs w:val="22"/>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pisslike" w:type="paragraph">
    <w:name w:val="caption"/>
    <w:basedOn w:val="Normal"/>
    <w:next w:val="Normal"/>
    <w:qFormat/>
    <w:rsid w:val="00972D78"/>
    <w:rPr>
      <w:rFonts w:ascii="Arial Black" w:hAnsi="Arial Black"/>
      <w:sz w:val="56"/>
      <w:szCs w:val="56"/>
      <w:lang w:val="de-DE"/>
    </w:rPr>
  </w:style>
  <w:style w:styleId="Odlomakpopisa" w:type="paragraph">
    <w:name w:val="List Paragraph"/>
    <w:basedOn w:val="Normal"/>
    <w:uiPriority w:val="34"/>
    <w:qFormat/>
    <w:rsid w:val="002943FD"/>
    <w:pPr>
      <w:ind w:left="720"/>
      <w:contextualSpacing/>
    </w:pPr>
  </w:style>
  <w:style w:styleId="Hiperveza" w:type="character">
    <w:name w:val="Hyperlink"/>
    <w:basedOn w:val="Zadanifontodlomka"/>
    <w:unhideWhenUsed/>
    <w:rsid w:val="00AF0D44"/>
    <w:rPr>
      <w:color w:themeColor="hyperlink" w:val="0000FF"/>
      <w:u w:val="single"/>
    </w:rPr>
  </w:style>
  <w:style w:styleId="Referencakomentara" w:type="character">
    <w:name w:val="annotation reference"/>
    <w:basedOn w:val="Zadanifontodlomka"/>
    <w:semiHidden/>
    <w:unhideWhenUsed/>
    <w:rsid w:val="00DB36E4"/>
    <w:rPr>
      <w:sz w:val="16"/>
      <w:szCs w:val="16"/>
    </w:rPr>
  </w:style>
  <w:style w:styleId="Tekstkomentara" w:type="paragraph">
    <w:name w:val="annotation text"/>
    <w:basedOn w:val="Normal"/>
    <w:link w:val="TekstkomentaraChar"/>
    <w:semiHidden/>
    <w:unhideWhenUsed/>
    <w:rsid w:val="00DB36E4"/>
    <w:rPr>
      <w:sz w:val="20"/>
      <w:szCs w:val="20"/>
    </w:rPr>
  </w:style>
  <w:style w:customStyle="1" w:styleId="TekstkomentaraChar" w:type="character">
    <w:name w:val="Tekst komentara Char"/>
    <w:basedOn w:val="Zadanifontodlomka"/>
    <w:link w:val="Tekstkomentara"/>
    <w:semiHidden/>
    <w:rsid w:val="00DB36E4"/>
    <w:rPr>
      <w:lang w:val="en-GB"/>
    </w:rPr>
  </w:style>
  <w:style w:styleId="Predmetkomentara" w:type="paragraph">
    <w:name w:val="annotation subject"/>
    <w:basedOn w:val="Tekstkomentara"/>
    <w:next w:val="Tekstkomentara"/>
    <w:link w:val="PredmetkomentaraChar"/>
    <w:semiHidden/>
    <w:unhideWhenUsed/>
    <w:rsid w:val="00DB36E4"/>
    <w:rPr>
      <w:b/>
      <w:bCs/>
    </w:rPr>
  </w:style>
  <w:style w:customStyle="1" w:styleId="PredmetkomentaraChar" w:type="character">
    <w:name w:val="Predmet komentara Char"/>
    <w:basedOn w:val="TekstkomentaraChar"/>
    <w:link w:val="Predmetkomentara"/>
    <w:semiHidden/>
    <w:rsid w:val="00DB36E4"/>
    <w:rPr>
      <w:b/>
      <w:bCs/>
      <w:lang w:val="en-GB"/>
    </w:rPr>
  </w:style>
  <w:style w:styleId="Tekstbalonia" w:type="paragraph">
    <w:name w:val="Balloon Text"/>
    <w:basedOn w:val="Normal"/>
    <w:link w:val="TekstbaloniaChar"/>
    <w:semiHidden/>
    <w:unhideWhenUsed/>
    <w:rsid w:val="00DB36E4"/>
    <w:rPr>
      <w:rFonts w:ascii="Segoe UI" w:cs="Segoe UI" w:hAnsi="Segoe UI"/>
      <w:sz w:val="18"/>
      <w:szCs w:val="18"/>
    </w:rPr>
  </w:style>
  <w:style w:customStyle="1" w:styleId="TekstbaloniaChar" w:type="character">
    <w:name w:val="Tekst balončića Char"/>
    <w:basedOn w:val="Zadanifontodlomka"/>
    <w:link w:val="Tekstbalonia"/>
    <w:semiHidden/>
    <w:rsid w:val="00DB36E4"/>
    <w:rPr>
      <w:rFonts w:ascii="Segoe UI" w:cs="Segoe UI" w:hAnsi="Segoe UI"/>
      <w:sz w:val="18"/>
      <w:szCs w:val="18"/>
      <w:lang w:val="en-GB"/>
    </w:rPr>
  </w:style>
  <w:style w:styleId="StandardWeb" w:type="paragraph">
    <w:name w:val="Normal (Web)"/>
    <w:basedOn w:val="Normal"/>
    <w:uiPriority w:val="99"/>
    <w:semiHidden/>
    <w:unhideWhenUsed/>
    <w:rsid w:val="00E36536"/>
    <w:pPr>
      <w:overflowPunct/>
      <w:autoSpaceDE/>
      <w:autoSpaceDN/>
      <w:adjustRightInd/>
      <w:spacing w:after="100" w:afterAutospacing="1" w:before="100" w:beforeAutospacing="1"/>
      <w:textAlignment w:val="auto"/>
    </w:pPr>
    <w:rPr>
      <w:sz w:val="24"/>
      <w:szCs w:val="24"/>
      <w:lang w:val="hr-HR"/>
    </w:rPr>
  </w:style>
  <w:style w:styleId="Zaglavlje" w:type="paragraph">
    <w:name w:val="header"/>
    <w:basedOn w:val="Normal"/>
    <w:link w:val="ZaglavljeChar"/>
    <w:unhideWhenUsed/>
    <w:rsid w:val="0033759A"/>
    <w:pPr>
      <w:tabs>
        <w:tab w:pos="4536" w:val="center"/>
        <w:tab w:pos="9072" w:val="right"/>
      </w:tabs>
    </w:pPr>
  </w:style>
  <w:style w:customStyle="1" w:styleId="ZaglavljeChar" w:type="character">
    <w:name w:val="Zaglavlje Char"/>
    <w:basedOn w:val="Zadanifontodlomka"/>
    <w:link w:val="Zaglavlje"/>
    <w:rsid w:val="0033759A"/>
    <w:rPr>
      <w:sz w:val="22"/>
      <w:szCs w:val="22"/>
      <w:lang w:val="en-GB"/>
    </w:rPr>
  </w:style>
  <w:style w:styleId="Podnoje" w:type="paragraph">
    <w:name w:val="footer"/>
    <w:basedOn w:val="Normal"/>
    <w:link w:val="PodnojeChar"/>
    <w:uiPriority w:val="99"/>
    <w:unhideWhenUsed/>
    <w:rsid w:val="0033759A"/>
    <w:pPr>
      <w:tabs>
        <w:tab w:pos="4536" w:val="center"/>
        <w:tab w:pos="9072" w:val="right"/>
      </w:tabs>
    </w:pPr>
  </w:style>
  <w:style w:customStyle="1" w:styleId="PodnojeChar" w:type="character">
    <w:name w:val="Podnožje Char"/>
    <w:basedOn w:val="Zadanifontodlomka"/>
    <w:link w:val="Podnoje"/>
    <w:uiPriority w:val="99"/>
    <w:rsid w:val="0033759A"/>
    <w:rPr>
      <w:sz w:val="22"/>
      <w:szCs w:val="22"/>
      <w:lang w:val="en-GB"/>
    </w:rPr>
  </w:style>
  <w:style w:styleId="Tekstrezerviranogmjesta" w:type="character">
    <w:name w:val="Placeholder Text"/>
    <w:basedOn w:val="Zadanifontodlomka"/>
    <w:uiPriority w:val="99"/>
    <w:semiHidden/>
    <w:rsid w:val="00087958"/>
    <w:rPr>
      <w:color w:val="808080"/>
      <w:bdr w:color="auto" w:space="0" w:sz="0" w:val="none"/>
      <w:shd w:color="auto" w:fill="auto" w:val="clear"/>
    </w:rPr>
  </w:style>
  <w:style w:customStyle="1" w:styleId="eSPISCCParagraphDefaultFont" w:type="character">
    <w:name w:val="eSPIS_CC_Paragraph Default Font"/>
    <w:basedOn w:val="Zadanifontodlomka"/>
    <w:rsid w:val="000879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87958"/>
    <w:rPr>
      <w:rFonts w:ascii="Tahoma" w:cs="Tahoma" w:hAnsi="Tahoma"/>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7958"/>
    <w:rPr>
      <w:rFonts w:ascii="Tahoma" w:cs="Tahoma" w:hAnsi="Tahoma"/>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7958"/>
    <w:rPr>
      <w:rFonts w:ascii="Tahoma" w:cs="Tahoma" w:hAnsi="Tahoma"/>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800734">
      <w:bodyDiv w:val="true"/>
      <w:marLeft w:val="0"/>
      <w:marRight w:val="0"/>
      <w:marTop w:val="0"/>
      <w:marBottom w:val="0"/>
      <w:divBdr>
        <w:top w:space="0" w:sz="0" w:color="auto" w:val="none"/>
        <w:left w:space="0" w:sz="0" w:color="auto" w:val="none"/>
        <w:bottom w:space="0" w:sz="0" w:color="auto" w:val="none"/>
        <w:right w:space="0" w:sz="0" w:color="auto" w:val="none"/>
      </w:divBdr>
    </w:div>
    <w:div w:id="678653396">
      <w:bodyDiv w:val="true"/>
      <w:marLeft w:val="0"/>
      <w:marRight w:val="0"/>
      <w:marTop w:val="0"/>
      <w:marBottom w:val="0"/>
      <w:divBdr>
        <w:top w:space="0" w:sz="0" w:color="auto" w:val="none"/>
        <w:left w:space="0" w:sz="0" w:color="auto" w:val="none"/>
        <w:bottom w:space="0" w:sz="0" w:color="auto" w:val="none"/>
        <w:right w:space="0" w:sz="0" w:color="auto" w:val="none"/>
      </w:divBdr>
    </w:div>
    <w:div w:id="786698224">
      <w:bodyDiv w:val="true"/>
      <w:marLeft w:val="0"/>
      <w:marRight w:val="0"/>
      <w:marTop w:val="0"/>
      <w:marBottom w:val="0"/>
      <w:divBdr>
        <w:top w:space="0" w:sz="0" w:color="auto" w:val="none"/>
        <w:left w:space="0" w:sz="0" w:color="auto" w:val="none"/>
        <w:bottom w:space="0" w:sz="0" w:color="auto" w:val="none"/>
        <w:right w:space="0" w:sz="0" w:color="auto" w:val="none"/>
      </w:divBdr>
    </w:div>
    <w:div w:id="956374892">
      <w:bodyDiv w:val="true"/>
      <w:marLeft w:val="0"/>
      <w:marRight w:val="0"/>
      <w:marTop w:val="0"/>
      <w:marBottom w:val="0"/>
      <w:divBdr>
        <w:top w:space="0" w:sz="0" w:color="auto" w:val="none"/>
        <w:left w:space="0" w:sz="0" w:color="auto" w:val="none"/>
        <w:bottom w:space="0" w:sz="0" w:color="auto" w:val="none"/>
        <w:right w:space="0" w:sz="0" w:color="auto" w:val="none"/>
      </w:divBdr>
    </w:div>
    <w:div w:id="1413698789">
      <w:bodyDiv w:val="true"/>
      <w:marLeft w:val="0"/>
      <w:marRight w:val="0"/>
      <w:marTop w:val="0"/>
      <w:marBottom w:val="0"/>
      <w:divBdr>
        <w:top w:space="0" w:sz="0" w:color="auto" w:val="none"/>
        <w:left w:space="0" w:sz="0" w:color="auto" w:val="none"/>
        <w:bottom w:space="0" w:sz="0" w:color="auto" w:val="none"/>
        <w:right w:space="0" w:sz="0" w:color="auto" w:val="none"/>
      </w:divBdr>
    </w:div>
    <w:div w:id="1434276676">
      <w:bodyDiv w:val="true"/>
      <w:marLeft w:val="0"/>
      <w:marRight w:val="0"/>
      <w:marTop w:val="0"/>
      <w:marBottom w:val="0"/>
      <w:divBdr>
        <w:top w:space="0" w:sz="0" w:color="auto" w:val="none"/>
        <w:left w:space="0" w:sz="0" w:color="auto" w:val="none"/>
        <w:bottom w:space="0" w:sz="0" w:color="auto" w:val="none"/>
        <w:right w:space="0" w:sz="0" w:color="auto" w:val="none"/>
      </w:divBdr>
    </w:div>
    <w:div w:id="1881628768">
      <w:bodyDiv w:val="true"/>
      <w:marLeft w:val="0"/>
      <w:marRight w:val="0"/>
      <w:marTop w:val="0"/>
      <w:marBottom w:val="0"/>
      <w:divBdr>
        <w:top w:space="0" w:sz="0" w:color="auto" w:val="none"/>
        <w:left w:space="0" w:sz="0" w:color="auto" w:val="none"/>
        <w:bottom w:space="0" w:sz="0" w:color="auto" w:val="none"/>
        <w:right w:space="0" w:sz="0" w:color="auto" w:val="none"/>
      </w:divBdr>
    </w:div>
    <w:div w:id="2090038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KRESIMI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4C97D-02EA-4D48-BFD1-63F2658B27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Sladojevci 63</properties:Company>
  <properties:Pages>4</properties:Pages>
  <properties:Words>913</properties:Words>
  <properties:Characters>5678</properties:Characters>
  <properties:Lines>156</properties:Lines>
  <properties:Paragraphs>67</properties:Paragraphs>
  <properties:TotalTime>6672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RAĆE RADIĆA 63,  SLADOJEVCI</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2017-10-11T12:00:00Z</dcterms:created>
  <dc:creator>Fuckar</dc:creator>
  <cp:lastModifiedBy>Matea Bizjak</cp:lastModifiedBy>
  <cp:lastPrinted>2019-01-06T14:19:00Z</cp:lastPrinted>
  <dcterms:modified xmlns:xsi="http://www.w3.org/2001/XMLSchema-instance" xsi:type="dcterms:W3CDTF">2019-01-14T07:47:00Z</dcterms:modified>
  <cp:revision>54</cp:revision>
  <dc:title>RAĆE RADIĆA 63,  SLADOJEVCI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St-1693/2016-33 / Podnesak - Izvješće stečajnog upravitelja (Izvješće SU o tijeku stečajnog postupka i stanju stečajne mase  od 7.10. do 7.01.19..docx)</vt:lpwstr>
  </prop:property>
  <prop:property name="CC_coloring" pid="4" fmtid="{D5CDD505-2E9C-101B-9397-08002B2CF9AE}">
    <vt:bool>false</vt:bool>
  </prop:property>
  <prop:property name="BrojStranica" pid="5" fmtid="{D5CDD505-2E9C-101B-9397-08002B2CF9AE}">
    <vt:i4>4</vt:i4>
  </prop:property>
</prop:Properties>
</file>