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4ceae" w14:paraId="094ceae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825091">
        <w:rPr>
          <w:sz w:val="24"/>
        </w:rPr>
        <w:t>8</w:t>
      </w:r>
      <w:r w:rsidR="002B49AB">
        <w:rPr>
          <w:sz w:val="24"/>
        </w:rPr>
        <w:t>87</w:t>
      </w:r>
      <w:r w:rsidR="00C439EA">
        <w:rPr>
          <w:sz w:val="24"/>
        </w:rPr>
        <w:t>/2015</w:t>
      </w:r>
      <w:r w:rsidR="00404F7A">
        <w:rPr>
          <w:sz w:val="24"/>
        </w:rPr>
        <w:t>-3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2B49AB" w:rsidR="002B49AB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 </w:t>
      </w:r>
      <w:r w:rsidR="002B49AB" w:rsidRPr="002B49AB">
        <w:rPr>
          <w:sz w:val="24"/>
        </w:rPr>
        <w:t>TEME</w:t>
      </w:r>
      <w:r w:rsidR="002B49AB">
        <w:rPr>
          <w:sz w:val="24"/>
        </w:rPr>
        <w:t xml:space="preserve">LJ, građevno-proizvodna zadruga, </w:t>
      </w:r>
      <w:r w:rsidR="002B49AB" w:rsidRPr="002B49AB">
        <w:rPr>
          <w:sz w:val="24"/>
        </w:rPr>
        <w:t>Zagreb (Grad Zagreb)</w:t>
      </w:r>
      <w:r w:rsidR="002B49AB">
        <w:rPr>
          <w:sz w:val="24"/>
        </w:rPr>
        <w:t>,</w:t>
      </w:r>
      <w:r w:rsidR="002B49AB" w:rsidRPr="002B49AB">
        <w:rPr>
          <w:sz w:val="24"/>
        </w:rPr>
        <w:t xml:space="preserve"> Breščenskog 4</w:t>
      </w:r>
      <w:r w:rsidR="002B49AB">
        <w:rPr>
          <w:sz w:val="24"/>
        </w:rPr>
        <w:t xml:space="preserve">, OIB: </w:t>
      </w:r>
      <w:r w:rsidR="002B49AB" w:rsidRPr="002B49AB">
        <w:rPr>
          <w:sz w:val="24"/>
        </w:rPr>
        <w:t>01844675662</w:t>
      </w:r>
      <w:r w:rsidR="002B49AB">
        <w:rPr>
          <w:sz w:val="24"/>
        </w:rPr>
        <w:t xml:space="preserve">, dana 22. listopada 2015. godine, </w:t>
      </w:r>
    </w:p>
    <w:p w:rsidRDefault="00133DAD" w:rsidP="00133DAD" w:rsidR="00133DAD" w:rsidRPr="00133DAD">
      <w:pPr>
        <w:jc w:val="both"/>
        <w:rPr>
          <w:sz w:val="24"/>
        </w:rPr>
      </w:pPr>
    </w:p>
    <w:p w:rsidRDefault="00133DAD" w:rsidP="00CF56FE" w:rsidR="00CF56FE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</w:t>
      </w:r>
      <w:r w:rsidR="00123529">
        <w:rPr>
          <w:b/>
          <w:sz w:val="24"/>
          <w:szCs w:val="24"/>
        </w:rPr>
        <w:t>j u č i o   j e</w:t>
      </w:r>
      <w:r w:rsidR="00CF56FE" w:rsidRPr="00010102">
        <w:rPr>
          <w:b/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2B0E25" w:rsidR="007A20E4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404F7A" w:rsidP="00DD2B2F" w:rsidR="00404F7A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22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E91121" w:rsidR="00404F7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404F7A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04F7A" w:rsidP="00E91121" w:rsidR="00404F7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04F7A" w:rsidP="00E91121" w:rsidR="00404F7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04F7A" w:rsidP="00404F7A" w:rsidR="00404F7A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04F7A" w:rsidP="00E91121" w:rsidR="00404F7A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3340E" w:rsidP="00404F7A" w:rsidR="0013340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04F7A" w:rsidP="00CF56FE" w:rsidR="00404F7A">
      <w:pPr>
        <w:jc w:val="both"/>
        <w:rPr>
          <w:sz w:val="24"/>
          <w:szCs w:val="24"/>
        </w:rPr>
      </w:pPr>
    </w:p>
    <w:p w:rsidRDefault="00404F7A" w:rsidP="00CF56FE" w:rsidR="00404F7A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13340E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404F7A" w:rsidP="00CF56FE" w:rsidR="00404F7A">
      <w:pPr>
        <w:jc w:val="both"/>
        <w:rPr>
          <w:sz w:val="24"/>
          <w:szCs w:val="24"/>
        </w:rPr>
      </w:pPr>
    </w:p>
    <w:p w:rsidRDefault="00404F7A" w:rsidP="00CF56FE" w:rsidR="00404F7A">
      <w:pPr>
        <w:jc w:val="both"/>
        <w:rPr>
          <w:sz w:val="24"/>
          <w:szCs w:val="24"/>
        </w:rPr>
      </w:pPr>
    </w:p>
    <w:p w:rsidRDefault="00404F7A" w:rsidP="00CF56FE" w:rsidR="00404F7A">
      <w:pPr>
        <w:jc w:val="both"/>
        <w:rPr>
          <w:sz w:val="24"/>
          <w:szCs w:val="24"/>
        </w:rPr>
      </w:pPr>
    </w:p>
    <w:p w:rsidRDefault="00404F7A" w:rsidP="00CF56FE" w:rsidR="00404F7A">
      <w:pPr>
        <w:jc w:val="both"/>
        <w:rPr>
          <w:sz w:val="24"/>
          <w:szCs w:val="24"/>
        </w:rPr>
      </w:pPr>
    </w:p>
    <w:p w:rsidRDefault="00404F7A" w:rsidP="00CF56FE" w:rsidR="00404F7A">
      <w:pPr>
        <w:jc w:val="both"/>
        <w:rPr>
          <w:sz w:val="24"/>
          <w:szCs w:val="24"/>
        </w:rPr>
      </w:pPr>
    </w:p>
    <w:p w:rsidRDefault="00404F7A" w:rsidP="00CF56FE" w:rsidR="00404F7A">
      <w:pPr>
        <w:jc w:val="both"/>
        <w:rPr>
          <w:sz w:val="24"/>
          <w:szCs w:val="24"/>
        </w:rPr>
      </w:pPr>
    </w:p>
    <w:p w:rsidRDefault="00404F7A" w:rsidP="00CF56FE" w:rsidR="00404F7A">
      <w:pPr>
        <w:jc w:val="both"/>
        <w:rPr>
          <w:sz w:val="24"/>
          <w:szCs w:val="24"/>
        </w:rPr>
      </w:pPr>
    </w:p>
    <w:p w:rsidRDefault="00404F7A" w:rsidP="00CF56FE" w:rsidR="00404F7A">
      <w:pPr>
        <w:jc w:val="both"/>
        <w:rPr>
          <w:sz w:val="24"/>
          <w:szCs w:val="24"/>
        </w:rPr>
      </w:pPr>
    </w:p>
    <w:p w:rsidRDefault="00404F7A" w:rsidP="00CF56FE" w:rsidR="00404F7A">
      <w:pPr>
        <w:jc w:val="both"/>
        <w:rPr>
          <w:sz w:val="24"/>
          <w:szCs w:val="24"/>
        </w:rPr>
      </w:pPr>
    </w:p>
    <w:p w:rsidRDefault="00404F7A" w:rsidP="00CF56FE" w:rsidR="00404F7A">
      <w:pPr>
        <w:jc w:val="both"/>
        <w:rPr>
          <w:sz w:val="24"/>
          <w:szCs w:val="24"/>
        </w:rPr>
      </w:pPr>
    </w:p>
    <w:p w:rsidRDefault="00404F7A" w:rsidP="00CF56FE" w:rsidR="00404F7A">
      <w:pPr>
        <w:jc w:val="both"/>
        <w:rPr>
          <w:sz w:val="24"/>
          <w:szCs w:val="24"/>
        </w:rPr>
      </w:pPr>
    </w:p>
    <w:p w:rsidRDefault="00404F7A" w:rsidP="00CF56FE" w:rsidR="00404F7A">
      <w:pPr>
        <w:jc w:val="both"/>
        <w:rPr>
          <w:sz w:val="24"/>
          <w:szCs w:val="24"/>
        </w:rPr>
      </w:pPr>
    </w:p>
    <w:p w:rsidRDefault="00404F7A" w:rsidP="00CF56FE" w:rsidR="00404F7A">
      <w:pPr>
        <w:jc w:val="both"/>
        <w:rPr>
          <w:sz w:val="24"/>
          <w:szCs w:val="24"/>
        </w:rPr>
      </w:pPr>
    </w:p>
    <w:p w:rsidRDefault="00404F7A" w:rsidP="00CF56FE" w:rsidR="00404F7A">
      <w:pPr>
        <w:jc w:val="both"/>
        <w:rPr>
          <w:sz w:val="24"/>
          <w:szCs w:val="24"/>
        </w:rPr>
      </w:pPr>
    </w:p>
    <w:p w:rsidRDefault="00404F7A" w:rsidP="00CF56FE" w:rsidR="00404F7A">
      <w:pPr>
        <w:jc w:val="both"/>
        <w:rPr>
          <w:sz w:val="24"/>
          <w:szCs w:val="24"/>
        </w:rPr>
      </w:pPr>
    </w:p>
    <w:p w:rsidRDefault="00404F7A" w:rsidP="00CF56FE" w:rsidR="00404F7A">
      <w:pPr>
        <w:jc w:val="both"/>
        <w:rPr>
          <w:sz w:val="24"/>
          <w:szCs w:val="24"/>
        </w:rPr>
      </w:pPr>
    </w:p>
    <w:p w:rsidRDefault="00404F7A" w:rsidP="00CF56FE" w:rsidR="00404F7A">
      <w:pPr>
        <w:jc w:val="both"/>
        <w:rPr>
          <w:sz w:val="24"/>
          <w:szCs w:val="24"/>
        </w:rPr>
      </w:pPr>
    </w:p>
    <w:p w:rsidRDefault="00404F7A" w:rsidP="00CF56FE" w:rsidR="00404F7A">
      <w:pPr>
        <w:jc w:val="both"/>
        <w:rPr>
          <w:sz w:val="24"/>
          <w:szCs w:val="24"/>
        </w:rPr>
      </w:pPr>
    </w:p>
    <w:p w:rsidRDefault="00404F7A" w:rsidP="00CF56FE" w:rsidR="00404F7A">
      <w:pPr>
        <w:jc w:val="both"/>
        <w:rPr>
          <w:sz w:val="24"/>
          <w:szCs w:val="24"/>
        </w:rPr>
      </w:pPr>
    </w:p>
    <w:p w:rsidRDefault="00404F7A" w:rsidP="00CF56FE" w:rsidR="00404F7A">
      <w:pPr>
        <w:jc w:val="both"/>
        <w:rPr>
          <w:sz w:val="24"/>
          <w:szCs w:val="24"/>
        </w:rPr>
      </w:pPr>
    </w:p>
    <w:p w:rsidRDefault="00404F7A" w:rsidP="00CF56FE" w:rsidR="00404F7A">
      <w:pPr>
        <w:jc w:val="both"/>
        <w:rPr>
          <w:sz w:val="24"/>
          <w:szCs w:val="24"/>
        </w:rPr>
      </w:pPr>
    </w:p>
    <w:p w:rsidRDefault="00404F7A" w:rsidP="00CF56FE" w:rsidR="00404F7A">
      <w:pPr>
        <w:jc w:val="both"/>
        <w:rPr>
          <w:sz w:val="24"/>
          <w:szCs w:val="24"/>
        </w:rPr>
      </w:pPr>
    </w:p>
    <w:p w:rsidRDefault="00404F7A" w:rsidP="00CF56FE" w:rsidR="00404F7A">
      <w:pPr>
        <w:jc w:val="both"/>
        <w:rPr>
          <w:sz w:val="24"/>
          <w:szCs w:val="24"/>
        </w:rPr>
      </w:pPr>
    </w:p>
    <w:p w:rsidRDefault="00404F7A" w:rsidP="00CF56FE" w:rsidR="00404F7A">
      <w:pPr>
        <w:jc w:val="both"/>
        <w:rPr>
          <w:sz w:val="24"/>
          <w:szCs w:val="24"/>
        </w:rPr>
      </w:pPr>
    </w:p>
    <w:p w:rsidRDefault="00404F7A" w:rsidP="00CF56FE" w:rsidR="00404F7A">
      <w:pPr>
        <w:jc w:val="both"/>
        <w:rPr>
          <w:sz w:val="24"/>
          <w:szCs w:val="24"/>
        </w:rPr>
      </w:pPr>
    </w:p>
    <w:p w:rsidRDefault="00404F7A" w:rsidP="00CF56FE" w:rsidR="00404F7A">
      <w:pPr>
        <w:jc w:val="both"/>
        <w:rPr>
          <w:sz w:val="24"/>
          <w:szCs w:val="24"/>
        </w:rPr>
      </w:pPr>
    </w:p>
    <w:p w:rsidRDefault="00404F7A" w:rsidP="00CF56FE" w:rsidR="00404F7A">
      <w:pPr>
        <w:jc w:val="both"/>
        <w:rPr>
          <w:sz w:val="24"/>
          <w:szCs w:val="24"/>
        </w:rPr>
      </w:pPr>
    </w:p>
    <w:p w:rsidRDefault="00404F7A" w:rsidP="00CF56FE" w:rsidR="00404F7A">
      <w:pPr>
        <w:jc w:val="both"/>
        <w:rPr>
          <w:sz w:val="24"/>
          <w:szCs w:val="24"/>
        </w:rPr>
      </w:pPr>
    </w:p>
    <w:p w:rsidRDefault="00404F7A" w:rsidP="00CF56FE" w:rsidR="00404F7A">
      <w:pPr>
        <w:jc w:val="both"/>
        <w:rPr>
          <w:sz w:val="24"/>
          <w:szCs w:val="24"/>
        </w:rPr>
      </w:pPr>
    </w:p>
    <w:p w:rsidRDefault="00404F7A" w:rsidP="00CF56FE" w:rsidR="00404F7A">
      <w:pPr>
        <w:jc w:val="both"/>
        <w:rPr>
          <w:sz w:val="24"/>
          <w:szCs w:val="24"/>
        </w:rPr>
      </w:pPr>
    </w:p>
    <w:p w:rsidRDefault="00404F7A" w:rsidP="00CF56FE" w:rsidR="00404F7A">
      <w:pPr>
        <w:jc w:val="both"/>
        <w:rPr>
          <w:sz w:val="24"/>
          <w:szCs w:val="24"/>
        </w:rPr>
      </w:pPr>
    </w:p>
    <w:p w:rsidRDefault="00404F7A" w:rsidP="00CF56FE" w:rsidR="00404F7A">
      <w:pPr>
        <w:jc w:val="both"/>
        <w:rPr>
          <w:sz w:val="24"/>
          <w:szCs w:val="24"/>
        </w:rPr>
      </w:pPr>
    </w:p>
    <w:p w:rsidRDefault="00404F7A" w:rsidP="00CF56FE" w:rsidR="00404F7A">
      <w:pPr>
        <w:jc w:val="both"/>
        <w:rPr>
          <w:sz w:val="24"/>
          <w:szCs w:val="24"/>
        </w:rPr>
      </w:pPr>
    </w:p>
    <w:p w:rsidRDefault="00404F7A" w:rsidP="00CF56FE" w:rsidR="00404F7A">
      <w:pPr>
        <w:jc w:val="both"/>
        <w:rPr>
          <w:sz w:val="24"/>
          <w:szCs w:val="24"/>
        </w:rPr>
      </w:pPr>
    </w:p>
    <w:p w:rsidRDefault="00404F7A" w:rsidP="00CF56FE" w:rsidR="00404F7A">
      <w:pPr>
        <w:jc w:val="both"/>
        <w:rPr>
          <w:sz w:val="24"/>
          <w:szCs w:val="24"/>
        </w:rPr>
      </w:pPr>
    </w:p>
    <w:p w:rsidRDefault="00404F7A" w:rsidP="00CF56FE" w:rsidR="00404F7A">
      <w:pPr>
        <w:jc w:val="both"/>
        <w:rPr>
          <w:sz w:val="24"/>
          <w:szCs w:val="24"/>
        </w:rPr>
      </w:pPr>
    </w:p>
    <w:p w:rsidRDefault="00404F7A" w:rsidP="00CF56FE" w:rsidR="00404F7A">
      <w:pPr>
        <w:jc w:val="both"/>
        <w:rPr>
          <w:sz w:val="24"/>
          <w:szCs w:val="24"/>
        </w:rPr>
      </w:pPr>
    </w:p>
    <w:p w:rsidRDefault="00404F7A" w:rsidP="00CF56FE" w:rsidR="00404F7A">
      <w:pPr>
        <w:jc w:val="both"/>
        <w:rPr>
          <w:sz w:val="24"/>
          <w:szCs w:val="24"/>
        </w:rPr>
      </w:pPr>
    </w:p>
    <w:p w:rsidRDefault="00404F7A" w:rsidP="00CF56FE" w:rsidR="00404F7A">
      <w:pPr>
        <w:jc w:val="both"/>
        <w:rPr>
          <w:sz w:val="24"/>
          <w:szCs w:val="24"/>
        </w:rPr>
      </w:pPr>
    </w:p>
    <w:p w:rsidRDefault="00404F7A" w:rsidP="00CF56FE" w:rsidR="00404F7A">
      <w:pPr>
        <w:jc w:val="both"/>
        <w:rPr>
          <w:sz w:val="24"/>
          <w:szCs w:val="24"/>
        </w:rPr>
      </w:pPr>
    </w:p>
    <w:p w:rsidRDefault="00404F7A" w:rsidP="00CF56FE" w:rsidR="00404F7A">
      <w:pPr>
        <w:jc w:val="both"/>
        <w:rPr>
          <w:sz w:val="24"/>
          <w:szCs w:val="24"/>
        </w:rPr>
      </w:pPr>
    </w:p>
    <w:p w:rsidRDefault="00404F7A" w:rsidP="00CF56FE" w:rsidR="00404F7A">
      <w:pPr>
        <w:jc w:val="both"/>
        <w:rPr>
          <w:sz w:val="24"/>
          <w:szCs w:val="24"/>
        </w:rPr>
      </w:pPr>
    </w:p>
    <w:p w:rsidRDefault="00404F7A" w:rsidP="00CF56FE" w:rsidR="00404F7A">
      <w:pPr>
        <w:jc w:val="both"/>
        <w:rPr>
          <w:sz w:val="24"/>
          <w:szCs w:val="24"/>
        </w:rPr>
      </w:pPr>
    </w:p>
    <w:p w:rsidRDefault="00404F7A" w:rsidP="00CF56FE" w:rsidR="00404F7A">
      <w:pPr>
        <w:jc w:val="both"/>
        <w:rPr>
          <w:sz w:val="24"/>
          <w:szCs w:val="24"/>
        </w:rPr>
      </w:pPr>
    </w:p>
    <w:p w:rsidRDefault="00404F7A" w:rsidP="00CF56FE" w:rsidR="00404F7A">
      <w:pPr>
        <w:jc w:val="both"/>
        <w:rPr>
          <w:sz w:val="24"/>
          <w:szCs w:val="24"/>
        </w:rPr>
      </w:pPr>
    </w:p>
    <w:p w:rsidRDefault="00404F7A" w:rsidP="00CF56FE" w:rsidR="00404F7A">
      <w:pPr>
        <w:jc w:val="both"/>
        <w:rPr>
          <w:sz w:val="24"/>
          <w:szCs w:val="24"/>
        </w:rPr>
      </w:pPr>
    </w:p>
    <w:p w:rsidRDefault="00404F7A" w:rsidP="00CF56FE" w:rsidR="00404F7A">
      <w:pPr>
        <w:jc w:val="both"/>
        <w:rPr>
          <w:sz w:val="24"/>
          <w:szCs w:val="24"/>
        </w:rPr>
      </w:pPr>
    </w:p>
    <w:p w:rsidRDefault="00404F7A" w:rsidP="00CF56FE" w:rsidR="00404F7A">
      <w:pPr>
        <w:jc w:val="both"/>
        <w:rPr>
          <w:sz w:val="24"/>
          <w:szCs w:val="24"/>
        </w:rPr>
      </w:pPr>
    </w:p>
    <w:p w:rsidRDefault="00404F7A" w:rsidP="00CF56FE" w:rsidR="00404F7A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548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5484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E25"/>
    <w:rsid w:val="002B49A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A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854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54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54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54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54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854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54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54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54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54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887</izvorni_sadrzaj>
    <derivirana_varijabla naziv="DomainObject.Predmet.Broj_1">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St-887/2015</izvorni_sadrzaj>
    <derivirana_varijabla naziv="DomainObject.Predmet.OznakaBroj_1">St-887/2015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TEMELJ građevno-proizvodna zadruga</izvorni_sadrzaj>
    <derivirana_varijabla naziv="DomainObject.Predmet.ProtustrankaFormated_1">  TEMELJ građevno-proizvodna zadruga</derivirana_varijabla>
  </DomainObject.Predmet.ProtustrankaFormated>
  <DomainObject.Predmet.ProtustrankaFormatedOIB>
    <izvorni_sadrzaj>  TEMELJ građevno-proizvodna zadruga, OIB 01844675662</izvorni_sadrzaj>
    <derivirana_varijabla naziv="DomainObject.Predmet.ProtustrankaFormatedOIB_1">  TEMELJ građevno-proizvodna zadruga, OIB 01844675662</derivirana_varijabla>
  </DomainObject.Predmet.ProtustrankaFormatedOIB>
  <DomainObject.Predmet.ProtustrankaFormatedWithAdress>
    <izvorni_sadrzaj> TEMELJ građevno-proizvodna zadruga, Breščenskog 4, 10000 Zagreb</izvorni_sadrzaj>
    <derivirana_varijabla naziv="DomainObject.Predmet.ProtustrankaFormatedWithAdress_1"> TEMELJ građevno-proizvodna zadruga, Breščenskog 4, 10000 Zagreb</derivirana_varijabla>
  </DomainObject.Predmet.ProtustrankaFormatedWithAdress>
  <DomainObject.Predmet.ProtustrankaFormatedWithAdressOIB>
    <izvorni_sadrzaj> TEMELJ građevno-proizvodna zadruga, OIB 01844675662, Breščenskog 4, 10000 Zagreb</izvorni_sadrzaj>
    <derivirana_varijabla naziv="DomainObject.Predmet.ProtustrankaFormatedWithAdressOIB_1"> TEMELJ građevno-proizvodna zadruga, OIB 01844675662, Breščenskog 4, 10000 Zagreb</derivirana_varijabla>
  </DomainObject.Predmet.ProtustrankaFormatedWithAdressOIB>
  <DomainObject.Predmet.ProtustrankaWithAdress>
    <izvorni_sadrzaj>TEMELJ građevno-proizvodna zadruga Breščenskog 4, 10000 Zagreb</izvorni_sadrzaj>
    <derivirana_varijabla naziv="DomainObject.Predmet.ProtustrankaWithAdress_1">TEMELJ građevno-proizvodna zadruga Breščenskog 4, 10000 Zagreb</derivirana_varijabla>
  </DomainObject.Predmet.ProtustrankaWithAdress>
  <DomainObject.Predmet.ProtustrankaWithAdressOIB>
    <izvorni_sadrzaj>TEMELJ građevno-proizvodna zadruga, OIB 01844675662, Breščenskog 4, 10000 Zagreb</izvorni_sadrzaj>
    <derivirana_varijabla naziv="DomainObject.Predmet.ProtustrankaWithAdressOIB_1">TEMELJ građevno-proizvodna zadruga, OIB 01844675662, Breščenskog 4, 10000 Zagreb</derivirana_varijabla>
  </DomainObject.Predmet.ProtustrankaWithAdressOIB>
  <DomainObject.Predmet.ProtustrankaNazivFormated>
    <izvorni_sadrzaj>TEMELJ građevno-proizvodna zadruga</izvorni_sadrzaj>
    <derivirana_varijabla naziv="DomainObject.Predmet.ProtustrankaNazivFormated_1">TEMELJ građevno-proizvodna zadruga</derivirana_varijabla>
  </DomainObject.Predmet.ProtustrankaNazivFormated>
  <DomainObject.Predmet.ProtustrankaNazivFormatedOIB>
    <izvorni_sadrzaj>TEMELJ građevno-proizvodna zadruga, OIB 01844675662</izvorni_sadrzaj>
    <derivirana_varijabla naziv="DomainObject.Predmet.ProtustrankaNazivFormatedOIB_1">TEMELJ građevno-proizvodna zadruga, OIB 01844675662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TEMELJ građevno-proizvodna zadruga</item>
    </izvorni_sadrzaj>
    <derivirana_varijabla naziv="DomainObject.Predmet.ProtuStrankaListFormated_1">
      <item>TEMELJ građevno-proizvodna zadruga</item>
    </derivirana_varijabla>
  </DomainObject.Predmet.ProtuStrankaListFormated>
  <DomainObject.Predmet.ProtuStrankaListFormatedOIB>
    <izvorni_sadrzaj>
      <item>TEMELJ građevno-proizvodna zadruga, OIB 01844675662</item>
    </izvorni_sadrzaj>
    <derivirana_varijabla naziv="DomainObject.Predmet.ProtuStrankaListFormatedOIB_1">
      <item>TEMELJ građevno-proizvodna zadruga, OIB 01844675662</item>
    </derivirana_varijabla>
  </DomainObject.Predmet.ProtuStrankaListFormatedOIB>
  <DomainObject.Predmet.ProtuStrankaListFormatedWithAdress>
    <izvorni_sadrzaj>
      <item>TEMELJ građevno-proizvodna zadruga, Breščenskog 4, 10000 Zagreb</item>
    </izvorni_sadrzaj>
    <derivirana_varijabla naziv="DomainObject.Predmet.ProtuStrankaListFormatedWithAdress_1">
      <item>TEMELJ građevno-proizvodna zadruga, Breščenskog 4, 10000 Zagreb</item>
    </derivirana_varijabla>
  </DomainObject.Predmet.ProtuStrankaListFormatedWithAdress>
  <DomainObject.Predmet.ProtuStrankaListFormatedWithAdressOIB>
    <izvorni_sadrzaj>
      <item>TEMELJ građevno-proizvodna zadruga, OIB 01844675662, Breščenskog 4, 10000 Zagreb</item>
    </izvorni_sadrzaj>
    <derivirana_varijabla naziv="DomainObject.Predmet.ProtuStrankaListFormatedWithAdressOIB_1">
      <item>TEMELJ građevno-proizvodna zadruga, OIB 01844675662, Breščenskog 4, 10000 Zagreb</item>
    </derivirana_varijabla>
  </DomainObject.Predmet.ProtuStrankaListFormatedWithAdressOIB>
  <DomainObject.Predmet.ProtuStrankaListNazivFormated>
    <izvorni_sadrzaj>
      <item>TEMELJ građevno-proizvodna zadruga</item>
    </izvorni_sadrzaj>
    <derivirana_varijabla naziv="DomainObject.Predmet.ProtuStrankaListNazivFormated_1">
      <item>TEMELJ građevno-proizvodna zadruga</item>
    </derivirana_varijabla>
  </DomainObject.Predmet.ProtuStrankaListNazivFormated>
  <DomainObject.Predmet.ProtuStrankaListNazivFormatedOIB>
    <izvorni_sadrzaj>
      <item>TEMELJ građevno-proizvodna zadruga, OIB 01844675662</item>
    </izvorni_sadrzaj>
    <derivirana_varijabla naziv="DomainObject.Predmet.ProtuStrankaListNazivFormatedOIB_1">
      <item>TEMELJ građevno-proizvodna zadruga, OIB 01844675662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2015.</izvorni_sadrzaj>
    <derivirana_varijabla naziv="DomainObject.Datum_1">23.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TEMELJ građevno-proizvodna zadruga</izvorni_sadrzaj>
    <derivirana_varijabla naziv="DomainObject.Predmet.ProtustrankaIDrugi_1">TEMELJ građevno-proizvodna zadruga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TEMELJ građevno-proizvodna zadruga, OIB 01844675662, Breščenskog 4, 10000 Zagreb</izvorni_sadrzaj>
    <derivirana_varijabla naziv="DomainObject.Predmet.ProtustrankaIDrugiAdressOIB_1">TEMELJ građevno-proizvodna zadruga, OIB 01844675662, Breščenskog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TEMELJ građevno-proizvodna zadruga</item>
    </izvorni_sadrzaj>
    <derivirana_varijabla naziv="DomainObject.Predmet.SudioniciListNaziv_1">
      <item>FINA Regionalni centar Zagreb</item>
      <item>TEMELJ građevno-proizvodna zadruga</item>
    </derivirana_varijabla>
  </DomainObject.Predmet.SudioniciListNaziv>
  <DomainObject.Predmet.SudioniciListAdressOIB>
    <izvorni_sadrzaj>
      <item>FINA Regionalni centar Zagreb, OIB 85821130368, Trg svibanjskih žrtava  1995. 1,10000 Zagreb</item>
      <item>TEMELJ građevno-proizvodna zadruga, OIB 01844675662, Breščenskog 4,10000 Zagreb</item>
    </izvorni_sadrzaj>
    <derivirana_varijabla naziv="DomainObject.Predmet.SudioniciListAdressOIB_1">
      <item>FINA Regionalni centar Zagreb, OIB 85821130368, Trg svibanjskih žrtava  1995. 1,10000 Zagreb</item>
      <item>TEMELJ građevno-proizvodna zadruga, OIB 01844675662, Breščenskog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01844675662</item>
    </izvorni_sadrzaj>
    <derivirana_varijabla naziv="DomainObject.Predmet.SudioniciListNazivOIB_1">
      <item>, OIB 85821130368</item>
      <item>, OIB 01844675662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307</properties:Words>
  <properties:Characters>1731</properties:Characters>
  <properties:Lines>102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2015-10-23T10:15:00Z</dcterms:created>
  <dc:creator>Korisnik</dc:creator>
  <cp:lastModifiedBy>Jadranka Zelić</cp:lastModifiedBy>
  <cp:lastPrinted>2015-10-23T12:34:00Z</cp:lastPrinted>
  <dcterms:modified xmlns:xsi="http://www.w3.org/2001/XMLSchema-instance" xsi:type="dcterms:W3CDTF">2015-10-23T12:35:00Z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