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da39" w14:paraId="a74da39" w:rsidRDefault="00BD72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D728C" w:rsidP="00BD728C" w:rsidR="00BD728C">
      <w:pPr>
        <w:spacing w:after="0"/>
        <w:jc w:val="both"/>
      </w:pPr>
      <w:r>
        <w:t xml:space="preserve">           Republika Hrvatska</w:t>
      </w:r>
    </w:p>
    <w:p w:rsidRDefault="00BD728C" w:rsidP="00BD728C" w:rsidR="00BD728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D728C" w:rsidP="00BD728C" w:rsidR="00BD728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BD728C">
        <w:rPr>
          <w:rFonts w:cs="Times New Roman" w:eastAsia="Times New Roman"/>
          <w:noProof/>
          <w:lang w:eastAsia="hr-HR"/>
        </w:rPr>
        <w:t>Poslovni broj: 5 St-252/2016-32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R E P U B L I K A  H R V A T S K A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Trgovački sud u Bjelovaru,</w:t>
      </w:r>
      <w:r w:rsidRPr="00BD728C">
        <w:rPr>
          <w:rFonts w:cs="Times New Roman" w:eastAsia="Times New Roman"/>
          <w:b/>
          <w:noProof/>
          <w:lang w:eastAsia="hr-HR"/>
        </w:rPr>
        <w:t xml:space="preserve"> </w:t>
      </w:r>
      <w:r w:rsidRPr="00BD728C">
        <w:rPr>
          <w:rFonts w:cs="Times New Roman" w:eastAsia="Times New Roman"/>
          <w:noProof/>
          <w:lang w:eastAsia="hr-HR"/>
        </w:rPr>
        <w:t xml:space="preserve">po sutkinji Mariji Petrina Kubica, u stečajnom postupku nad dužnikom </w:t>
      </w:r>
      <w:r w:rsidRPr="00BD728C">
        <w:rPr>
          <w:rFonts w:cs="Times New Roman" w:eastAsia="Times New Roman"/>
          <w:lang w:eastAsia="hr-HR"/>
        </w:rPr>
        <w:t xml:space="preserve">HOR-GRAD društvo s ograničenom odgovornošću za graditeljstvo, trgovinu i usluge u stečaju, Čazma, Braće Radića 24, MBS: 010003144, OIB: 96464280531, 4. veljače </w:t>
      </w:r>
      <w:r w:rsidRPr="00BD728C">
        <w:rPr>
          <w:rFonts w:cs="Times New Roman" w:eastAsia="Times New Roman"/>
          <w:noProof/>
          <w:lang w:eastAsia="hr-HR"/>
        </w:rPr>
        <w:t xml:space="preserve"> 2019.  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r i j e š i o  j e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1. </w:t>
      </w:r>
      <w:r w:rsidRPr="00BD728C">
        <w:rPr>
          <w:rFonts w:cs="Times New Roman" w:eastAsia="Times New Roman"/>
          <w:lang w:eastAsia="hr-HR"/>
        </w:rPr>
        <w:t xml:space="preserve">Marijan </w:t>
      </w:r>
      <w:proofErr w:type="spellStart"/>
      <w:r w:rsidRPr="00BD728C">
        <w:rPr>
          <w:rFonts w:cs="Times New Roman" w:eastAsia="Times New Roman"/>
          <w:lang w:eastAsia="hr-HR"/>
        </w:rPr>
        <w:t>Belani</w:t>
      </w:r>
      <w:proofErr w:type="spellEnd"/>
      <w:r w:rsidRPr="00BD728C">
        <w:rPr>
          <w:rFonts w:cs="Times New Roman" w:eastAsia="Times New Roman"/>
          <w:lang w:eastAsia="hr-HR"/>
        </w:rPr>
        <w:t xml:space="preserve">, </w:t>
      </w:r>
      <w:r w:rsidRPr="00BD728C">
        <w:rPr>
          <w:rFonts w:cs="Times New Roman" w:eastAsia="Times New Roman"/>
          <w:noProof/>
          <w:lang w:eastAsia="hr-HR"/>
        </w:rPr>
        <w:t xml:space="preserve">dipl. ekonomist iz Križevaca, I. Z. Dijankovečkog 4, OIB: 73806587468, imenovan stečajnim upraviteljem rješenjem ovog suda poslovni broj St-252/2016-7 od 31. svibnja 2016. razrješava se dužnosti stečajnog upravitelja.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2. Za stečajnog upravitelja imenuje se Ivana Kalkan</w:t>
      </w:r>
      <w:r w:rsidRPr="00BD728C">
        <w:rPr>
          <w:rFonts w:cs="Times New Roman" w:eastAsia="Times New Roman"/>
          <w:szCs w:val="20"/>
          <w:lang w:eastAsia="hr-HR"/>
        </w:rPr>
        <w:t>, dipl. pravnica iz Osijeka, Županijska 2, OIB: 47574637103.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3. Ovlasti ranijeg stečajnog upravitelja Marijana Belanija prestaju predajom isprave o imenovanju novom stečajnom upravitelju Ivani Kalkan.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4. Raniji stečajni upravitelj Marijan Belani dužan je u roku od 3 dana izvršiti primopredaju dužnosti novom stečajnom upravitelju Ivani Kalkan i sudu vratiti ispravu o imenovanju poslovni broj St-252/2016-  od 31. svibnja 2016.  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5. Ovo rješenje objavit će se na e-oglasnoj ploči suda i dostaviti sudskom registru  radi upisa.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>Obrazloženje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Rješenjem o otvaranju stečajnog postupka nad dužnikom broj </w:t>
      </w:r>
      <w:r w:rsidRPr="00BD728C">
        <w:rPr>
          <w:rFonts w:cs="Times New Roman" w:eastAsia="Times New Roman"/>
          <w:noProof/>
          <w:lang w:eastAsia="hr-HR"/>
        </w:rPr>
        <w:t xml:space="preserve">suda St-252/2016-7 od 31. svibnja 2016. </w:t>
      </w:r>
      <w:r w:rsidRPr="00BD728C">
        <w:rPr>
          <w:rFonts w:cs="Times New Roman" w:eastAsia="Times New Roman"/>
          <w:lang w:eastAsia="hr-HR"/>
        </w:rPr>
        <w:t xml:space="preserve">imenovan je stečajni upravitelj Marijan </w:t>
      </w:r>
      <w:proofErr w:type="spellStart"/>
      <w:r w:rsidRPr="00BD728C">
        <w:rPr>
          <w:rFonts w:cs="Times New Roman" w:eastAsia="Times New Roman"/>
          <w:lang w:eastAsia="hr-HR"/>
        </w:rPr>
        <w:t>Belani</w:t>
      </w:r>
      <w:proofErr w:type="spellEnd"/>
      <w:r w:rsidRPr="00BD728C">
        <w:rPr>
          <w:rFonts w:cs="Times New Roman" w:eastAsia="Times New Roman"/>
          <w:lang w:eastAsia="hr-HR"/>
        </w:rPr>
        <w:t>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Stečajnu masu dužnika sačinjavale su pokretnine i nekretnine upisane u </w:t>
      </w:r>
      <w:r w:rsidRPr="00BD728C">
        <w:rPr>
          <w:rFonts w:cs="Times New Roman" w:eastAsia="Times New Roman"/>
          <w:noProof/>
          <w:lang w:eastAsia="hr-HR"/>
        </w:rPr>
        <w:t>zk.</w:t>
      </w:r>
      <w:r w:rsidRPr="00BD728C">
        <w:rPr>
          <w:rFonts w:cs="Times New Roman" w:eastAsia="Times New Roman"/>
          <w:lang w:eastAsia="hr-HR"/>
        </w:rPr>
        <w:t xml:space="preserve">ul.br. 2231 k.o. 303780, Čazma etažno vlasništvo s neodređenim omjerima, čk.br. 880/2 zgrada prva dilatacija i dvor u Ulici Hrvatskih branitelja 1, sa 203 </w:t>
      </w:r>
      <w:proofErr w:type="spellStart"/>
      <w:r w:rsidRPr="00BD728C">
        <w:rPr>
          <w:rFonts w:cs="Times New Roman" w:eastAsia="Times New Roman"/>
          <w:lang w:eastAsia="hr-HR"/>
        </w:rPr>
        <w:t>čhv</w:t>
      </w:r>
      <w:proofErr w:type="spellEnd"/>
      <w:r w:rsidRPr="00BD728C">
        <w:rPr>
          <w:rFonts w:cs="Times New Roman" w:eastAsia="Times New Roman"/>
          <w:lang w:eastAsia="hr-HR"/>
        </w:rPr>
        <w:t>, 4. suvlasnički udio s neodređenim omjerom ETAŽNO VLASNIŠTVO (E-4) 1. poslovni prostor u prizemlju lokal 3 sa 27,40 m2.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lastRenderedPageBreak/>
        <w:t xml:space="preserve">Po prijedlogu stečajnog upravitelja sud je rješenjem od 2. veljače 2017. odredio prodaju nekretnina u stečajnom postupku uz odgovarajuću primjenu pravila ovršnog postupka o ovrsi na nekretnini.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Nakon utvrđivanja vrijednosti nekretnina sud je 16. veljače 2018. donio zaključak kojim je utvrdio vrijednost nekretnina, odredio da će prodaju provesti Financijska agencija elektroničkom javnom dražbom i odredio uvjete prodaje. </w:t>
      </w:r>
      <w:proofErr w:type="spellStart"/>
      <w:r w:rsidRPr="00BD728C">
        <w:rPr>
          <w:rFonts w:cs="Times New Roman" w:eastAsia="Times New Roman"/>
          <w:lang w:eastAsia="hr-HR"/>
        </w:rPr>
        <w:t>Toč</w:t>
      </w:r>
      <w:proofErr w:type="spellEnd"/>
      <w:r w:rsidRPr="00BD728C">
        <w:rPr>
          <w:rFonts w:cs="Times New Roman" w:eastAsia="Times New Roman"/>
          <w:lang w:eastAsia="hr-HR"/>
        </w:rPr>
        <w:t xml:space="preserve">. 6. uvjeta prodaje naloženo je stečajnom upravitelju da Agenciji na propisanom obrascu dostavi zahtjev za prodaju nekretnina elektroničkom javnom dražbom sa podacima navedenim u zaključku.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Stečajni upravitelj Marijan </w:t>
      </w:r>
      <w:proofErr w:type="spellStart"/>
      <w:r w:rsidRPr="00BD728C">
        <w:rPr>
          <w:rFonts w:cs="Times New Roman" w:eastAsia="Times New Roman"/>
          <w:lang w:eastAsia="hr-HR"/>
        </w:rPr>
        <w:t>Belani</w:t>
      </w:r>
      <w:proofErr w:type="spellEnd"/>
      <w:r w:rsidRPr="00BD728C">
        <w:rPr>
          <w:rFonts w:cs="Times New Roman" w:eastAsia="Times New Roman"/>
          <w:lang w:eastAsia="hr-HR"/>
        </w:rPr>
        <w:t xml:space="preserve"> nije postupio po nalogu suda, niti je sukladno čl.90. st.2. Stečajnog zakona </w:t>
      </w:r>
      <w:r w:rsidRPr="00BD728C">
        <w:rPr>
          <w:rFonts w:cs="Times New Roman" w:eastAsia="Times New Roman"/>
          <w:noProof/>
          <w:szCs w:val="20"/>
          <w:lang w:eastAsia="hr-HR" w:val="en-GB"/>
        </w:rPr>
        <w:t>("Narodne novine" broj 71/15 i 104/17, dalje: SZ</w:t>
      </w:r>
      <w:r w:rsidRPr="00BD728C">
        <w:rPr>
          <w:rFonts w:cs="Times New Roman" w:eastAsia="Times New Roman"/>
          <w:lang w:eastAsia="hr-HR"/>
        </w:rPr>
        <w:t xml:space="preserve">) na propisanom obrascu podnosio sudu pisana izvješća o tijeku stečajnog postupka i stanju stečajne mase.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Ocjenjujući dosadašnji tijek stečajnog postupka i rad stečajnog upravitelja, sud smatra da stečajni upravitelj svoju dužnost nije obavljao uspješno, usmjereno cilju što skorijeg završetka postupka, iako s radi o hitnom postupku (čl.11. st.2. SZ-a).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                   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Kako su po ocjeni suda ostvareni razlozi iz čl.91. st.2. SZ-a, sud je po službenoj dužnosti stečajnog upravitelja imenovanog rješenjem o otvaranju stečajnog postupka razriješio dužnosti i imenovao novog stečajnog upravitelja. Prije donošenja rješenja sud od upravitelja nije tražio očitovanje jer su razlozi za razrješenje razvidni iz spisa.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Točka 2. rješenja temelji se na odredbi čl.91. st.8. SZ. Novi stečajni upravitelj Ivana </w:t>
      </w:r>
      <w:proofErr w:type="spellStart"/>
      <w:r w:rsidRPr="00BD728C">
        <w:rPr>
          <w:rFonts w:cs="Times New Roman" w:eastAsia="Times New Roman"/>
          <w:lang w:eastAsia="hr-HR"/>
        </w:rPr>
        <w:t>Kalkan</w:t>
      </w:r>
      <w:proofErr w:type="spellEnd"/>
      <w:r w:rsidRPr="00BD728C">
        <w:rPr>
          <w:rFonts w:cs="Times New Roman" w:eastAsia="Times New Roman"/>
          <w:lang w:eastAsia="hr-HR"/>
        </w:rPr>
        <w:t xml:space="preserve"> imenovana je primjenom odredbe čl.84. SZ-a, metodom slučajnog odabira s liste A stečajnih upravitelja za područje nadležnosti ovog suda.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 xml:space="preserve">Toč.3. i 4. izreke temelji se na odredbi čl.87. st.5.-7. SZ-a.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 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U Bjelovaru 4. veljače 2019.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</w:t>
      </w:r>
      <w:r>
        <w:rPr>
          <w:rFonts w:cs="Times New Roman" w:eastAsia="Times New Roman"/>
          <w:noProof/>
          <w:lang w:eastAsia="hr-HR"/>
        </w:rPr>
        <w:t xml:space="preserve">       </w:t>
      </w:r>
      <w:r w:rsidRPr="00BD728C">
        <w:rPr>
          <w:rFonts w:cs="Times New Roman" w:eastAsia="Times New Roman"/>
          <w:noProof/>
          <w:lang w:eastAsia="hr-HR"/>
        </w:rPr>
        <w:t xml:space="preserve"> Sutkinja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                    Marija Petrina Kubica v.r.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D728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D728C" w:rsidP="00BD728C" w:rsidR="00BD728C" w:rsidRPr="00BD72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D728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BD728C">
        <w:rPr>
          <w:rFonts w:cs="Times New Roman" w:eastAsia="Times New Roman"/>
          <w:noProof/>
          <w:lang w:eastAsia="hr-HR"/>
        </w:rPr>
        <w:t xml:space="preserve">            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728C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BD728C" w:rsidP="00BD728C" w:rsidR="00BD728C" w:rsidRPr="00BD72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D72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4826998"/>
      <w:docPartObj>
        <w:docPartGallery w:val="Page Numbers (Top of Page)"/>
        <w:docPartUnique/>
      </w:docPartObj>
    </w:sdtPr>
    <w:sdtContent>
      <w:p w:rsidRDefault="00BD728C" w:rsidP="00BD728C" w:rsidR="00BD72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D728C" w:rsidR="008333A9">
    <w:pPr>
      <w:pStyle w:val="Zaglavlje"/>
    </w:pPr>
    <w:r w:rsidRPr="00BD728C">
      <w:rPr>
        <w:rFonts w:cs="Times New Roman" w:eastAsia="Times New Roman"/>
        <w:lang w:eastAsia="hr-HR"/>
      </w:rPr>
      <w:t xml:space="preserve">   Poslovni broj: 5 St-252/2016-32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28C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6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7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St-252/2016-32</izvorni_sadrzaj>
    <derivirana_varijabla naziv="DomainObject.Oznaka_1">St-252/2016-32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NazivFormatedOIB_1"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St-252/2016-32</izvorni_sadrzaj>
    <derivirana_varijabla naziv="DomainObject.PoslovniBrojDokumenta_1">St-252/2016-32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442A6-3F76-461A-A745-CB9413FAD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3403</properties:Characters>
  <properties:Lines>93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St-252/2016-32 / Odluka - Rješenje - razrješenje stečajnog upravitelja zbog neurednog obnašanja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