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cbfb" w14:paraId="c35cbfb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 w:rsidRPr="00E645D4">
      <w:pPr>
        <w:jc w:val="right"/>
        <w:rPr>
          <w:b/>
          <w:sz w:val="22"/>
          <w:szCs w:val="22"/>
        </w:rPr>
      </w:pPr>
      <w:r w:rsidRPr="00E645D4">
        <w:rPr>
          <w:b/>
          <w:sz w:val="22"/>
          <w:szCs w:val="22"/>
        </w:rPr>
        <w:t>Posl. br. 6-St.</w:t>
      </w:r>
      <w:r w:rsidR="009F3230">
        <w:rPr>
          <w:b/>
          <w:sz w:val="22"/>
          <w:szCs w:val="22"/>
        </w:rPr>
        <w:t>1158</w:t>
      </w:r>
      <w:r w:rsidRPr="00E645D4">
        <w:rPr>
          <w:b/>
          <w:sz w:val="22"/>
          <w:szCs w:val="22"/>
        </w:rPr>
        <w:t>/201</w:t>
      </w:r>
      <w:r w:rsidR="00DC677E" w:rsidRPr="00E645D4">
        <w:rPr>
          <w:b/>
          <w:sz w:val="22"/>
          <w:szCs w:val="22"/>
        </w:rPr>
        <w:t>6</w:t>
      </w:r>
      <w:r w:rsidRPr="00E645D4">
        <w:rPr>
          <w:b/>
          <w:sz w:val="22"/>
          <w:szCs w:val="22"/>
        </w:rPr>
        <w:t>-</w:t>
      </w:r>
      <w:r w:rsidR="00DC328E">
        <w:rPr>
          <w:b/>
          <w:sz w:val="22"/>
          <w:szCs w:val="22"/>
        </w:rPr>
        <w:t>1</w:t>
      </w:r>
      <w:r w:rsidR="009F3230">
        <w:rPr>
          <w:b/>
          <w:sz w:val="22"/>
          <w:szCs w:val="22"/>
        </w:rPr>
        <w:t>3</w:t>
      </w:r>
    </w:p>
    <w:p w:rsidRDefault="00281CBB" w:rsidP="00DA764D" w:rsidR="00281CBB" w:rsidRPr="00C4563E">
      <w:pPr>
        <w:jc w:val="right"/>
        <w:rPr>
          <w:b/>
          <w:sz w:val="16"/>
          <w:szCs w:val="16"/>
        </w:rPr>
      </w:pPr>
    </w:p>
    <w:p w:rsidRDefault="00B53EDF" w:rsidP="00DA764D" w:rsidR="00B53EDF" w:rsidRPr="00C4563E">
      <w:pPr>
        <w:jc w:val="right"/>
        <w:rPr>
          <w:b/>
          <w:sz w:val="16"/>
          <w:szCs w:val="16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 w:rsidRPr="00C4563E">
      <w:pPr>
        <w:jc w:val="center"/>
        <w:rPr>
          <w:b/>
          <w:sz w:val="16"/>
          <w:szCs w:val="16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</w:t>
      </w:r>
      <w:r w:rsidR="00CA2DC0">
        <w:rPr>
          <w:sz w:val="22"/>
          <w:szCs w:val="22"/>
        </w:rPr>
        <w:t>S</w:t>
      </w:r>
      <w:r w:rsidRPr="00DD002E">
        <w:rPr>
          <w:sz w:val="22"/>
          <w:szCs w:val="22"/>
        </w:rPr>
        <w:t xml:space="preserve">talna služba u Dubrovniku, po stečajnom sucu tog suda Srđanu Gavraniću, kao sucu pojedincu, odlučujući o </w:t>
      </w:r>
      <w:r w:rsidR="00A93A8A">
        <w:rPr>
          <w:sz w:val="22"/>
          <w:szCs w:val="22"/>
        </w:rPr>
        <w:t>prijedlogu</w:t>
      </w:r>
      <w:r w:rsidRPr="00DD002E">
        <w:rPr>
          <w:sz w:val="22"/>
          <w:szCs w:val="22"/>
        </w:rPr>
        <w:t xml:space="preserve"> </w:t>
      </w:r>
      <w:r w:rsidR="003057FC">
        <w:rPr>
          <w:sz w:val="22"/>
          <w:szCs w:val="22"/>
        </w:rPr>
        <w:t xml:space="preserve">FINA RC SPLIT, Podružnica </w:t>
      </w:r>
      <w:r w:rsidR="00DC677E">
        <w:rPr>
          <w:sz w:val="22"/>
          <w:szCs w:val="22"/>
        </w:rPr>
        <w:t>Split</w:t>
      </w:r>
      <w:r w:rsidR="003057FC">
        <w:rPr>
          <w:sz w:val="22"/>
          <w:szCs w:val="22"/>
        </w:rPr>
        <w:t xml:space="preserve">, </w:t>
      </w:r>
      <w:r w:rsidRPr="00DD002E">
        <w:rPr>
          <w:sz w:val="22"/>
          <w:szCs w:val="22"/>
        </w:rPr>
        <w:t xml:space="preserve">za </w:t>
      </w:r>
      <w:r w:rsidR="00A93A8A">
        <w:rPr>
          <w:sz w:val="22"/>
          <w:szCs w:val="22"/>
        </w:rPr>
        <w:t>otvaranje</w:t>
      </w:r>
      <w:r w:rsidR="006617C8" w:rsidRPr="006617C8">
        <w:rPr>
          <w:sz w:val="22"/>
          <w:szCs w:val="22"/>
        </w:rPr>
        <w:t xml:space="preserve"> stečajnog postupka nad</w:t>
      </w:r>
      <w:r w:rsidR="006617C8" w:rsidRPr="006617C8">
        <w:rPr>
          <w:b/>
          <w:sz w:val="22"/>
          <w:szCs w:val="22"/>
        </w:rPr>
        <w:t xml:space="preserve"> </w:t>
      </w:r>
      <w:r w:rsidR="006617C8" w:rsidRPr="006617C8">
        <w:rPr>
          <w:sz w:val="22"/>
          <w:szCs w:val="22"/>
        </w:rPr>
        <w:t xml:space="preserve">dužnikom </w:t>
      </w:r>
      <w:r w:rsidR="009F3230" w:rsidRPr="009F3230">
        <w:rPr>
          <w:sz w:val="22"/>
          <w:szCs w:val="22"/>
        </w:rPr>
        <w:t>RATHANEA d.o.o. turistička agencija, trgovina i usluge, Zlatni potok 13, Dubrovnik, MBS: 060091854, OIB: 18347717986</w:t>
      </w:r>
      <w:r w:rsidR="00DC328E" w:rsidRPr="00DC328E">
        <w:rPr>
          <w:sz w:val="22"/>
          <w:szCs w:val="22"/>
        </w:rPr>
        <w:t xml:space="preserve">, izvan ročišta, dana </w:t>
      </w:r>
      <w:r w:rsidR="009F3230">
        <w:rPr>
          <w:sz w:val="22"/>
          <w:szCs w:val="22"/>
        </w:rPr>
        <w:t>14</w:t>
      </w:r>
      <w:r w:rsidR="00DC328E" w:rsidRPr="00DC328E">
        <w:rPr>
          <w:sz w:val="22"/>
          <w:szCs w:val="22"/>
        </w:rPr>
        <w:t>. lipnja 2016. godine</w:t>
      </w: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C4563E">
      <w:pPr>
        <w:pStyle w:val="Tijeloteksta"/>
        <w:rPr>
          <w:sz w:val="16"/>
          <w:szCs w:val="16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29673B" w:rsidP="00EB6FA3" w:rsidR="00CE2AF1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Poziva se podnositelj z</w:t>
      </w:r>
      <w:r w:rsidR="00B476B6">
        <w:rPr>
          <w:sz w:val="22"/>
          <w:szCs w:val="22"/>
        </w:rPr>
        <w:t>aht</w:t>
      </w:r>
      <w:r>
        <w:rPr>
          <w:sz w:val="22"/>
          <w:szCs w:val="22"/>
        </w:rPr>
        <w:t>j</w:t>
      </w:r>
      <w:r w:rsidR="00B476B6">
        <w:rPr>
          <w:sz w:val="22"/>
          <w:szCs w:val="22"/>
        </w:rPr>
        <w:t>e</w:t>
      </w:r>
      <w:r>
        <w:rPr>
          <w:sz w:val="22"/>
          <w:szCs w:val="22"/>
        </w:rPr>
        <w:t xml:space="preserve">va </w:t>
      </w:r>
      <w:r w:rsidR="00DA794C" w:rsidRPr="00DA794C">
        <w:rPr>
          <w:sz w:val="22"/>
          <w:szCs w:val="22"/>
        </w:rPr>
        <w:t xml:space="preserve">FINA RC SPLIT, Podružnica </w:t>
      </w:r>
      <w:r w:rsidR="00A34D97">
        <w:rPr>
          <w:sz w:val="22"/>
          <w:szCs w:val="22"/>
        </w:rPr>
        <w:t>Split</w:t>
      </w:r>
      <w:r w:rsidR="00DA794C" w:rsidRPr="00DA794C">
        <w:rPr>
          <w:sz w:val="22"/>
          <w:szCs w:val="22"/>
        </w:rPr>
        <w:t xml:space="preserve"> </w:t>
      </w:r>
      <w:r w:rsidR="008C223B" w:rsidRPr="008C223B">
        <w:rPr>
          <w:sz w:val="22"/>
          <w:szCs w:val="22"/>
        </w:rPr>
        <w:t xml:space="preserve">u smislu čl. 117. Stečajnog zakona (NN 71/15, dalje u tekstu SZ)  za potrebe postupka koji se </w:t>
      </w:r>
      <w:r w:rsidR="00CA2DC0">
        <w:rPr>
          <w:sz w:val="22"/>
          <w:szCs w:val="22"/>
        </w:rPr>
        <w:t xml:space="preserve">vodi </w:t>
      </w:r>
      <w:r w:rsidR="008C223B" w:rsidRPr="008C223B">
        <w:rPr>
          <w:sz w:val="22"/>
          <w:szCs w:val="22"/>
        </w:rPr>
        <w:t>pred ovim sudom dostavit</w:t>
      </w:r>
      <w:r w:rsidR="008C223B">
        <w:rPr>
          <w:sz w:val="22"/>
          <w:szCs w:val="22"/>
        </w:rPr>
        <w:t>i</w:t>
      </w:r>
      <w:r w:rsidR="008C223B" w:rsidRPr="008C223B">
        <w:rPr>
          <w:sz w:val="22"/>
          <w:szCs w:val="22"/>
        </w:rPr>
        <w:t xml:space="preserve"> podatke o </w:t>
      </w:r>
      <w:r w:rsidR="00DA794C">
        <w:rPr>
          <w:sz w:val="22"/>
          <w:szCs w:val="22"/>
        </w:rPr>
        <w:t xml:space="preserve">postojanju uvjeta </w:t>
      </w:r>
      <w:r w:rsidR="00CE2AF1">
        <w:rPr>
          <w:sz w:val="22"/>
          <w:szCs w:val="22"/>
        </w:rPr>
        <w:t xml:space="preserve"> stečajnog razloga, odnosno stanju računa dužnika:</w:t>
      </w:r>
    </w:p>
    <w:p w:rsidRDefault="00FA29D6" w:rsidP="00EB6FA3" w:rsidR="00B476B6" w:rsidRPr="00CE2AF1">
      <w:pPr>
        <w:pStyle w:val="Odlomakpopisa"/>
        <w:numPr>
          <w:ilvl w:val="0"/>
          <w:numId w:val="8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 w:rsidRPr="00FA29D6">
        <w:rPr>
          <w:sz w:val="22"/>
          <w:szCs w:val="22"/>
        </w:rPr>
        <w:t>RATHANEA d.o.o. turistička agencija, trgovina i usluge, Zlatni potok 13, Dubrovnik, MBS: 060091854, OIB: 18347717986</w:t>
      </w:r>
      <w:r w:rsidR="00EB6FA3" w:rsidRPr="00CE2AF1">
        <w:rPr>
          <w:sz w:val="22"/>
          <w:szCs w:val="22"/>
        </w:rPr>
        <w:t>.</w:t>
      </w:r>
    </w:p>
    <w:p w:rsidRDefault="00B62EE5" w:rsidP="00B62EE5" w:rsidR="00B62EE5">
      <w:pPr>
        <w:ind w:hanging="705" w:left="705"/>
        <w:jc w:val="both"/>
        <w:rPr>
          <w:sz w:val="16"/>
          <w:szCs w:val="16"/>
        </w:rPr>
      </w:pPr>
    </w:p>
    <w:p w:rsidRDefault="00A34D97" w:rsidP="00B62EE5" w:rsidR="00A34D97">
      <w:pPr>
        <w:ind w:hanging="705" w:left="705"/>
        <w:jc w:val="both"/>
        <w:rPr>
          <w:sz w:val="16"/>
          <w:szCs w:val="16"/>
        </w:rPr>
      </w:pP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A34D97">
        <w:rPr>
          <w:b/>
          <w:sz w:val="22"/>
          <w:szCs w:val="22"/>
        </w:rPr>
        <w:t>brazloženje</w:t>
      </w:r>
    </w:p>
    <w:p w:rsidRDefault="00A34D97" w:rsidP="00A34D97" w:rsidR="00A34D97">
      <w:pPr>
        <w:ind w:hanging="705" w:left="705"/>
        <w:jc w:val="center"/>
        <w:rPr>
          <w:sz w:val="22"/>
          <w:szCs w:val="22"/>
        </w:rPr>
      </w:pPr>
    </w:p>
    <w:p w:rsidRDefault="00A34D97" w:rsidP="00FA29D6" w:rsidR="00FA29D6" w:rsidRPr="00FA29D6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FA29D6" w:rsidRPr="00FA29D6">
        <w:rPr>
          <w:sz w:val="22"/>
          <w:szCs w:val="22"/>
        </w:rPr>
        <w:t xml:space="preserve">Financijska agencija RC Split, Podružnica Dubrovnik je podnijela ovom </w:t>
      </w:r>
      <w:r w:rsidR="00CA2DC0">
        <w:rPr>
          <w:sz w:val="22"/>
          <w:szCs w:val="22"/>
        </w:rPr>
        <w:t xml:space="preserve">sudu </w:t>
      </w:r>
      <w:r w:rsidR="00FA29D6" w:rsidRPr="00FA29D6">
        <w:rPr>
          <w:sz w:val="22"/>
          <w:szCs w:val="22"/>
        </w:rPr>
        <w:t>preko pošte preporučeno 12. siječnja 2016. godine zahtjev za provedbu skraćenog stečajnog postupka nad dužnikom. U prijedlogu se u bitnome navodi da na dan 1. rujna 2015. godine dužnik u Očevidniku redoslijeda osnova za plaćanje ima evidentirane neizvršene osnove za plaćanje u neprekinutom razdoblju od 212 dana u ukupnom iznosu od 90.060,43 kuna, da nema zaposlenih, da ima otvoren račun kod RAIFFEISENBANK AUSTRIA d.d. i ZAGREBAČKA BANKA d.d., kao i da nema zaplijenjenih sredstava na ime predujma za namirenje troškova stečajnog postupka.</w:t>
      </w:r>
    </w:p>
    <w:p w:rsidRDefault="00FA29D6" w:rsidP="00FA29D6" w:rsidR="00FA29D6" w:rsidRPr="00FA29D6">
      <w:pPr>
        <w:jc w:val="both"/>
        <w:rPr>
          <w:sz w:val="22"/>
          <w:szCs w:val="22"/>
        </w:rPr>
      </w:pPr>
    </w:p>
    <w:p w:rsidRDefault="00FA29D6" w:rsidP="00FA29D6" w:rsidR="00FA29D6" w:rsidRPr="00FA29D6">
      <w:pPr>
        <w:ind w:firstLine="720"/>
        <w:jc w:val="both"/>
        <w:rPr>
          <w:sz w:val="22"/>
          <w:szCs w:val="22"/>
        </w:rPr>
      </w:pPr>
      <w:r w:rsidRPr="00FA29D6">
        <w:rPr>
          <w:sz w:val="22"/>
          <w:szCs w:val="22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FA29D6" w:rsidP="00FA29D6" w:rsidR="00FA29D6" w:rsidRPr="00FA29D6">
      <w:pPr>
        <w:jc w:val="both"/>
        <w:rPr>
          <w:sz w:val="22"/>
          <w:szCs w:val="22"/>
        </w:rPr>
      </w:pPr>
    </w:p>
    <w:p w:rsidRDefault="00FA29D6" w:rsidP="00FA29D6" w:rsidR="00FA29D6" w:rsidRPr="00FA29D6">
      <w:pPr>
        <w:ind w:firstLine="720"/>
        <w:jc w:val="both"/>
        <w:rPr>
          <w:sz w:val="22"/>
          <w:szCs w:val="22"/>
        </w:rPr>
      </w:pPr>
      <w:r w:rsidRPr="00FA29D6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postupka. U konkretnom slučaju nisu ispunjene pretpostavke za otvaranje i zaključenje stečajnog postupka, budući da je vjerovnik REPUBLIKA HRVATSKA dostavio podatak da dužnik ima imovinu i nekretninu upisao u K.O. Orebić (list spisa 12).</w:t>
      </w:r>
    </w:p>
    <w:p w:rsidRDefault="00E01B43" w:rsidP="00E01B43" w:rsidR="00E01B43" w:rsidRPr="00C4563E">
      <w:pPr>
        <w:jc w:val="both"/>
        <w:rPr>
          <w:sz w:val="16"/>
          <w:szCs w:val="16"/>
        </w:rPr>
      </w:pPr>
    </w:p>
    <w:p w:rsidRDefault="00E01B43" w:rsidP="00E01B43" w:rsidR="00E01B43" w:rsidRPr="00C4563E">
      <w:pPr>
        <w:jc w:val="both"/>
        <w:rPr>
          <w:sz w:val="16"/>
          <w:szCs w:val="16"/>
        </w:rPr>
      </w:pPr>
    </w:p>
    <w:p w:rsidRDefault="00E01B43" w:rsidP="00E01B43" w:rsidR="004923F9">
      <w:pPr>
        <w:jc w:val="both"/>
        <w:rPr>
          <w:sz w:val="22"/>
          <w:szCs w:val="22"/>
        </w:rPr>
      </w:pPr>
      <w:r w:rsidRPr="00E01B43">
        <w:rPr>
          <w:sz w:val="22"/>
          <w:szCs w:val="22"/>
        </w:rPr>
        <w:tab/>
        <w:t xml:space="preserve">Tijekom postupka </w:t>
      </w:r>
      <w:r w:rsidR="00605070">
        <w:rPr>
          <w:sz w:val="22"/>
          <w:szCs w:val="22"/>
        </w:rPr>
        <w:t>nema dokaza o stanju računa dužnika. Postojanje stečajnog razloga u trenutku otvaranja stečaja je pretpost</w:t>
      </w:r>
      <w:r w:rsidR="00C4563E">
        <w:rPr>
          <w:sz w:val="22"/>
          <w:szCs w:val="22"/>
        </w:rPr>
        <w:t>avka bez koje se stečajni p</w:t>
      </w:r>
      <w:r w:rsidR="00605070">
        <w:rPr>
          <w:sz w:val="22"/>
          <w:szCs w:val="22"/>
        </w:rPr>
        <w:t>o</w:t>
      </w:r>
      <w:r w:rsidR="00C4563E">
        <w:rPr>
          <w:sz w:val="22"/>
          <w:szCs w:val="22"/>
        </w:rPr>
        <w:t>s</w:t>
      </w:r>
      <w:r w:rsidR="00605070">
        <w:rPr>
          <w:sz w:val="22"/>
          <w:szCs w:val="22"/>
        </w:rPr>
        <w:t>tupak ne može</w:t>
      </w:r>
      <w:r w:rsidR="00C4563E">
        <w:rPr>
          <w:sz w:val="22"/>
          <w:szCs w:val="22"/>
        </w:rPr>
        <w:t xml:space="preserve"> </w:t>
      </w:r>
      <w:r w:rsidR="00605070">
        <w:rPr>
          <w:sz w:val="22"/>
          <w:szCs w:val="22"/>
        </w:rPr>
        <w:t>otvoriti. J</w:t>
      </w:r>
      <w:r w:rsidR="004923F9">
        <w:rPr>
          <w:sz w:val="22"/>
          <w:szCs w:val="22"/>
        </w:rPr>
        <w:t xml:space="preserve">edini mjerodavan dokaz o stanju računa dužnika </w:t>
      </w:r>
      <w:r w:rsidR="00605070">
        <w:rPr>
          <w:sz w:val="22"/>
          <w:szCs w:val="22"/>
        </w:rPr>
        <w:t xml:space="preserve">je </w:t>
      </w:r>
      <w:r w:rsidR="004923F9">
        <w:rPr>
          <w:sz w:val="22"/>
          <w:szCs w:val="22"/>
        </w:rPr>
        <w:t xml:space="preserve">podatak koji daje FINA, </w:t>
      </w:r>
      <w:r w:rsidR="00605070">
        <w:rPr>
          <w:sz w:val="22"/>
          <w:szCs w:val="22"/>
        </w:rPr>
        <w:t xml:space="preserve">pa je </w:t>
      </w:r>
      <w:r w:rsidR="009D4FB5">
        <w:rPr>
          <w:sz w:val="22"/>
          <w:szCs w:val="22"/>
        </w:rPr>
        <w:t xml:space="preserve">temeljem čl. 117. SZ </w:t>
      </w:r>
      <w:r w:rsidR="004923F9">
        <w:rPr>
          <w:sz w:val="22"/>
          <w:szCs w:val="22"/>
        </w:rPr>
        <w:t>odlučeno kao u izreci.</w:t>
      </w:r>
    </w:p>
    <w:p w:rsidRDefault="004923F9" w:rsidP="00B62EE5" w:rsidR="00B62EE5" w:rsidRPr="00B7666D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</w:t>
      </w: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936118">
        <w:rPr>
          <w:b/>
          <w:sz w:val="22"/>
          <w:szCs w:val="22"/>
        </w:rPr>
        <w:t>14</w:t>
      </w:r>
      <w:r w:rsidRPr="00A0277E">
        <w:rPr>
          <w:b/>
          <w:sz w:val="22"/>
          <w:szCs w:val="22"/>
        </w:rPr>
        <w:t xml:space="preserve">. </w:t>
      </w:r>
      <w:r w:rsidR="00C4563E">
        <w:rPr>
          <w:b/>
          <w:sz w:val="22"/>
          <w:szCs w:val="22"/>
        </w:rPr>
        <w:t xml:space="preserve">lipnja </w:t>
      </w:r>
      <w:r w:rsidRPr="00A0277E">
        <w:rPr>
          <w:b/>
          <w:sz w:val="22"/>
          <w:szCs w:val="22"/>
        </w:rPr>
        <w:t>201</w:t>
      </w:r>
      <w:r w:rsidR="00B959C9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E5604A" w:rsidP="00B62EE5" w:rsidR="00E5604A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F303F6" w:rsidP="00F303F6" w:rsidR="00F303F6" w:rsidRPr="00F303F6">
      <w:pPr>
        <w:jc w:val="both"/>
        <w:rPr>
          <w:sz w:val="22"/>
          <w:szCs w:val="22"/>
        </w:rPr>
      </w:pPr>
      <w:r w:rsidRPr="00F303F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11. st</w:t>
        </w:r>
      </w:smartTag>
      <w:r w:rsidRPr="00F303F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303F6">
          <w:rPr>
            <w:sz w:val="22"/>
            <w:szCs w:val="22"/>
          </w:rPr>
          <w:t>4. OZ</w:t>
        </w:r>
      </w:smartTag>
      <w:r w:rsidRPr="00F303F6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36118">
        <w:rPr>
          <w:sz w:val="22"/>
          <w:szCs w:val="22"/>
        </w:rPr>
        <w:t>14</w:t>
      </w:r>
      <w:r w:rsidRPr="007B0CBA">
        <w:rPr>
          <w:sz w:val="22"/>
          <w:szCs w:val="22"/>
        </w:rPr>
        <w:t>.0</w:t>
      </w:r>
      <w:r w:rsidR="00C4563E">
        <w:rPr>
          <w:sz w:val="22"/>
          <w:szCs w:val="22"/>
        </w:rPr>
        <w:t>6</w:t>
      </w:r>
      <w:r w:rsidRPr="007B0CBA">
        <w:rPr>
          <w:sz w:val="22"/>
          <w:szCs w:val="22"/>
        </w:rPr>
        <w:t>.201</w:t>
      </w:r>
      <w:r w:rsidR="006617C8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359F4" w:rsidP="00B62EE5" w:rsidR="00D359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FINA RC SPLIT</w:t>
      </w:r>
      <w:r w:rsidR="006617C8">
        <w:rPr>
          <w:sz w:val="22"/>
          <w:szCs w:val="22"/>
        </w:rPr>
        <w:t xml:space="preserve">, Podružnica </w:t>
      </w:r>
      <w:r w:rsidR="00E645D4">
        <w:rPr>
          <w:sz w:val="22"/>
          <w:szCs w:val="22"/>
        </w:rPr>
        <w:t>Split, elektroničkom poštom i putem e oglasne ploče.</w:t>
      </w:r>
    </w:p>
    <w:p w:rsidRDefault="00B62EE5" w:rsidP="00B62EE5" w:rsidR="00B62EE5" w:rsidRPr="007F399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D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2DC4" w:rsidP="00632DC4" w:rsidR="00632DC4" w:rsidRPr="00632DC4">
    <w:pPr>
      <w:jc w:val="right"/>
      <w:rPr>
        <w:b/>
        <w:sz w:val="22"/>
        <w:szCs w:val="22"/>
      </w:rPr>
    </w:pPr>
    <w:r w:rsidRPr="00632DC4">
      <w:rPr>
        <w:b/>
        <w:sz w:val="22"/>
        <w:szCs w:val="22"/>
      </w:rPr>
      <w:t>Posl. br. 6-St.1158/2016-13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CA2A75"/>
    <w:multiLevelType w:val="hybridMultilevel"/>
    <w:tmpl w:val="301642A0"/>
    <w:lvl w:tplc="472CDE2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9A30E2F"/>
    <w:multiLevelType w:val="hybridMultilevel"/>
    <w:tmpl w:val="8072045E"/>
    <w:lvl w:tplc="9AD67554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955E9A"/>
    <w:multiLevelType w:val="hybridMultilevel"/>
    <w:tmpl w:val="7D88377C"/>
    <w:lvl w:tplc="9E40964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6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A1F3FFF"/>
    <w:multiLevelType w:val="hybridMultilevel"/>
    <w:tmpl w:val="F2C63CD8"/>
    <w:lvl w:tplc="4E100D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2EC0"/>
    <w:rsid w:val="00024BEB"/>
    <w:rsid w:val="00042269"/>
    <w:rsid w:val="00055FA1"/>
    <w:rsid w:val="00060D86"/>
    <w:rsid w:val="000670BA"/>
    <w:rsid w:val="00074E23"/>
    <w:rsid w:val="00080FE6"/>
    <w:rsid w:val="000B26A4"/>
    <w:rsid w:val="000B5F37"/>
    <w:rsid w:val="000D4376"/>
    <w:rsid w:val="000D4AB7"/>
    <w:rsid w:val="000D671C"/>
    <w:rsid w:val="00105657"/>
    <w:rsid w:val="00111474"/>
    <w:rsid w:val="00113411"/>
    <w:rsid w:val="0011529C"/>
    <w:rsid w:val="00123462"/>
    <w:rsid w:val="001323BE"/>
    <w:rsid w:val="001358D6"/>
    <w:rsid w:val="001544B5"/>
    <w:rsid w:val="00156150"/>
    <w:rsid w:val="00164A60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24101A"/>
    <w:rsid w:val="00250A12"/>
    <w:rsid w:val="00270777"/>
    <w:rsid w:val="00281CBB"/>
    <w:rsid w:val="0029673B"/>
    <w:rsid w:val="002A57A0"/>
    <w:rsid w:val="002C054C"/>
    <w:rsid w:val="002F455B"/>
    <w:rsid w:val="003057FC"/>
    <w:rsid w:val="00307AEC"/>
    <w:rsid w:val="0032317C"/>
    <w:rsid w:val="0034176C"/>
    <w:rsid w:val="00351251"/>
    <w:rsid w:val="00364067"/>
    <w:rsid w:val="00382FC0"/>
    <w:rsid w:val="003A22E9"/>
    <w:rsid w:val="003E11A3"/>
    <w:rsid w:val="003E475F"/>
    <w:rsid w:val="003F2856"/>
    <w:rsid w:val="003F55C8"/>
    <w:rsid w:val="0040759F"/>
    <w:rsid w:val="00415C72"/>
    <w:rsid w:val="00421825"/>
    <w:rsid w:val="00427476"/>
    <w:rsid w:val="00434741"/>
    <w:rsid w:val="00450F22"/>
    <w:rsid w:val="0046528A"/>
    <w:rsid w:val="00474479"/>
    <w:rsid w:val="00487978"/>
    <w:rsid w:val="004923F9"/>
    <w:rsid w:val="004A169E"/>
    <w:rsid w:val="004A43E7"/>
    <w:rsid w:val="004C3D10"/>
    <w:rsid w:val="004D1960"/>
    <w:rsid w:val="004E606D"/>
    <w:rsid w:val="00510C51"/>
    <w:rsid w:val="00513569"/>
    <w:rsid w:val="005364B1"/>
    <w:rsid w:val="00562250"/>
    <w:rsid w:val="00592827"/>
    <w:rsid w:val="00593904"/>
    <w:rsid w:val="0059486F"/>
    <w:rsid w:val="0059631B"/>
    <w:rsid w:val="005A63BA"/>
    <w:rsid w:val="005A78A8"/>
    <w:rsid w:val="005C2FD6"/>
    <w:rsid w:val="005C33EE"/>
    <w:rsid w:val="005C6689"/>
    <w:rsid w:val="00605070"/>
    <w:rsid w:val="00605C8E"/>
    <w:rsid w:val="00607A6B"/>
    <w:rsid w:val="00610079"/>
    <w:rsid w:val="00630C95"/>
    <w:rsid w:val="00632DC4"/>
    <w:rsid w:val="00645D3A"/>
    <w:rsid w:val="006567BD"/>
    <w:rsid w:val="006617C8"/>
    <w:rsid w:val="00661AC9"/>
    <w:rsid w:val="00673E19"/>
    <w:rsid w:val="00674E71"/>
    <w:rsid w:val="00681C2C"/>
    <w:rsid w:val="00683C30"/>
    <w:rsid w:val="006A2B1B"/>
    <w:rsid w:val="006B47E5"/>
    <w:rsid w:val="006B5A0E"/>
    <w:rsid w:val="006D6332"/>
    <w:rsid w:val="006D6884"/>
    <w:rsid w:val="007127DE"/>
    <w:rsid w:val="00747D51"/>
    <w:rsid w:val="00756A32"/>
    <w:rsid w:val="00764D76"/>
    <w:rsid w:val="00765268"/>
    <w:rsid w:val="00771DA5"/>
    <w:rsid w:val="007878BB"/>
    <w:rsid w:val="007E206B"/>
    <w:rsid w:val="007F385E"/>
    <w:rsid w:val="00814E7D"/>
    <w:rsid w:val="00816FCA"/>
    <w:rsid w:val="00834E7D"/>
    <w:rsid w:val="008738CD"/>
    <w:rsid w:val="00896C97"/>
    <w:rsid w:val="00896C9E"/>
    <w:rsid w:val="008C223B"/>
    <w:rsid w:val="008E035F"/>
    <w:rsid w:val="008E2A42"/>
    <w:rsid w:val="009078F6"/>
    <w:rsid w:val="00936118"/>
    <w:rsid w:val="00940F86"/>
    <w:rsid w:val="0094275B"/>
    <w:rsid w:val="00972210"/>
    <w:rsid w:val="00973B74"/>
    <w:rsid w:val="00982F35"/>
    <w:rsid w:val="009D495D"/>
    <w:rsid w:val="009D4A3A"/>
    <w:rsid w:val="009D4FB5"/>
    <w:rsid w:val="009D6705"/>
    <w:rsid w:val="009F3230"/>
    <w:rsid w:val="00A02245"/>
    <w:rsid w:val="00A202C8"/>
    <w:rsid w:val="00A34D97"/>
    <w:rsid w:val="00A448B5"/>
    <w:rsid w:val="00A517CF"/>
    <w:rsid w:val="00A65E65"/>
    <w:rsid w:val="00A840E0"/>
    <w:rsid w:val="00A93A8A"/>
    <w:rsid w:val="00AA7986"/>
    <w:rsid w:val="00AD59DB"/>
    <w:rsid w:val="00AF2370"/>
    <w:rsid w:val="00B06E9C"/>
    <w:rsid w:val="00B11191"/>
    <w:rsid w:val="00B124CF"/>
    <w:rsid w:val="00B14570"/>
    <w:rsid w:val="00B17CD4"/>
    <w:rsid w:val="00B200CE"/>
    <w:rsid w:val="00B24275"/>
    <w:rsid w:val="00B36B2C"/>
    <w:rsid w:val="00B43DCE"/>
    <w:rsid w:val="00B47506"/>
    <w:rsid w:val="00B476B6"/>
    <w:rsid w:val="00B51B7B"/>
    <w:rsid w:val="00B53B25"/>
    <w:rsid w:val="00B53EDF"/>
    <w:rsid w:val="00B616EE"/>
    <w:rsid w:val="00B62EE5"/>
    <w:rsid w:val="00B74F0D"/>
    <w:rsid w:val="00B769DB"/>
    <w:rsid w:val="00B939A5"/>
    <w:rsid w:val="00B959C9"/>
    <w:rsid w:val="00B9683F"/>
    <w:rsid w:val="00BB68B9"/>
    <w:rsid w:val="00BB70A3"/>
    <w:rsid w:val="00BC3A8D"/>
    <w:rsid w:val="00BE28CE"/>
    <w:rsid w:val="00BE6D3E"/>
    <w:rsid w:val="00BF0BFF"/>
    <w:rsid w:val="00C30A5A"/>
    <w:rsid w:val="00C43858"/>
    <w:rsid w:val="00C4563E"/>
    <w:rsid w:val="00C45BEA"/>
    <w:rsid w:val="00C60EC0"/>
    <w:rsid w:val="00C6310E"/>
    <w:rsid w:val="00C65406"/>
    <w:rsid w:val="00C80C95"/>
    <w:rsid w:val="00C80F96"/>
    <w:rsid w:val="00C9562E"/>
    <w:rsid w:val="00CA2DC0"/>
    <w:rsid w:val="00CB00F5"/>
    <w:rsid w:val="00CC3B20"/>
    <w:rsid w:val="00CD569C"/>
    <w:rsid w:val="00CE2AF1"/>
    <w:rsid w:val="00CF5EE6"/>
    <w:rsid w:val="00D07681"/>
    <w:rsid w:val="00D14709"/>
    <w:rsid w:val="00D14FBF"/>
    <w:rsid w:val="00D21B96"/>
    <w:rsid w:val="00D268C0"/>
    <w:rsid w:val="00D31854"/>
    <w:rsid w:val="00D359F4"/>
    <w:rsid w:val="00D43103"/>
    <w:rsid w:val="00D63FED"/>
    <w:rsid w:val="00D7509F"/>
    <w:rsid w:val="00DA764D"/>
    <w:rsid w:val="00DA794C"/>
    <w:rsid w:val="00DC328E"/>
    <w:rsid w:val="00DC497F"/>
    <w:rsid w:val="00DC677E"/>
    <w:rsid w:val="00DD002E"/>
    <w:rsid w:val="00DD5B8F"/>
    <w:rsid w:val="00E01B43"/>
    <w:rsid w:val="00E31C1D"/>
    <w:rsid w:val="00E409B5"/>
    <w:rsid w:val="00E40A67"/>
    <w:rsid w:val="00E54E24"/>
    <w:rsid w:val="00E5604A"/>
    <w:rsid w:val="00E64200"/>
    <w:rsid w:val="00E645D4"/>
    <w:rsid w:val="00EB10D9"/>
    <w:rsid w:val="00EB6FA3"/>
    <w:rsid w:val="00ED2F79"/>
    <w:rsid w:val="00ED732C"/>
    <w:rsid w:val="00EF4316"/>
    <w:rsid w:val="00EF58FF"/>
    <w:rsid w:val="00F00884"/>
    <w:rsid w:val="00F1028E"/>
    <w:rsid w:val="00F303F6"/>
    <w:rsid w:val="00F4190E"/>
    <w:rsid w:val="00F53AED"/>
    <w:rsid w:val="00F86FD9"/>
    <w:rsid w:val="00F91481"/>
    <w:rsid w:val="00F924AC"/>
    <w:rsid w:val="00FA29D6"/>
    <w:rsid w:val="00FB7289"/>
    <w:rsid w:val="00FC5C20"/>
    <w:rsid w:val="00FD5DC2"/>
    <w:rsid w:val="00FE2EC6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D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DC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D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D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B476B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D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DC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D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D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RATHANEA d.o.o. turistička agencija, trgovina i usluge</izvorni_sadrzaj>
    <derivirana_varijabla naziv="DomainObject.Predmet.ProtustrankaFormated_1">  RATHANEA d.o.o. turistička agencija, trgovina i usluge</derivirana_varijabla>
  </DomainObject.Predmet.ProtustrankaFormated>
  <DomainObject.Predmet.ProtustrankaFormatedOIB>
    <izvorni_sadrzaj>  RATHANEA d.o.o. turistička agencija, trgovina i usluge, OIB 18347717986</izvorni_sadrzaj>
    <derivirana_varijabla naziv="DomainObject.Predmet.ProtustrankaFormatedOIB_1">  RATHANEA d.o.o. turistička agencija, trgovina i usluge, OIB 18347717986</derivirana_varijabla>
  </DomainObject.Predmet.ProtustrankaFormatedOIB>
  <DomainObject.Predmet.ProtustrankaFormatedWithAdress>
    <izvorni_sadrzaj> RATHANEA d.o.o. turistička agencija, trgovina i usluge, Zlatni Potok 13, 20000 Dubrovnik</izvorni_sadrzaj>
    <derivirana_varijabla naziv="DomainObject.Predmet.ProtustrankaFormatedWithAdress_1"> RATHANEA d.o.o. turistička agencija, trgovina i usluge, Zlatni Potok 13, 20000 Dubrovnik</derivirana_varijabla>
  </DomainObject.Predmet.ProtustrankaFormatedWithAdress>
  <DomainObject.Predmet.ProtustrankaFormatedWithAdressOIB>
    <izvorni_sadrzaj> RATHANEA d.o.o. turistička agencija, trgovina i usluge, OIB 18347717986, Zlatni Potok 13, 20000 Dubrovnik</izvorni_sadrzaj>
    <derivirana_varijabla naziv="DomainObject.Predmet.ProtustrankaFormatedWithAdressOIB_1"> RATHANEA d.o.o. turistička agencija, trgovina i usluge, OIB 18347717986, Zlatni Potok 13, 20000 Dubrovnik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</item>
    </izvorni_sadrzaj>
    <derivirana_varijabla naziv="DomainObject.Predmet.ProtuStrankaListFormated_1">
      <item>RATHANEA d.o.o. turistička agencija, trgovina i usluge</item>
    </derivirana_varijabla>
  </DomainObject.Predmet.ProtuStrankaListFormated>
  <DomainObject.Predmet.ProtuStrankaListFormatedOIB>
    <izvorni_sadrzaj>
      <item>RATHANEA d.o.o. turistička agencija, trgovina i usluge, OIB 18347717986</item>
    </izvorni_sadrzaj>
    <derivirana_varijabla naziv="DomainObject.Predmet.ProtuStrankaListFormatedOIB_1">
      <item>RATHANEA d.o.o. turistička agencija, trgovina i usluge, OIB 18347717986</item>
    </derivirana_varijabla>
  </DomainObject.Predmet.ProtuStrankaListFormatedOIB>
  <DomainObject.Predmet.ProtuStrankaListFormatedWithAdress>
    <izvorni_sadrzaj>
      <item>RATHANEA d.o.o. turistička agencija, trgovina i usluge, Zlatni Potok 13, 20000 Dubrovnik</item>
    </izvorni_sadrzaj>
    <derivirana_varijabla naziv="DomainObject.Predmet.ProtuStrankaListFormatedWithAdress_1">
      <item>RATHANEA d.o.o. turistička agencija, trgovina i usluge, Zlatni Potok 13, 20000 Dubrovnik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</item>
    </izvorni_sadrzaj>
    <derivirana_varijabla naziv="DomainObject.Predmet.ProtuStrankaListFormatedWithAdressOIB_1">
      <item>RATHANEA d.o.o. turistička agencija, trgovina i usluge, OIB 18347717986, Zlatni Potok 13, 20000 Dubrovnik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</izvorni_sadrzaj>
    <derivirana_varijabla naziv="DomainObject.Predmet.SudioniciListNaziv_1">
      <item>RATHANEA d.o.o. turistička agencija, trgovina i usluge</item>
      <item>FINA, RC Split, Podružnica Dubrovnik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</izvorni_sadrzaj>
    <derivirana_varijabla naziv="DomainObject.Predmet.SudioniciListNazivOIB_1">
      <item>, OIB 18347717986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BD85B8-E6C8-411A-9487-4FD195390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574</properties:Words>
  <properties:Characters>3091</properties:Characters>
  <properties:Lines>82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2016-06-14T07:51:00Z</dcterms:created>
  <dc:creator>Ante Kačić</dc:creator>
  <cp:lastModifiedBy>Mirjana Mihović</cp:lastModifiedBy>
  <cp:lastPrinted>2016-06-14T07:51:00Z</cp:lastPrinted>
  <dcterms:modified xmlns:xsi="http://www.w3.org/2001/XMLSchema-instance" xsi:type="dcterms:W3CDTF">2016-06-16T06:59:00Z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