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67ae" w14:paraId="76d67ae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E611D" w:rsidR="00187A43" w:rsidRPr="00911C77">
      <w:pPr>
        <w:jc w:val="both"/>
        <w:rPr>
          <w:sz w:val="24"/>
          <w:szCs w:val="24"/>
          <w:lang w:val="hr-HR"/>
        </w:rPr>
      </w:pPr>
      <w:r>
        <w:rPr>
          <w:noProof/>
          <w:lang w:val="hr-HR"/>
        </w:rPr>
        <w:t xml:space="preserve">           </w:t>
      </w:r>
      <w:r w:rsidR="00B066CF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</w:p>
    <w:p w:rsidRDefault="001E611D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E611D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>Trgovački sud u Zagrebu</w:t>
      </w:r>
    </w:p>
    <w:p w:rsidRDefault="001E611D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471B9"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E7196B">
        <w:rPr>
          <w:sz w:val="24"/>
          <w:szCs w:val="24"/>
        </w:rPr>
        <w:t xml:space="preserve">                     </w:t>
      </w:r>
      <w:r w:rsidR="00E7196B">
        <w:rPr>
          <w:sz w:val="24"/>
          <w:szCs w:val="24"/>
        </w:rPr>
        <w:tab/>
        <w:t>67. St-4067</w:t>
      </w:r>
      <w:r w:rsidR="00D06A99">
        <w:rPr>
          <w:sz w:val="24"/>
          <w:szCs w:val="24"/>
        </w:rPr>
        <w:t>/16</w:t>
      </w:r>
      <w:r>
        <w:rPr>
          <w:sz w:val="24"/>
          <w:szCs w:val="24"/>
        </w:rPr>
        <w:t>-86</w:t>
      </w:r>
      <w:r w:rsidR="00A471B9" w:rsidRPr="00A471B9">
        <w:rPr>
          <w:sz w:val="24"/>
          <w:szCs w:val="24"/>
        </w:rPr>
        <w:t xml:space="preserve">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1E61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E7196B" w:rsidRPr="00E7196B">
        <w:rPr>
          <w:bCs/>
          <w:sz w:val="24"/>
          <w:szCs w:val="24"/>
          <w:lang w:val="en-GB"/>
        </w:rPr>
        <w:t xml:space="preserve">TOP-TRADE d.o.o. u stečaju, Zagreb, VIII Vrbik 29, OIB: </w:t>
      </w:r>
      <w:r w:rsidR="00E7196B" w:rsidRPr="001E611D">
        <w:rPr>
          <w:bCs/>
          <w:sz w:val="24"/>
          <w:szCs w:val="24"/>
          <w:lang w:val="en-GB"/>
        </w:rPr>
        <w:t>03639275257</w:t>
      </w:r>
      <w:r w:rsidR="004D04B4" w:rsidRPr="001E611D">
        <w:rPr>
          <w:sz w:val="24"/>
          <w:szCs w:val="24"/>
        </w:rPr>
        <w:t xml:space="preserve">, </w:t>
      </w:r>
      <w:r w:rsidR="001E611D" w:rsidRPr="001E611D">
        <w:rPr>
          <w:sz w:val="24"/>
          <w:szCs w:val="24"/>
        </w:rPr>
        <w:t>11. travnja</w:t>
      </w:r>
      <w:r w:rsidR="00B7248F" w:rsidRPr="001E611D">
        <w:rPr>
          <w:sz w:val="24"/>
          <w:szCs w:val="24"/>
        </w:rPr>
        <w:t xml:space="preserve"> </w:t>
      </w:r>
      <w:r w:rsidR="000612E0" w:rsidRPr="001E611D">
        <w:rPr>
          <w:sz w:val="24"/>
          <w:szCs w:val="24"/>
        </w:rPr>
        <w:t>2019</w:t>
      </w:r>
      <w:r w:rsidR="004D04B4" w:rsidRPr="001E611D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E7196B" w:rsidRPr="00E7196B">
        <w:rPr>
          <w:bCs/>
          <w:sz w:val="24"/>
          <w:szCs w:val="24"/>
          <w:lang w:val="en-GB"/>
        </w:rPr>
        <w:t>TOP-TRADE d.o.o. u stečaju, Zagreb, VIII Vrbik 29, OIB: 03639275257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</w:t>
      </w:r>
      <w:r w:rsidR="00171348">
        <w:rPr>
          <w:sz w:val="24"/>
          <w:szCs w:val="24"/>
        </w:rPr>
        <w:t>nim stečajnim dužnikom, stečajna</w:t>
      </w:r>
      <w:r w:rsidRPr="00C068B4">
        <w:rPr>
          <w:sz w:val="24"/>
          <w:szCs w:val="24"/>
        </w:rPr>
        <w:t xml:space="preserve"> upravitelj</w:t>
      </w:r>
      <w:r w:rsidR="00171348">
        <w:rPr>
          <w:sz w:val="24"/>
          <w:szCs w:val="24"/>
        </w:rPr>
        <w:t>ica podnijela</w:t>
      </w:r>
      <w:r w:rsidRPr="00C068B4">
        <w:rPr>
          <w:sz w:val="24"/>
          <w:szCs w:val="24"/>
        </w:rPr>
        <w:t xml:space="preserve">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B7248F">
        <w:rPr>
          <w:sz w:val="24"/>
          <w:szCs w:val="24"/>
        </w:rPr>
        <w:t xml:space="preserve"> i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E7196B" w:rsidR="00E7196B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="00171348">
        <w:rPr>
          <w:sz w:val="24"/>
          <w:szCs w:val="24"/>
          <w:lang w:val="hr-HR"/>
        </w:rPr>
        <w:t>Stečajna</w:t>
      </w:r>
      <w:r w:rsidRPr="00C068B4">
        <w:rPr>
          <w:sz w:val="24"/>
          <w:szCs w:val="24"/>
          <w:lang w:val="hr-HR"/>
        </w:rPr>
        <w:t xml:space="preserve"> upravitelj</w:t>
      </w:r>
      <w:r w:rsidR="00171348">
        <w:rPr>
          <w:sz w:val="24"/>
          <w:szCs w:val="24"/>
          <w:lang w:val="hr-HR"/>
        </w:rPr>
        <w:t>ica je predala</w:t>
      </w:r>
      <w:r w:rsidRPr="00C068B4">
        <w:rPr>
          <w:sz w:val="24"/>
          <w:szCs w:val="24"/>
          <w:lang w:val="hr-HR"/>
        </w:rPr>
        <w:t xml:space="preserve">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  <w:r w:rsidR="00E7196B" w:rsidRPr="00E7196B">
        <w:rPr>
          <w:sz w:val="24"/>
          <w:szCs w:val="24"/>
          <w:lang w:val="hr-HR"/>
        </w:rPr>
        <w:t>U</w:t>
      </w:r>
      <w:r w:rsidR="006F7ACC">
        <w:rPr>
          <w:sz w:val="24"/>
          <w:szCs w:val="24"/>
          <w:lang w:val="hr-HR"/>
        </w:rPr>
        <w:t xml:space="preserve"> sklopu svojeg izvješća stečajna</w:t>
      </w:r>
      <w:r w:rsidR="00E7196B" w:rsidRPr="00E7196B">
        <w:rPr>
          <w:sz w:val="24"/>
          <w:szCs w:val="24"/>
          <w:lang w:val="hr-HR"/>
        </w:rPr>
        <w:t xml:space="preserve"> upravitelj</w:t>
      </w:r>
      <w:r w:rsidR="006F7ACC">
        <w:rPr>
          <w:sz w:val="24"/>
          <w:szCs w:val="24"/>
          <w:lang w:val="hr-HR"/>
        </w:rPr>
        <w:t>ica iznijela je</w:t>
      </w:r>
      <w:r w:rsidR="00E7196B" w:rsidRPr="00E7196B">
        <w:rPr>
          <w:sz w:val="24"/>
          <w:szCs w:val="24"/>
          <w:lang w:val="hr-HR"/>
        </w:rPr>
        <w:t xml:space="preserve"> da stečajna masa nije dostatna ni za pokriće troškova stečajnog postupka </w:t>
      </w:r>
      <w:r w:rsidR="006F7ACC">
        <w:rPr>
          <w:sz w:val="24"/>
          <w:szCs w:val="24"/>
          <w:lang w:val="hr-HR"/>
        </w:rPr>
        <w:t>te da je za daljnje vođenje stečajnog postupka potrebno predujmiti iznos od 2.000,00 kn za troškove knjigovodstva</w:t>
      </w:r>
      <w:r w:rsidR="001C2DA3">
        <w:rPr>
          <w:sz w:val="24"/>
          <w:szCs w:val="24"/>
          <w:lang w:val="hr-HR"/>
        </w:rPr>
        <w:t xml:space="preserve"> i bankarsku naknadu za vođenje žiroračuna. </w:t>
      </w:r>
      <w:r w:rsidR="00E7196B" w:rsidRPr="00E7196B">
        <w:rPr>
          <w:sz w:val="24"/>
          <w:szCs w:val="24"/>
          <w:lang w:val="hr-HR"/>
        </w:rPr>
        <w:t xml:space="preserve">Na skupštini vjerovnika održanoj </w:t>
      </w:r>
      <w:r w:rsidR="001C2DA3">
        <w:rPr>
          <w:sz w:val="24"/>
          <w:szCs w:val="24"/>
          <w:lang w:val="hr-HR"/>
        </w:rPr>
        <w:t>5. ožujka 2019</w:t>
      </w:r>
      <w:r w:rsidR="00E7196B" w:rsidRPr="00E7196B">
        <w:rPr>
          <w:sz w:val="24"/>
          <w:szCs w:val="24"/>
          <w:lang w:val="hr-HR"/>
        </w:rPr>
        <w:t xml:space="preserve">. nisu pristupili  uredno pozvani vjerovnici. </w:t>
      </w:r>
    </w:p>
    <w:p w:rsidRDefault="007C41E9" w:rsidP="00E7196B" w:rsidR="007C41E9">
      <w:pPr>
        <w:jc w:val="both"/>
        <w:rPr>
          <w:sz w:val="24"/>
          <w:szCs w:val="24"/>
          <w:lang w:val="hr-HR"/>
        </w:rPr>
      </w:pPr>
    </w:p>
    <w:p w:rsidRDefault="007C41E9" w:rsidP="00E909E2" w:rsidR="00E909E2" w:rsidRPr="00E909E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7C41E9">
        <w:rPr>
          <w:sz w:val="24"/>
          <w:szCs w:val="24"/>
          <w:lang w:val="hr-HR"/>
        </w:rPr>
        <w:t xml:space="preserve">Prema odredbi čl. 203. st. 1. SZ-a </w:t>
      </w:r>
      <w:r w:rsidR="00E909E2">
        <w:rPr>
          <w:sz w:val="24"/>
          <w:szCs w:val="24"/>
          <w:lang w:val="hr-HR"/>
        </w:rPr>
        <w:t>a</w:t>
      </w:r>
      <w:r w:rsidR="00E909E2" w:rsidRPr="00E909E2">
        <w:rPr>
          <w:sz w:val="24"/>
          <w:szCs w:val="24"/>
          <w:lang w:val="hr-HR"/>
        </w:rPr>
        <w:t>ko se nakon otvaranja stečajnoga postupka pokaže da</w:t>
      </w:r>
      <w:r w:rsidR="00E909E2">
        <w:rPr>
          <w:sz w:val="24"/>
          <w:szCs w:val="24"/>
          <w:lang w:val="hr-HR"/>
        </w:rPr>
        <w:t xml:space="preserve"> </w:t>
      </w:r>
      <w:r w:rsidR="00E909E2" w:rsidRPr="00E909E2">
        <w:rPr>
          <w:sz w:val="24"/>
          <w:szCs w:val="24"/>
          <w:lang w:val="hr-HR"/>
        </w:rPr>
        <w:t>stečajna masa nije dostatna ni za namirenje troškova postupka,</w:t>
      </w:r>
    </w:p>
    <w:p w:rsidRDefault="00E909E2" w:rsidP="00E909E2" w:rsidR="00E909E2">
      <w:pPr>
        <w:jc w:val="both"/>
        <w:rPr>
          <w:sz w:val="24"/>
          <w:szCs w:val="24"/>
          <w:lang w:val="hr-HR"/>
        </w:rPr>
      </w:pPr>
      <w:r w:rsidRPr="00E909E2">
        <w:rPr>
          <w:sz w:val="24"/>
          <w:szCs w:val="24"/>
          <w:lang w:val="hr-HR"/>
        </w:rPr>
        <w:t>sud će rješenjem obustaviti i zaključiti postupak.</w:t>
      </w:r>
    </w:p>
    <w:p w:rsidRDefault="007C41E9" w:rsidP="00E909E2" w:rsidR="007C41E9" w:rsidRPr="007C41E9">
      <w:pPr>
        <w:jc w:val="both"/>
        <w:rPr>
          <w:sz w:val="24"/>
          <w:szCs w:val="24"/>
          <w:lang w:val="hr-HR"/>
        </w:rPr>
      </w:pPr>
      <w:r w:rsidRPr="007C41E9">
        <w:rPr>
          <w:sz w:val="24"/>
          <w:szCs w:val="24"/>
          <w:lang w:val="hr-HR"/>
        </w:rPr>
        <w:tab/>
      </w:r>
    </w:p>
    <w:p w:rsidRDefault="007C41E9" w:rsidP="00E909E2" w:rsidR="007C41E9" w:rsidRPr="007C41E9">
      <w:pPr>
        <w:ind w:firstLine="720"/>
        <w:jc w:val="both"/>
        <w:rPr>
          <w:sz w:val="24"/>
          <w:szCs w:val="24"/>
          <w:lang w:val="hr-HR"/>
        </w:rPr>
      </w:pPr>
      <w:r w:rsidRPr="007C41E9">
        <w:rPr>
          <w:sz w:val="24"/>
          <w:szCs w:val="24"/>
          <w:lang w:val="hr-HR"/>
        </w:rPr>
        <w:t>Na navedenoj skupštini vjerovnika, stečajni upravitelj je dao svoju suglasnost da se nad stečajnim du</w:t>
      </w:r>
      <w:r w:rsidR="00E909E2">
        <w:rPr>
          <w:sz w:val="24"/>
          <w:szCs w:val="24"/>
          <w:lang w:val="hr-HR"/>
        </w:rPr>
        <w:t>žnikom pozivom na odredbu čl. 29</w:t>
      </w:r>
      <w:r w:rsidRPr="007C41E9">
        <w:rPr>
          <w:sz w:val="24"/>
          <w:szCs w:val="24"/>
          <w:lang w:val="hr-HR"/>
        </w:rPr>
        <w:t>3. SZ-a obustavi i zaključi stečajni postupak jer stečajna masa nije dostatna ni za pokriće troškova stečajnog postupka.</w:t>
      </w:r>
    </w:p>
    <w:p w:rsidRDefault="007C41E9" w:rsidP="007C41E9" w:rsidR="007C41E9" w:rsidRPr="007C41E9">
      <w:pPr>
        <w:jc w:val="both"/>
        <w:rPr>
          <w:sz w:val="24"/>
          <w:szCs w:val="24"/>
          <w:lang w:val="hr-HR"/>
        </w:rPr>
      </w:pPr>
    </w:p>
    <w:p w:rsidRDefault="007C41E9" w:rsidP="00E909E2" w:rsidR="007C41E9" w:rsidRPr="007C41E9">
      <w:pPr>
        <w:ind w:firstLine="720"/>
        <w:jc w:val="both"/>
        <w:rPr>
          <w:sz w:val="24"/>
          <w:szCs w:val="24"/>
          <w:lang w:val="hr-HR"/>
        </w:rPr>
      </w:pPr>
      <w:r w:rsidRPr="007C41E9">
        <w:rPr>
          <w:sz w:val="24"/>
          <w:szCs w:val="24"/>
          <w:lang w:val="hr-HR"/>
        </w:rPr>
        <w:t xml:space="preserve">Slijedom navedenog, budući da nitko od pozvanih vjerovnika nije pristupio na predmetnu skupštinu, te se slijedom toga nitko od pozvanih vjerovnika nije protivio obustavi i zaključenju </w:t>
      </w:r>
      <w:r w:rsidRPr="007C41E9">
        <w:rPr>
          <w:sz w:val="24"/>
          <w:szCs w:val="24"/>
          <w:lang w:val="hr-HR"/>
        </w:rPr>
        <w:lastRenderedPageBreak/>
        <w:t xml:space="preserve">stečajnog postupka, a daljnjom bi se provedbom stečaja stvarali samo novi troškovi, </w:t>
      </w:r>
      <w:r w:rsidR="00723F87">
        <w:rPr>
          <w:sz w:val="24"/>
          <w:szCs w:val="24"/>
          <w:lang w:val="hr-HR"/>
        </w:rPr>
        <w:t>sud je na temelju odredbe čl. 29</w:t>
      </w:r>
      <w:r w:rsidRPr="007C41E9">
        <w:rPr>
          <w:sz w:val="24"/>
          <w:szCs w:val="24"/>
          <w:lang w:val="hr-HR"/>
        </w:rPr>
        <w:t>3. st. 1. SZ-a donio rješenje o obustavi i zaključenju stečajnog postupka to stoga što stečajna masa nije dostatna ni za pokriće troškova stečajnog postupka</w:t>
      </w:r>
    </w:p>
    <w:p w:rsidRDefault="0043096E" w:rsidP="007C41E9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F96493" w:rsidP="001E611D" w:rsidR="0043096E" w:rsidRPr="00C068B4">
      <w:pPr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</w:t>
      </w:r>
      <w:r w:rsidR="001E611D">
        <w:rPr>
          <w:sz w:val="24"/>
          <w:szCs w:val="24"/>
          <w:lang w:val="hr-HR"/>
        </w:rPr>
        <w:t xml:space="preserve"> </w:t>
      </w:r>
      <w:r w:rsidR="00911C77">
        <w:rPr>
          <w:sz w:val="24"/>
          <w:szCs w:val="24"/>
          <w:lang w:val="hr-HR"/>
        </w:rPr>
        <w:t>1</w:t>
      </w:r>
      <w:r w:rsidR="001E611D">
        <w:rPr>
          <w:sz w:val="24"/>
          <w:szCs w:val="24"/>
          <w:lang w:val="hr-HR"/>
        </w:rPr>
        <w:t>1. travnja</w:t>
      </w:r>
      <w:r w:rsidR="00431361">
        <w:rPr>
          <w:sz w:val="24"/>
          <w:szCs w:val="24"/>
          <w:lang w:val="hr-HR"/>
        </w:rPr>
        <w:t xml:space="preserve">  2019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911C77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911C77" w:rsidP="00400817" w:rsidR="00911C7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11C77" w:rsidP="00400817" w:rsidR="00911C7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11C77" w:rsidP="009D5BEA" w:rsidR="00911C77">
      <w:pPr>
        <w:ind w:left="360"/>
        <w:jc w:val="both"/>
        <w:rPr>
          <w:sz w:val="24"/>
          <w:szCs w:val="24"/>
          <w:lang w:val="hr-HR"/>
        </w:rPr>
      </w:pPr>
    </w:p>
    <w:p w:rsidRDefault="00911C77" w:rsidP="009D5BEA" w:rsidR="00911C77" w:rsidRPr="00C068B4">
      <w:pPr>
        <w:ind w:left="360"/>
        <w:jc w:val="both"/>
        <w:rPr>
          <w:sz w:val="24"/>
          <w:szCs w:val="24"/>
          <w:lang w:val="hr-HR"/>
        </w:rPr>
      </w:pPr>
    </w:p>
    <w:sectPr w:rsidSect="001E611D" w:rsidR="00911C77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080" w:bottom="1440" w:right="108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C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1C77" w:rsidRPr="00911C77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</w:t>
    </w:r>
    <w:r w:rsidR="00E909E2">
      <w:t xml:space="preserve">                              </w:t>
    </w:r>
    <w:r>
      <w:t xml:space="preserve"> </w:t>
    </w:r>
    <w:r w:rsidR="00E909E2">
      <w:rPr>
        <w:sz w:val="24"/>
        <w:szCs w:val="24"/>
      </w:rPr>
      <w:t>67. St-4067</w:t>
    </w:r>
    <w:r>
      <w:rPr>
        <w:sz w:val="24"/>
        <w:szCs w:val="24"/>
      </w:rPr>
      <w:t>/1</w:t>
    </w:r>
    <w:r w:rsidR="003C105E">
      <w:rPr>
        <w:sz w:val="24"/>
        <w:szCs w:val="24"/>
      </w:rPr>
      <w:t>6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612E0"/>
    <w:rsid w:val="00074DCE"/>
    <w:rsid w:val="000B1E0E"/>
    <w:rsid w:val="000C497E"/>
    <w:rsid w:val="000E024A"/>
    <w:rsid w:val="000F2D0F"/>
    <w:rsid w:val="00122E95"/>
    <w:rsid w:val="00171348"/>
    <w:rsid w:val="00187A43"/>
    <w:rsid w:val="00193B03"/>
    <w:rsid w:val="001C2DA3"/>
    <w:rsid w:val="001E611D"/>
    <w:rsid w:val="001F676D"/>
    <w:rsid w:val="00200BD2"/>
    <w:rsid w:val="002874BD"/>
    <w:rsid w:val="002B5FB9"/>
    <w:rsid w:val="002C46AB"/>
    <w:rsid w:val="003957F6"/>
    <w:rsid w:val="003C105E"/>
    <w:rsid w:val="003C55B8"/>
    <w:rsid w:val="003D267C"/>
    <w:rsid w:val="00414A8B"/>
    <w:rsid w:val="0043096E"/>
    <w:rsid w:val="00431361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45B18"/>
    <w:rsid w:val="005B0F43"/>
    <w:rsid w:val="005B609C"/>
    <w:rsid w:val="005E24E1"/>
    <w:rsid w:val="006218E5"/>
    <w:rsid w:val="00653B24"/>
    <w:rsid w:val="00657F1F"/>
    <w:rsid w:val="006A7781"/>
    <w:rsid w:val="006C153E"/>
    <w:rsid w:val="006E2066"/>
    <w:rsid w:val="006F7ACC"/>
    <w:rsid w:val="00706E31"/>
    <w:rsid w:val="00720E6A"/>
    <w:rsid w:val="00723F87"/>
    <w:rsid w:val="007942AE"/>
    <w:rsid w:val="007C41E9"/>
    <w:rsid w:val="00834554"/>
    <w:rsid w:val="00851B0D"/>
    <w:rsid w:val="0088455E"/>
    <w:rsid w:val="0089523A"/>
    <w:rsid w:val="00896AD8"/>
    <w:rsid w:val="008A34D5"/>
    <w:rsid w:val="008B0F9C"/>
    <w:rsid w:val="008E1FF0"/>
    <w:rsid w:val="00911C77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248F"/>
    <w:rsid w:val="00B74E93"/>
    <w:rsid w:val="00BB5373"/>
    <w:rsid w:val="00BD13C5"/>
    <w:rsid w:val="00BD7106"/>
    <w:rsid w:val="00C04064"/>
    <w:rsid w:val="00C068B4"/>
    <w:rsid w:val="00C33F86"/>
    <w:rsid w:val="00C35EBF"/>
    <w:rsid w:val="00CD4467"/>
    <w:rsid w:val="00CE0600"/>
    <w:rsid w:val="00CF64AD"/>
    <w:rsid w:val="00D06A99"/>
    <w:rsid w:val="00D07437"/>
    <w:rsid w:val="00DA2750"/>
    <w:rsid w:val="00DB6558"/>
    <w:rsid w:val="00DE2D33"/>
    <w:rsid w:val="00DF6038"/>
    <w:rsid w:val="00E06185"/>
    <w:rsid w:val="00E12DD8"/>
    <w:rsid w:val="00E40493"/>
    <w:rsid w:val="00E71499"/>
    <w:rsid w:val="00E7196B"/>
    <w:rsid w:val="00E72333"/>
    <w:rsid w:val="00E909E2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1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C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11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C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 zastupanog po punomoćniku Milan Perduv</izvorni_sadrzaj>
    <derivirana_varijabla naziv="DomainObject.Predmet.ProtustrankaFormated_1">  TOP-TRADE d.o.o. zastupanog po punomoćniku Milan Perduv</derivirana_varijabla>
  </DomainObject.Predmet.ProtustrankaFormated>
  <DomainObject.Predmet.ProtustrankaFormatedOIB>
    <izvorni_sadrzaj>  TOP-TRADE d.o.o., OIB 03639275257 zastupanog po punomoćniku Milan Perduv</izvorni_sadrzaj>
    <derivirana_varijabla naziv="DomainObject.Predmet.ProtustrankaFormatedOIB_1">  TOP-TRADE d.o.o., OIB 03639275257 zastupanog po punomoćniku Milan Perduv</derivirana_varijabla>
  </DomainObject.Predmet.ProtustrankaFormatedOIB>
  <DomainObject.Predmet.ProtustrankaFormatedWithAdress>
    <izvorni_sadrzaj> TOP-TRADE d.o.o., VIII Vrbik 29, 10000 Zagreb zastupanog po punomoćniku Milan Perduv</izvorni_sadrzaj>
    <derivirana_varijabla naziv="DomainObject.Predmet.ProtustrankaFormatedWithAdress_1"> TOP-TRADE d.o.o., VIII Vrbik 29, 10000 Zagreb zastupanog po punomoćniku Milan Perduv</derivirana_varijabla>
  </DomainObject.Predmet.ProtustrankaFormatedWithAdress>
  <DomainObject.Predmet.ProtustrankaFormatedWithAdressOIB>
    <izvorni_sadrzaj> TOP-TRADE d.o.o., OIB 03639275257, VIII Vrbik 29, 10000 Zagreb zastupanog po punomoćniku Milan Perduv</izvorni_sadrzaj>
    <derivirana_varijabla naziv="DomainObject.Predmet.ProtustrankaFormatedWithAdressOIB_1"> TOP-TRADE d.o.o., OIB 03639275257, VIII Vrbik 29, 10000 Zagreb zastupanog po punomoćniku Milan Perduv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 zastupanog po punomoćniku Milan Perduv</item>
    </izvorni_sadrzaj>
    <derivirana_varijabla naziv="DomainObject.Predmet.ProtuStrankaListFormated_1">
      <item>TOP-TRADE d.o.o. zastupanog po punomoćniku Milan Perduv</item>
    </derivirana_varijabla>
  </DomainObject.Predmet.ProtuStrankaListFormated>
  <DomainObject.Predmet.ProtuStrankaListFormatedOIB>
    <izvorni_sadrzaj>
      <item>TOP-TRADE d.o.o., OIB 03639275257 zastupanog po punomoćniku Milan Perduv</item>
    </izvorni_sadrzaj>
    <derivirana_varijabla naziv="DomainObject.Predmet.ProtuStrankaListFormatedOIB_1">
      <item>TOP-TRADE d.o.o., OIB 03639275257 zastupanog po punomoćniku Milan Perduv</item>
    </derivirana_varijabla>
  </DomainObject.Predmet.ProtuStrankaListFormatedOIB>
  <DomainObject.Predmet.ProtuStrankaListFormatedWithAdress>
    <izvorni_sadrzaj>
      <item>TOP-TRADE d.o.o., VIII Vrbik 29, 10000 Zagreb zastupanog po punomoćniku Milan Perduv</item>
    </izvorni_sadrzaj>
    <derivirana_varijabla naziv="DomainObject.Predmet.ProtuStrankaListFormatedWithAdress_1">
      <item>TOP-TRADE d.o.o., VIII Vrbik 29, 10000 Zagreb zastupanog po punomoćniku Milan Perduv</item>
    </derivirana_varijabla>
  </DomainObject.Predmet.ProtuStrankaListFormatedWithAdress>
  <DomainObject.Predmet.ProtuStrankaListFormatedWithAdressOIB>
    <izvorni_sadrzaj>
      <item>TOP-TRADE d.o.o., OIB 03639275257, VIII Vrbik 29, 10000 Zagreb zastupanog po punomoćniku Milan Perduv</item>
    </izvorni_sadrzaj>
    <derivirana_varijabla naziv="DomainObject.Predmet.ProtuStrankaListFormatedWithAdressOIB_1">
      <item>TOP-TRADE d.o.o., OIB 03639275257, VIII Vrbik 29, 10000 Zagreb zastupanog po punomoćniku Milan Perduv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St-4067/2016-82</izvorni_sadrzaj>
    <derivirana_varijabla naziv="DomainObject.PredzadnjaOdlukaIzPredmeta.Oznaka_1">St-4067/2016-82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439</properties:Words>
  <properties:Characters>2341</properties:Characters>
  <properties:Lines>65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2019-03-14T10:07:00Z</dcterms:created>
  <dc:creator>test</dc:creator>
  <cp:lastModifiedBy>Dijana Hadžić</cp:lastModifiedBy>
  <cp:lastPrinted>2019-04-11T09:05:00Z</cp:lastPrinted>
  <dcterms:modified xmlns:xsi="http://www.w3.org/2001/XMLSchema-instance" xsi:type="dcterms:W3CDTF">2019-04-11T09:10:00Z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RJEŠENJE o obustavi i zaključenju po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