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3438" w14:paraId="28d3438" w:rsidRDefault="00272916" w:rsidP="00272916" w:rsidR="00272916" w:rsidRPr="001D58C0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048A6" w:rsidR="005E0287" w:rsidRPr="002A37B5">
        <w:trPr>
          <w:gridAfter w:val="1"/>
          <w:wAfter w:type="dxa" w:w="284"/>
        </w:trPr>
        <w:tc>
          <w:tcPr>
            <w:tcW w:type="dxa" w:w="2943"/>
          </w:tcPr>
          <w:p w:rsidRDefault="005E0287" w:rsidP="003048A6" w:rsidR="005E0287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048A6" w:rsidR="005E0287" w:rsidRPr="002A37B5">
        <w:tc>
          <w:tcPr>
            <w:tcW w:type="dxa" w:w="3227"/>
            <w:gridSpan w:val="2"/>
          </w:tcPr>
          <w:p w:rsidRDefault="005E0287" w:rsidP="003048A6" w:rsidR="005E0287" w:rsidRPr="002A37B5">
            <w:pPr>
              <w:jc w:val="center"/>
            </w:pPr>
            <w:r w:rsidRPr="002A37B5">
              <w:t>Republika Hrvatska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Trgovački sud u Zadru</w:t>
            </w:r>
          </w:p>
          <w:p w:rsidRDefault="005E0287" w:rsidP="003048A6" w:rsidR="005E0287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72916" w:rsidP="00272916" w:rsidR="00272916" w:rsidRPr="001D58C0">
      <w:pPr>
        <w:jc w:val="center"/>
      </w:pPr>
    </w:p>
    <w:p w:rsidRDefault="00F03D5A" w:rsidP="00272916" w:rsidR="00272916" w:rsidRPr="001D58C0">
      <w:pPr>
        <w:jc w:val="center"/>
      </w:pPr>
      <w:r>
        <w:t>R E P U B L I K A   H R V A T S K A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C83661" w:rsidP="00C83661" w:rsidR="00C83661">
      <w:pPr>
        <w:ind w:firstLine="708"/>
        <w:jc w:val="both"/>
      </w:pPr>
      <w:r>
        <w:t>Trgovački sud u Zadru, po sutkinji Ani Markač u stečajnom postupku nad stečajnim dužnikom KOKIĆ P.G.M. d.o.o. u stečaju, Šibenik, Prokljanska bb, OIB:74056027183, kojeg zastupa stečajni upravitelj</w:t>
      </w:r>
      <w:r w:rsidR="00C425E5">
        <w:t xml:space="preserve"> Ivica Matas iz Šibenika, </w:t>
      </w:r>
      <w:r w:rsidR="00DD3D38">
        <w:t>11</w:t>
      </w:r>
      <w:r w:rsidR="0026201F">
        <w:t xml:space="preserve">. listopada </w:t>
      </w:r>
      <w:r w:rsidR="00C425E5">
        <w:t>2018</w:t>
      </w:r>
      <w:r>
        <w:t xml:space="preserve">., 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26201F" w:rsidP="0026201F" w:rsidR="00C425E5">
      <w:pPr>
        <w:ind w:firstLine="708"/>
        <w:jc w:val="both"/>
      </w:pPr>
      <w:r>
        <w:t>Nalaže se stečajno</w:t>
      </w:r>
      <w:r w:rsidR="00C425E5">
        <w:t xml:space="preserve">m upravitelju Ivici Matasu da u roku 3 (tri) dana od dana zaprimanja prijepisa ovog zaključka </w:t>
      </w:r>
      <w:r>
        <w:t xml:space="preserve">sukladno odredbi čl. 254. st. 1. Stečajnog zakona (Narodne novine 71/15 i 104/17) u spis dostavi obračun troškova unovčenja predmeta </w:t>
      </w:r>
      <w:r w:rsidR="00C425E5">
        <w:t>razlučnog prava i troškova njegova unovčenja, obzirom da je rješenje o dosudi ovog suda poslovni broj St-73/2015-101 od 27. kolovoza 2018. postalo pravomoćno 14. rujna 2018., a rješenje o i</w:t>
      </w:r>
      <w:r w:rsidR="00D6714D">
        <w:t xml:space="preserve">spravku navedenog rješenja </w:t>
      </w:r>
      <w:r w:rsidR="00C425E5">
        <w:t>21. rujna 2018.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>Zadru</w:t>
      </w:r>
      <w:r w:rsidR="00F03D5A">
        <w:t xml:space="preserve"> </w:t>
      </w:r>
      <w:r w:rsidR="00DD3D38">
        <w:t>11</w:t>
      </w:r>
      <w:r w:rsidR="00C425E5">
        <w:t>. listopada 2018.</w:t>
      </w:r>
    </w:p>
    <w:p w:rsidRDefault="001D58C0" w:rsidP="001D58C0" w:rsidR="001D58C0" w:rsidRPr="001D58C0"/>
    <w:p w:rsidRDefault="00EA330C" w:rsidP="00EA330C" w:rsidR="00EA330C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EA330C" w:rsidP="00EA330C" w:rsidR="00EA330C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F03D5A" w:rsidP="001D58C0" w:rsidR="00F03D5A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sectPr w:rsidSect="00F03D5A" w:rsidR="001D58C0" w:rsidRPr="00F436CF">
      <w:headerReference w:type="default" r:id="rId11"/>
      <w:footerReference w:type="default" r:id="rId12"/>
      <w:pgSz w:h="16838" w:w="11906"/>
      <w:pgMar w:gutter="0" w:footer="708" w:header="708" w:left="1417" w:bottom="1417" w:right="1417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D5A" w:rsidP="00F03D5A" w:rsidR="00F03D5A">
      <w:r>
        <w:separator/>
      </w:r>
    </w:p>
  </w:endnote>
  <w:endnote w:id="0" w:type="continuationSeparator">
    <w:p w:rsidRDefault="00F03D5A" w:rsidP="00F03D5A" w:rsidR="00F0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838744"/>
      <w:docPartObj>
        <w:docPartGallery w:val="Page Numbers (Bottom of Page)"/>
        <w:docPartUnique/>
      </w:docPartObj>
    </w:sdtPr>
    <w:sdtEndPr/>
    <w:sdtContent>
      <w:p w:rsidRDefault="00F03D5A" w:rsidR="00F03D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30C">
          <w:rPr>
            <w:noProof/>
          </w:rPr>
          <w:t>1</w:t>
        </w:r>
        <w:r>
          <w:fldChar w:fldCharType="end"/>
        </w:r>
      </w:p>
    </w:sdtContent>
  </w:sdt>
  <w:p w:rsidRDefault="00F03D5A" w:rsidR="00F03D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D5A" w:rsidP="00F03D5A" w:rsidR="00F03D5A">
      <w:r>
        <w:separator/>
      </w:r>
    </w:p>
  </w:footnote>
  <w:footnote w:id="0" w:type="continuationSeparator">
    <w:p w:rsidRDefault="00F03D5A" w:rsidP="00F03D5A" w:rsidR="00F0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D5A" w:rsidP="00F03D5A" w:rsidR="00F03D5A" w:rsidRPr="001D58C0">
    <w:pPr>
      <w:jc w:val="right"/>
    </w:pPr>
    <w:r>
      <w:t xml:space="preserve">Posl. broj: 2 </w:t>
    </w:r>
    <w:r w:rsidRPr="001D58C0">
      <w:t>St-</w:t>
    </w:r>
    <w:r w:rsidR="00DD3D38">
      <w:t>73/2015-111</w:t>
    </w:r>
  </w:p>
  <w:p w:rsidRDefault="00F03D5A" w:rsidP="00F03D5A" w:rsidR="00F03D5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1572"/>
    <w:rsid w:val="001E203A"/>
    <w:rsid w:val="002275DA"/>
    <w:rsid w:val="0026201F"/>
    <w:rsid w:val="002661F6"/>
    <w:rsid w:val="00272916"/>
    <w:rsid w:val="005844DD"/>
    <w:rsid w:val="00591E71"/>
    <w:rsid w:val="005E0287"/>
    <w:rsid w:val="006B4A1A"/>
    <w:rsid w:val="006F72AB"/>
    <w:rsid w:val="007E0EE0"/>
    <w:rsid w:val="007F1B4C"/>
    <w:rsid w:val="00890016"/>
    <w:rsid w:val="008C564C"/>
    <w:rsid w:val="008F580E"/>
    <w:rsid w:val="009D180C"/>
    <w:rsid w:val="00A33A37"/>
    <w:rsid w:val="00A5774F"/>
    <w:rsid w:val="00BC6BF7"/>
    <w:rsid w:val="00C425E5"/>
    <w:rsid w:val="00C8063F"/>
    <w:rsid w:val="00C83661"/>
    <w:rsid w:val="00D57315"/>
    <w:rsid w:val="00D6714D"/>
    <w:rsid w:val="00DD3D38"/>
    <w:rsid w:val="00DF3B3A"/>
    <w:rsid w:val="00E80F20"/>
    <w:rsid w:val="00E838F4"/>
    <w:rsid w:val="00EA330C"/>
    <w:rsid w:val="00F03D5A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3D5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03D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3D5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E028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E02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28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71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prosinca 2016.</izvorni_sadrzaj>
    <derivirana_varijabla naziv="DomainObject.Predmet.DatumZadnjeOdrzaneSudskeRadnje_1">9. prosinca 2016.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St-73/2015-73</izvorni_sadrzaj>
    <derivirana_varijabla naziv="DomainObject.PredzadnjaOdlukaIzPredmeta.Oznaka_1">St-73/2015-73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D6771-FEFB-4D42-B3DB-7201A58578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874</properties:Characters>
  <properties:Lines>34</properties:Lines>
  <properties:Paragraphs>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2018-10-08T14:36:00Z</dcterms:created>
  <dc:creator>Martina Kalmeta</dc:creator>
  <cp:lastModifiedBy>Merlina Klišmanić</cp:lastModifiedBy>
  <cp:lastPrinted>2018-10-11T11:21:00Z</cp:lastPrinted>
  <dcterms:modified xmlns:xsi="http://www.w3.org/2001/XMLSchema-instance" xsi:type="dcterms:W3CDTF">2018-10-11T11:34:00Z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(St-73-15  Zaključak nalog stečajnom upravitelju da dostavi obračun troškova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