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d233" w14:paraId="673d233" w:rsidRDefault="0089448A" w:rsidP="00910611" w:rsidR="008944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448A" w:rsidP="00910611" w:rsidR="0089448A">
      <w:r>
        <w:rPr>
          <w:rFonts w:eastAsia="MS Mincho"/>
        </w:rPr>
        <w:t>REPUBLIKA HRVATSKA</w:t>
      </w:r>
    </w:p>
    <w:p w:rsidRDefault="0089448A" w:rsidP="00910611" w:rsidR="0089448A">
      <w:r>
        <w:rPr>
          <w:rFonts w:eastAsia="MS Mincho"/>
        </w:rPr>
        <w:t>TRGOVAČKI SUD U RIJECI</w:t>
      </w:r>
    </w:p>
    <w:p w:rsidRDefault="0089448A" w:rsidR="008944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37F3E" w:rsidP="00A37F3E" w:rsidR="00A37F3E" w:rsidRPr="002A5217">
      <w:pPr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</w:r>
    </w:p>
    <w:p w:rsidRDefault="00750885" w:rsidP="00A37F3E" w:rsidR="00750885" w:rsidRPr="002A5217">
      <w:pPr>
        <w:rPr>
          <w:rFonts w:hAnsi="Times New Roman" w:ascii="Times New Roman"/>
          <w:b w:val="false"/>
        </w:rPr>
      </w:pPr>
    </w:p>
    <w:p w:rsidRDefault="00AD7B75" w:rsidP="00A37F3E" w:rsidR="00AD7B75" w:rsidRPr="002A5217">
      <w:pPr>
        <w:jc w:val="center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R E P U B L I K A    H R V A T S K A</w:t>
      </w:r>
    </w:p>
    <w:p w:rsidRDefault="00A37F3E" w:rsidP="00A37F3E" w:rsidR="00A37F3E" w:rsidRPr="002A5217">
      <w:pPr>
        <w:jc w:val="center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R J E Š E N J E</w:t>
      </w:r>
    </w:p>
    <w:p w:rsidRDefault="00A37F3E" w:rsidP="00A37F3E" w:rsidR="00A37F3E" w:rsidRPr="002A5217">
      <w:pPr>
        <w:jc w:val="center"/>
        <w:rPr>
          <w:rFonts w:hAnsi="Times New Roman" w:ascii="Times New Roman"/>
          <w:b w:val="false"/>
        </w:rPr>
      </w:pPr>
    </w:p>
    <w:p w:rsidRDefault="00AD7B75" w:rsidP="00A37F3E" w:rsidR="00AD7B75" w:rsidRPr="002A5217">
      <w:pPr>
        <w:jc w:val="center"/>
        <w:rPr>
          <w:rFonts w:hAnsi="Times New Roman" w:ascii="Times New Roman"/>
          <w:b w:val="false"/>
        </w:rPr>
      </w:pP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  <w:t>Trgovački sud u Rijeci, po stečajno</w:t>
      </w:r>
      <w:r w:rsidR="004A698C" w:rsidRPr="002A5217">
        <w:rPr>
          <w:rFonts w:hAnsi="Times New Roman" w:ascii="Times New Roman"/>
          <w:b w:val="false"/>
        </w:rPr>
        <w:t xml:space="preserve">m sucu Veri Jelenović u </w:t>
      </w:r>
      <w:r w:rsidR="00D72140" w:rsidRPr="002A5217">
        <w:rPr>
          <w:rFonts w:hAnsi="Times New Roman" w:ascii="Times New Roman"/>
          <w:b w:val="false"/>
        </w:rPr>
        <w:t>stečajnom postupku nad dužnikom RADULOVIĆ društvo s ograničenom odgovornošću za projektiranje, proizvodnju i poslovanje nekretninama u stečaju Rijeka (Grad Rijeka), Šetalište Trinaeste Divizije 45, OIB: 24952382289</w:t>
      </w:r>
      <w:r w:rsidR="009B528D" w:rsidRPr="002A5217">
        <w:rPr>
          <w:rFonts w:hAnsi="Times New Roman" w:ascii="Times New Roman"/>
          <w:b w:val="false"/>
        </w:rPr>
        <w:t xml:space="preserve">, </w:t>
      </w:r>
      <w:r w:rsidRPr="002A5217">
        <w:rPr>
          <w:rFonts w:hAnsi="Times New Roman" w:ascii="Times New Roman"/>
          <w:b w:val="false"/>
        </w:rPr>
        <w:t>dana</w:t>
      </w:r>
      <w:r w:rsidR="008A4986" w:rsidRPr="002A5217">
        <w:rPr>
          <w:rFonts w:hAnsi="Times New Roman" w:ascii="Times New Roman"/>
          <w:b w:val="false"/>
        </w:rPr>
        <w:t xml:space="preserve"> </w:t>
      </w:r>
      <w:r w:rsidR="00D72140" w:rsidRPr="002A5217">
        <w:rPr>
          <w:rFonts w:hAnsi="Times New Roman" w:ascii="Times New Roman"/>
          <w:b w:val="false"/>
        </w:rPr>
        <w:t>21. rujna 2015</w:t>
      </w:r>
      <w:r w:rsidRPr="002A5217">
        <w:rPr>
          <w:rFonts w:hAnsi="Times New Roman" w:ascii="Times New Roman"/>
          <w:b w:val="false"/>
        </w:rPr>
        <w:t>.</w:t>
      </w:r>
      <w:r w:rsidR="009B528D" w:rsidRPr="002A5217">
        <w:rPr>
          <w:rFonts w:hAnsi="Times New Roman" w:ascii="Times New Roman"/>
          <w:b w:val="false"/>
        </w:rPr>
        <w:t xml:space="preserve"> </w:t>
      </w:r>
      <w:r w:rsidRPr="002A5217">
        <w:rPr>
          <w:rFonts w:hAnsi="Times New Roman" w:ascii="Times New Roman"/>
          <w:b w:val="false"/>
        </w:rPr>
        <w:t>god</w:t>
      </w:r>
      <w:r w:rsidR="009B528D" w:rsidRPr="002A5217">
        <w:rPr>
          <w:rFonts w:hAnsi="Times New Roman" w:ascii="Times New Roman"/>
          <w:b w:val="false"/>
        </w:rPr>
        <w:t>ine</w:t>
      </w:r>
    </w:p>
    <w:p w:rsidRDefault="00AD7B75" w:rsidP="00A37F3E" w:rsidR="00AD7B75" w:rsidRPr="002A5217">
      <w:pPr>
        <w:jc w:val="both"/>
        <w:rPr>
          <w:rFonts w:hAnsi="Times New Roman" w:ascii="Times New Roman"/>
          <w:b w:val="false"/>
        </w:rPr>
      </w:pPr>
    </w:p>
    <w:p w:rsidRDefault="00A37F3E" w:rsidP="00A37F3E" w:rsidR="00A37F3E" w:rsidRPr="002A5217">
      <w:pPr>
        <w:jc w:val="center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r i j e š i o   j e</w:t>
      </w:r>
    </w:p>
    <w:p w:rsidRDefault="00750885" w:rsidP="00A37F3E" w:rsidR="00750885" w:rsidRPr="002A5217">
      <w:pPr>
        <w:jc w:val="both"/>
        <w:rPr>
          <w:rFonts w:hAnsi="Times New Roman" w:ascii="Times New Roman"/>
          <w:b w:val="false"/>
        </w:rPr>
      </w:pP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  <w:t xml:space="preserve">I. Razrješava se </w:t>
      </w:r>
      <w:r w:rsidR="00D72140" w:rsidRPr="002A5217">
        <w:rPr>
          <w:rFonts w:hAnsi="Times New Roman" w:ascii="Times New Roman"/>
          <w:b w:val="false"/>
        </w:rPr>
        <w:t>Dušan Crljenko, Rijeka, Brca 8c, OIB 03602703658</w:t>
      </w:r>
      <w:r w:rsidR="009B528D" w:rsidRPr="002A5217">
        <w:rPr>
          <w:rFonts w:hAnsi="Times New Roman" w:ascii="Times New Roman"/>
          <w:b w:val="false"/>
        </w:rPr>
        <w:t xml:space="preserve"> </w:t>
      </w:r>
      <w:r w:rsidRPr="002A5217">
        <w:rPr>
          <w:rFonts w:hAnsi="Times New Roman" w:ascii="Times New Roman"/>
          <w:b w:val="false"/>
        </w:rPr>
        <w:t xml:space="preserve">dužnosti stečajnog upravitelja </w:t>
      </w:r>
      <w:r w:rsidR="00D72140" w:rsidRPr="002A5217">
        <w:rPr>
          <w:rFonts w:hAnsi="Times New Roman" w:ascii="Times New Roman"/>
          <w:b w:val="false"/>
        </w:rPr>
        <w:t>u stečajnom postupku nad dužnikom RADULOVIĆ društvo s ograničenom odgovornošću za projektiranje, proizvodnju i poslovanje nekretninama u stečaju Rijeka (Grad Rijeka), Šetalište Trinaeste Divizije 45, OIB: 24952382289</w:t>
      </w:r>
      <w:r w:rsidR="002A5217" w:rsidRPr="002A5217">
        <w:rPr>
          <w:rFonts w:hAnsi="Times New Roman" w:ascii="Times New Roman"/>
          <w:b w:val="false"/>
        </w:rPr>
        <w:t>, MBS: 040220594</w:t>
      </w:r>
      <w:r w:rsidRPr="002A5217">
        <w:rPr>
          <w:rFonts w:hAnsi="Times New Roman" w:ascii="Times New Roman"/>
          <w:b w:val="false"/>
        </w:rPr>
        <w:t>.</w:t>
      </w: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  <w:t xml:space="preserve">II. Za stečajnog upravitelja </w:t>
      </w:r>
      <w:r w:rsidR="00D72140" w:rsidRPr="002A5217">
        <w:rPr>
          <w:rFonts w:hAnsi="Times New Roman" w:ascii="Times New Roman"/>
          <w:b w:val="false"/>
        </w:rPr>
        <w:t>u stečajnom postupku nad dužnikom RADULOVIĆ društvo s ograničenom odgovornošću za projektiranje, proizvodnju i poslovanje nekretninama u stečaju Rijeka (Grad Rijeka), Šetalište Trinaeste Divizije 45, OIB: 24952382289</w:t>
      </w:r>
      <w:r w:rsidR="002A5217" w:rsidRPr="002A5217">
        <w:rPr>
          <w:rFonts w:hAnsi="Times New Roman" w:ascii="Times New Roman"/>
          <w:b w:val="false"/>
        </w:rPr>
        <w:t>, MBS: 040220594</w:t>
      </w:r>
      <w:r w:rsidR="00D72140" w:rsidRPr="002A5217">
        <w:rPr>
          <w:rFonts w:hAnsi="Times New Roman" w:ascii="Times New Roman"/>
          <w:b w:val="false"/>
        </w:rPr>
        <w:t xml:space="preserve"> </w:t>
      </w:r>
      <w:r w:rsidRPr="002A5217">
        <w:rPr>
          <w:rFonts w:hAnsi="Times New Roman" w:ascii="Times New Roman"/>
          <w:b w:val="false"/>
        </w:rPr>
        <w:t xml:space="preserve">imenuje se </w:t>
      </w:r>
      <w:r w:rsidR="00D72140" w:rsidRPr="002A5217">
        <w:rPr>
          <w:rFonts w:hAnsi="Times New Roman" w:ascii="Times New Roman"/>
          <w:b w:val="false"/>
        </w:rPr>
        <w:t>Marko Zagorac, odvjetnik u Rijeci, Ante Starčevića 5, OIB: 82182414496</w:t>
      </w:r>
      <w:r w:rsidRPr="002A5217">
        <w:rPr>
          <w:rFonts w:hAnsi="Times New Roman" w:ascii="Times New Roman"/>
          <w:b w:val="false"/>
        </w:rPr>
        <w:t>.</w:t>
      </w: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</w:r>
      <w:smartTag w:element="stockticker" w:uri="urn:schemas-microsoft-com:office:smarttags">
        <w:r w:rsidRPr="002A5217">
          <w:rPr>
            <w:rFonts w:hAnsi="Times New Roman" w:ascii="Times New Roman"/>
            <w:b w:val="false"/>
          </w:rPr>
          <w:t>III</w:t>
        </w:r>
      </w:smartTag>
      <w:r w:rsidRPr="002A5217">
        <w:rPr>
          <w:rFonts w:hAnsi="Times New Roman" w:ascii="Times New Roman"/>
          <w:b w:val="false"/>
        </w:rPr>
        <w:t xml:space="preserve">. Raniji stečajni upravitelj </w:t>
      </w:r>
      <w:r w:rsidR="00D72140" w:rsidRPr="002A5217">
        <w:rPr>
          <w:rFonts w:hAnsi="Times New Roman" w:ascii="Times New Roman"/>
          <w:b w:val="false"/>
        </w:rPr>
        <w:t xml:space="preserve">Dušan Crljenko, Rijeka, Brca 8c, OIB 03602703658 </w:t>
      </w:r>
      <w:r w:rsidRPr="002A5217">
        <w:rPr>
          <w:rFonts w:hAnsi="Times New Roman" w:ascii="Times New Roman"/>
          <w:b w:val="false"/>
        </w:rPr>
        <w:t>dužan je izvršiti predaju svoje dužnosti novom stečajnom upravitelju</w:t>
      </w:r>
      <w:r w:rsidR="00D72140" w:rsidRPr="002A5217">
        <w:rPr>
          <w:rFonts w:hAnsi="Times New Roman" w:ascii="Times New Roman"/>
          <w:b w:val="false"/>
        </w:rPr>
        <w:t xml:space="preserve"> (odnosno cjelokupne dužnikove dokumentacije i eventualnih prijava tražbina vjerovnika koje je zaprimio) Marku Zagorcu, odvjetniku u Rijeci, Ante Starčevića 5, OIB: 82182414496 </w:t>
      </w:r>
      <w:r w:rsidRPr="002A5217">
        <w:rPr>
          <w:rFonts w:hAnsi="Times New Roman" w:ascii="Times New Roman"/>
          <w:b w:val="false"/>
        </w:rPr>
        <w:t>u roku od 3 dana.</w:t>
      </w: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</w:p>
    <w:p w:rsidRDefault="00AD7B75" w:rsidP="00A37F3E" w:rsidR="00AD7B75" w:rsidRPr="002A5217">
      <w:pPr>
        <w:jc w:val="both"/>
        <w:rPr>
          <w:rFonts w:hAnsi="Times New Roman" w:ascii="Times New Roman"/>
          <w:b w:val="false"/>
        </w:rPr>
      </w:pPr>
    </w:p>
    <w:p w:rsidRDefault="00A37F3E" w:rsidP="00A37F3E" w:rsidR="00A37F3E" w:rsidRPr="002A5217">
      <w:pPr>
        <w:jc w:val="center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Obrazloženje</w:t>
      </w:r>
    </w:p>
    <w:p w:rsidRDefault="00AD7B75" w:rsidP="00A37F3E" w:rsidR="00AD7B75" w:rsidRPr="002A5217">
      <w:pPr>
        <w:jc w:val="center"/>
        <w:rPr>
          <w:rFonts w:hAnsi="Times New Roman" w:ascii="Times New Roman"/>
          <w:b w:val="false"/>
        </w:rPr>
      </w:pP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</w:r>
      <w:r w:rsidRPr="002A5217">
        <w:rPr>
          <w:rFonts w:hAnsi="Times New Roman" w:ascii="Times New Roman"/>
          <w:b w:val="false"/>
        </w:rPr>
        <w:tab/>
        <w:t xml:space="preserve">Rješenjem ovog suda </w:t>
      </w:r>
      <w:r w:rsidR="00830AC3" w:rsidRPr="002A5217">
        <w:rPr>
          <w:rFonts w:hAnsi="Times New Roman" w:ascii="Times New Roman"/>
          <w:b w:val="false"/>
        </w:rPr>
        <w:t>posl. br. St-</w:t>
      </w:r>
      <w:r w:rsidR="00D72140" w:rsidRPr="002A5217">
        <w:rPr>
          <w:rFonts w:hAnsi="Times New Roman" w:ascii="Times New Roman"/>
          <w:b w:val="false"/>
        </w:rPr>
        <w:t>952/2013 11. rujna 2015. godine</w:t>
      </w:r>
      <w:r w:rsidRPr="002A5217">
        <w:rPr>
          <w:rFonts w:hAnsi="Times New Roman" w:ascii="Times New Roman"/>
          <w:b w:val="false"/>
        </w:rPr>
        <w:t xml:space="preserve"> za stečajnog upravitelja nad dužnikom </w:t>
      </w:r>
      <w:r w:rsidR="00D72140" w:rsidRPr="002A5217">
        <w:rPr>
          <w:rFonts w:hAnsi="Times New Roman" w:ascii="Times New Roman"/>
          <w:b w:val="false"/>
        </w:rPr>
        <w:t>RADULOVIĆ društvo s ograničenom odgovornošću za projektiranje, proizvodnju i poslovanje nekretninama Rijeka (Grad Rijeka), Šetalište Trinaeste Divizije 45, OIB: 24952382289</w:t>
      </w:r>
      <w:r w:rsidR="009B528D" w:rsidRPr="002A5217">
        <w:rPr>
          <w:rFonts w:hAnsi="Times New Roman" w:ascii="Times New Roman"/>
          <w:b w:val="false"/>
        </w:rPr>
        <w:t xml:space="preserve"> </w:t>
      </w:r>
      <w:r w:rsidRPr="002A5217">
        <w:rPr>
          <w:rFonts w:hAnsi="Times New Roman" w:ascii="Times New Roman"/>
          <w:b w:val="false"/>
        </w:rPr>
        <w:t>imenovan je</w:t>
      </w:r>
      <w:r w:rsidR="00D72140" w:rsidRPr="002A5217">
        <w:rPr>
          <w:rFonts w:hAnsi="Times New Roman" w:ascii="Times New Roman"/>
          <w:b w:val="false"/>
        </w:rPr>
        <w:t xml:space="preserve"> Dušan Crljenko, Rijeka, Brca 8c, OIB 03602703658</w:t>
      </w:r>
      <w:r w:rsidRPr="002A5217">
        <w:rPr>
          <w:rFonts w:hAnsi="Times New Roman" w:ascii="Times New Roman"/>
          <w:b w:val="false"/>
        </w:rPr>
        <w:t>.</w:t>
      </w:r>
    </w:p>
    <w:p w:rsidRDefault="00D72140" w:rsidP="00A37F3E" w:rsidR="00EA36B9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</w:r>
      <w:r w:rsidRPr="002A5217">
        <w:rPr>
          <w:rFonts w:hAnsi="Times New Roman" w:ascii="Times New Roman"/>
          <w:b w:val="false"/>
        </w:rPr>
        <w:tab/>
        <w:t>Podneskom od 15. rujna 2015. godine je Dušan Crljenko zatražio svoje razrješenje dužnosti stečajnog upravitelja u ovom postupku zbog zdravstvenih tegoba.</w:t>
      </w:r>
    </w:p>
    <w:p w:rsidRDefault="00EA36B9" w:rsidP="00A37F3E" w:rsidR="00D72140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lastRenderedPageBreak/>
        <w:tab/>
      </w:r>
      <w:r w:rsidRPr="002A5217">
        <w:rPr>
          <w:rFonts w:hAnsi="Times New Roman" w:ascii="Times New Roman"/>
          <w:b w:val="false"/>
        </w:rPr>
        <w:tab/>
        <w:t xml:space="preserve">U ovome je predmetu prijedlog za otvaranje stečajnog postupka nad dužnikom podnesen (odnosno stečajni postupak pokrenut) dana 2. kolovoza 2013. godine, kad je na snazi bio Stečajni zakon </w:t>
      </w:r>
      <w:r w:rsidRPr="002A5217">
        <w:rPr>
          <w:rFonts w:hAnsi="Times New Roman" w:ascii="Times New Roman"/>
          <w:b w:val="false"/>
          <w:bCs/>
        </w:rPr>
        <w:t xml:space="preserve"> objavljen u NN 44/96, 29/99, 129/00, 123/03, 82/06, 116/10, 25/12 i 133/12 koji se primjenjivao na ovaj postupak. </w:t>
      </w:r>
      <w:r w:rsidR="00D72140" w:rsidRPr="002A5217">
        <w:rPr>
          <w:rFonts w:hAnsi="Times New Roman" w:ascii="Times New Roman"/>
          <w:b w:val="false"/>
        </w:rPr>
        <w:t xml:space="preserve"> </w:t>
      </w:r>
    </w:p>
    <w:p w:rsidRDefault="00EA36B9" w:rsidP="00A37F3E" w:rsidR="00EA36B9" w:rsidRPr="002A5217">
      <w:pPr>
        <w:jc w:val="both"/>
        <w:rPr>
          <w:rFonts w:hAnsi="Times New Roman" w:ascii="Times New Roman"/>
          <w:b w:val="false"/>
          <w:lang w:eastAsia="hr-HR"/>
        </w:rPr>
      </w:pPr>
      <w:r w:rsidRPr="002A5217">
        <w:rPr>
          <w:rFonts w:hAnsi="Times New Roman" w:ascii="Times New Roman"/>
          <w:b w:val="false"/>
          <w:lang w:eastAsia="hr-HR"/>
        </w:rPr>
        <w:tab/>
      </w:r>
      <w:r w:rsidRPr="002A5217">
        <w:rPr>
          <w:rFonts w:hAnsi="Times New Roman" w:ascii="Times New Roman"/>
          <w:b w:val="false"/>
          <w:lang w:eastAsia="hr-HR"/>
        </w:rPr>
        <w:tab/>
        <w:t>Dana 1. rujna 2015. godine stupio je na snagu novi Stečajni zakon (objavljen u NN 71/15) čijim je člankom 441. stavak 1. određeno da će se stečajni postupci pokrenuti prije stupanja na snagu ovog Zakona dovršiti prema odredbama Stečajnoga zakona koji je bio na snazi u vrijeme njihova pokretanja. Stavkom 2. istog članka propisano je da se iznimno od odredbe stavka 1. istog članka, odredbe članka</w:t>
      </w:r>
      <w:r w:rsidR="00A573A1" w:rsidRPr="002A5217">
        <w:rPr>
          <w:rFonts w:hAnsi="Times New Roman" w:ascii="Times New Roman"/>
          <w:b w:val="false"/>
        </w:rPr>
        <w:t xml:space="preserve">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EA36B9" w:rsidP="00EA36B9" w:rsidR="00EA36B9" w:rsidRPr="002A5217">
      <w:pPr>
        <w:ind w:firstLine="1418"/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  <w:lang w:eastAsia="hr-HR"/>
        </w:rPr>
        <w:t>Prema članku 91. stavak 5. Stečajnog zakona (NN 71/15), sud može razriješiti stečajnoga upravitelja na osobni zahtjev.</w:t>
      </w: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</w:r>
      <w:r w:rsidRPr="002A5217">
        <w:rPr>
          <w:rFonts w:hAnsi="Times New Roman" w:ascii="Times New Roman"/>
          <w:b w:val="false"/>
        </w:rPr>
        <w:tab/>
        <w:t xml:space="preserve">Prema članku 20. stavak 1. </w:t>
      </w:r>
      <w:r w:rsidR="00830AC3" w:rsidRPr="002A5217">
        <w:rPr>
          <w:rFonts w:hAnsi="Times New Roman" w:ascii="Times New Roman"/>
          <w:b w:val="false"/>
        </w:rPr>
        <w:t xml:space="preserve">Stečajnog zakona </w:t>
      </w:r>
      <w:r w:rsidR="00830AC3" w:rsidRPr="002A5217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2A5217">
        <w:rPr>
          <w:rFonts w:hAnsi="Times New Roman" w:ascii="Times New Roman"/>
          <w:b w:val="false"/>
        </w:rPr>
        <w:t>, za stečajnog upravitelja može se imenovati fizička osoba koja ima visoku stručnu spremu, položen stručni ispit za stečajnog upravitelja  te se nalazi na listi stečajnih upravitelja.</w:t>
      </w: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</w:r>
      <w:r w:rsidRPr="002A5217">
        <w:rPr>
          <w:rFonts w:hAnsi="Times New Roman" w:ascii="Times New Roman"/>
          <w:b w:val="false"/>
        </w:rPr>
        <w:tab/>
        <w:t xml:space="preserve">Budući da je dosadašnji stečajni upravitelj </w:t>
      </w:r>
      <w:r w:rsidR="00A573A1" w:rsidRPr="002A5217">
        <w:rPr>
          <w:rFonts w:hAnsi="Times New Roman" w:ascii="Times New Roman"/>
          <w:b w:val="false"/>
        </w:rPr>
        <w:t>Dušan Crljenko</w:t>
      </w:r>
      <w:r w:rsidRPr="002A5217">
        <w:rPr>
          <w:rFonts w:hAnsi="Times New Roman" w:ascii="Times New Roman"/>
          <w:b w:val="false"/>
        </w:rPr>
        <w:t xml:space="preserve"> obavijesti</w:t>
      </w:r>
      <w:r w:rsidR="00A573A1" w:rsidRPr="002A5217">
        <w:rPr>
          <w:rFonts w:hAnsi="Times New Roman" w:ascii="Times New Roman"/>
          <w:b w:val="false"/>
        </w:rPr>
        <w:t>o</w:t>
      </w:r>
      <w:r w:rsidR="00AD7B75" w:rsidRPr="002A5217">
        <w:rPr>
          <w:rFonts w:hAnsi="Times New Roman" w:ascii="Times New Roman"/>
          <w:b w:val="false"/>
        </w:rPr>
        <w:t xml:space="preserve"> </w:t>
      </w:r>
      <w:r w:rsidRPr="002A5217">
        <w:rPr>
          <w:rFonts w:hAnsi="Times New Roman" w:ascii="Times New Roman"/>
          <w:b w:val="false"/>
        </w:rPr>
        <w:t xml:space="preserve">sud kako </w:t>
      </w:r>
      <w:r w:rsidR="00A573A1" w:rsidRPr="002A5217">
        <w:rPr>
          <w:rFonts w:hAnsi="Times New Roman" w:ascii="Times New Roman"/>
          <w:b w:val="false"/>
        </w:rPr>
        <w:t>zbog zdravstvenih tegoba nije u mogućnosti prihvatiti imenovanje za stečajnog upravitelja u ovom predmetu</w:t>
      </w:r>
      <w:r w:rsidRPr="002A5217">
        <w:rPr>
          <w:rFonts w:hAnsi="Times New Roman" w:ascii="Times New Roman"/>
          <w:b w:val="false"/>
        </w:rPr>
        <w:t xml:space="preserve">, na temelju čl. </w:t>
      </w:r>
      <w:r w:rsidR="00A573A1" w:rsidRPr="002A5217">
        <w:rPr>
          <w:rFonts w:hAnsi="Times New Roman" w:ascii="Times New Roman"/>
          <w:b w:val="false"/>
        </w:rPr>
        <w:t>91. st. 5. Stečajnog zakona (NN 71/15)</w:t>
      </w:r>
      <w:r w:rsidRPr="002A5217">
        <w:rPr>
          <w:rFonts w:hAnsi="Times New Roman" w:ascii="Times New Roman"/>
          <w:b w:val="false"/>
        </w:rPr>
        <w:t xml:space="preserve"> sud je odlučio u točki I. izreke ovog rješenja.</w:t>
      </w: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</w:r>
      <w:r w:rsidRPr="002A5217">
        <w:rPr>
          <w:rFonts w:hAnsi="Times New Roman" w:ascii="Times New Roman"/>
          <w:b w:val="false"/>
        </w:rPr>
        <w:tab/>
        <w:t xml:space="preserve">Stečajni sudac je primjenom čl. </w:t>
      </w:r>
      <w:r w:rsidR="00A573A1" w:rsidRPr="002A5217">
        <w:rPr>
          <w:rFonts w:hAnsi="Times New Roman" w:ascii="Times New Roman"/>
          <w:b w:val="false"/>
        </w:rPr>
        <w:t>91. stavak 8</w:t>
      </w:r>
      <w:r w:rsidRPr="002A5217">
        <w:rPr>
          <w:rFonts w:hAnsi="Times New Roman" w:ascii="Times New Roman"/>
          <w:b w:val="false"/>
        </w:rPr>
        <w:t xml:space="preserve">. Stečajnog zakona </w:t>
      </w:r>
      <w:r w:rsidR="00A573A1" w:rsidRPr="002A5217">
        <w:rPr>
          <w:rFonts w:hAnsi="Times New Roman" w:ascii="Times New Roman"/>
          <w:b w:val="false"/>
        </w:rPr>
        <w:t xml:space="preserve">(NN 71/15) </w:t>
      </w:r>
      <w:r w:rsidRPr="002A5217">
        <w:rPr>
          <w:rFonts w:hAnsi="Times New Roman" w:ascii="Times New Roman"/>
          <w:b w:val="false"/>
        </w:rPr>
        <w:t xml:space="preserve">imenovao novog stečajnog upravitelja nad dužnikom i sukladno čl. </w:t>
      </w:r>
      <w:r w:rsidR="00A573A1" w:rsidRPr="002A5217">
        <w:rPr>
          <w:rFonts w:hAnsi="Times New Roman" w:ascii="Times New Roman"/>
          <w:b w:val="false"/>
        </w:rPr>
        <w:t xml:space="preserve">91. stavak 6. </w:t>
      </w:r>
      <w:r w:rsidRPr="002A5217">
        <w:rPr>
          <w:rFonts w:hAnsi="Times New Roman" w:ascii="Times New Roman"/>
          <w:b w:val="false"/>
        </w:rPr>
        <w:t xml:space="preserve">Stečajnog zakona </w:t>
      </w:r>
      <w:r w:rsidR="00A573A1" w:rsidRPr="002A5217">
        <w:rPr>
          <w:rFonts w:hAnsi="Times New Roman" w:ascii="Times New Roman"/>
          <w:b w:val="false"/>
        </w:rPr>
        <w:t xml:space="preserve">(NN 71/15) </w:t>
      </w:r>
      <w:r w:rsidRPr="002A5217">
        <w:rPr>
          <w:rFonts w:hAnsi="Times New Roman" w:ascii="Times New Roman"/>
          <w:b w:val="false"/>
        </w:rPr>
        <w:t>odredio primopredaju dužnosti između stečajnih upravitelja.</w:t>
      </w:r>
    </w:p>
    <w:p w:rsidRDefault="00AD7B75" w:rsidP="00A37F3E" w:rsidR="00AD7B75" w:rsidRPr="002A5217">
      <w:pPr>
        <w:jc w:val="both"/>
        <w:rPr>
          <w:rFonts w:hAnsi="Times New Roman" w:ascii="Times New Roman"/>
          <w:b w:val="false"/>
        </w:rPr>
      </w:pPr>
    </w:p>
    <w:p w:rsidRDefault="00A37F3E" w:rsidP="000178FB" w:rsidR="00A37F3E" w:rsidRPr="002A5217">
      <w:pPr>
        <w:jc w:val="center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Rije</w:t>
      </w:r>
      <w:r w:rsidR="000178FB" w:rsidRPr="002A5217">
        <w:rPr>
          <w:rFonts w:hAnsi="Times New Roman" w:ascii="Times New Roman"/>
          <w:b w:val="false"/>
        </w:rPr>
        <w:t>ka</w:t>
      </w:r>
      <w:r w:rsidRPr="002A5217">
        <w:rPr>
          <w:rFonts w:hAnsi="Times New Roman" w:ascii="Times New Roman"/>
          <w:b w:val="false"/>
        </w:rPr>
        <w:t xml:space="preserve">, dana </w:t>
      </w:r>
      <w:r w:rsidR="00EA36B9" w:rsidRPr="002A5217">
        <w:rPr>
          <w:rFonts w:hAnsi="Times New Roman" w:ascii="Times New Roman"/>
          <w:b w:val="false"/>
        </w:rPr>
        <w:t>21. rujna 2015</w:t>
      </w:r>
      <w:r w:rsidRPr="002A5217">
        <w:rPr>
          <w:rFonts w:hAnsi="Times New Roman" w:ascii="Times New Roman"/>
          <w:b w:val="false"/>
        </w:rPr>
        <w:t>.god.</w:t>
      </w:r>
    </w:p>
    <w:p w:rsidRDefault="00AD7B75" w:rsidP="000178FB" w:rsidR="00AD7B75" w:rsidRPr="002A5217">
      <w:pPr>
        <w:jc w:val="center"/>
        <w:rPr>
          <w:rFonts w:hAnsi="Times New Roman" w:ascii="Times New Roman"/>
          <w:b w:val="false"/>
        </w:rPr>
      </w:pPr>
    </w:p>
    <w:p w:rsidRDefault="00AD7B75" w:rsidP="000178FB" w:rsidR="00AD7B75" w:rsidRPr="002A5217">
      <w:pPr>
        <w:jc w:val="center"/>
        <w:rPr>
          <w:rFonts w:hAnsi="Times New Roman" w:ascii="Times New Roman"/>
          <w:b w:val="false"/>
        </w:rPr>
      </w:pPr>
    </w:p>
    <w:p w:rsidRDefault="00EA36B9" w:rsidR="00EA36B9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EA36B9" w:rsidR="00EA36B9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A36B9" w:rsidR="00EA36B9" w:rsidRPr="002A5217">
      <w:pPr>
        <w:jc w:val="both"/>
        <w:rPr>
          <w:rFonts w:hAnsi="Times New Roman" w:ascii="Times New Roman"/>
          <w:b w:val="false"/>
        </w:rPr>
      </w:pPr>
    </w:p>
    <w:p w:rsidRDefault="00A37F3E" w:rsidP="00AD7B75" w:rsidR="00A37F3E" w:rsidRPr="002A5217">
      <w:pPr>
        <w:jc w:val="center"/>
        <w:rPr>
          <w:rFonts w:hAnsi="Times New Roman" w:ascii="Times New Roman"/>
          <w:b w:val="false"/>
        </w:rPr>
      </w:pPr>
    </w:p>
    <w:p w:rsidRDefault="00AD7B75" w:rsidP="00AD7B75" w:rsidR="00AD7B75" w:rsidRPr="002A5217">
      <w:pPr>
        <w:jc w:val="center"/>
        <w:rPr>
          <w:rFonts w:hAnsi="Times New Roman" w:ascii="Times New Roman"/>
          <w:b w:val="false"/>
        </w:rPr>
      </w:pP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</w:p>
    <w:p w:rsidRDefault="00A37F3E" w:rsidP="00A37F3E" w:rsidR="00A37F3E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UPUTA O PRAVNOM LIJEKU:</w:t>
      </w:r>
    </w:p>
    <w:p w:rsidRDefault="00A37F3E" w:rsidP="00A37F3E" w:rsidR="00E21439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ab/>
      </w:r>
      <w:r w:rsidR="00EA36B9" w:rsidRPr="002A5217">
        <w:rPr>
          <w:rFonts w:hAnsi="Times New Roman" w:ascii="Times New Roman"/>
          <w:b w:val="false"/>
          <w:lang w:eastAsia="hr-HR"/>
        </w:rPr>
        <w:t>Protiv rješenja o razrješenju stečajnoga upravitelja pravo na žalbu imaju samo stečajni vjerovnici</w:t>
      </w:r>
      <w:r w:rsidRPr="002A5217">
        <w:rPr>
          <w:rFonts w:hAnsi="Times New Roman" w:ascii="Times New Roman"/>
          <w:b w:val="false"/>
        </w:rPr>
        <w:t>.</w:t>
      </w:r>
    </w:p>
    <w:p w:rsidRDefault="00AD7B75" w:rsidP="00A37F3E" w:rsidR="00AD7B75" w:rsidRPr="002A5217">
      <w:pPr>
        <w:jc w:val="both"/>
        <w:rPr>
          <w:rFonts w:hAnsi="Times New Roman" w:ascii="Times New Roman"/>
          <w:b w:val="false"/>
        </w:rPr>
      </w:pPr>
    </w:p>
    <w:p w:rsidRDefault="00AD7B75" w:rsidP="00A37F3E" w:rsidR="00AD7B75" w:rsidRPr="002A5217">
      <w:pPr>
        <w:jc w:val="both"/>
        <w:rPr>
          <w:rFonts w:hAnsi="Times New Roman" w:ascii="Times New Roman"/>
          <w:b w:val="false"/>
        </w:rPr>
      </w:pPr>
    </w:p>
    <w:p w:rsidRDefault="00AD7B75" w:rsidP="00A37F3E" w:rsidR="00AD7B75" w:rsidRPr="002A5217">
      <w:pPr>
        <w:jc w:val="both"/>
        <w:rPr>
          <w:rFonts w:hAnsi="Times New Roman" w:ascii="Times New Roman"/>
          <w:b w:val="false"/>
        </w:rPr>
      </w:pPr>
    </w:p>
    <w:p w:rsidRDefault="00AD7B75" w:rsidP="00A37F3E" w:rsidR="00AD7B75" w:rsidRPr="002A5217">
      <w:pPr>
        <w:jc w:val="both"/>
        <w:rPr>
          <w:rFonts w:hAnsi="Times New Roman" w:ascii="Times New Roman"/>
          <w:b w:val="false"/>
        </w:rPr>
      </w:pPr>
    </w:p>
    <w:p w:rsidRDefault="00AD7B75" w:rsidP="00A37F3E" w:rsidR="00AD7B75" w:rsidRPr="002A5217">
      <w:pPr>
        <w:jc w:val="both"/>
        <w:rPr>
          <w:rFonts w:hAnsi="Times New Roman" w:ascii="Times New Roman"/>
          <w:b w:val="false"/>
        </w:rPr>
      </w:pPr>
    </w:p>
    <w:p w:rsidRDefault="00222955" w:rsidP="00A37F3E" w:rsidR="00222955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DNA</w:t>
      </w:r>
    </w:p>
    <w:p w:rsidRDefault="00222955" w:rsidP="00A37F3E" w:rsidR="00222955" w:rsidRPr="002A5217">
      <w:pPr>
        <w:jc w:val="both"/>
        <w:rPr>
          <w:rFonts w:hAnsi="Times New Roman" w:ascii="Times New Roman"/>
          <w:b w:val="false"/>
        </w:rPr>
      </w:pPr>
    </w:p>
    <w:p w:rsidRDefault="00222955" w:rsidP="00A37F3E" w:rsidR="00222955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- razriješenom stečajnom upravitelju</w:t>
      </w:r>
    </w:p>
    <w:p w:rsidRDefault="00222955" w:rsidP="00A37F3E" w:rsidR="00222955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- novom stečajnom upravitelju</w:t>
      </w:r>
    </w:p>
    <w:p w:rsidRDefault="00222955" w:rsidP="00A37F3E" w:rsidR="00A573A1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>- sudskom registru</w:t>
      </w:r>
      <w:r w:rsidR="00AD7B75" w:rsidRPr="002A5217">
        <w:rPr>
          <w:rFonts w:hAnsi="Times New Roman" w:ascii="Times New Roman"/>
          <w:b w:val="false"/>
        </w:rPr>
        <w:t xml:space="preserve"> </w:t>
      </w:r>
    </w:p>
    <w:p w:rsidRDefault="00222955" w:rsidP="00A37F3E" w:rsidR="00222955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 xml:space="preserve">- </w:t>
      </w:r>
      <w:r w:rsidR="00A573A1" w:rsidRPr="002A5217">
        <w:rPr>
          <w:rFonts w:hAnsi="Times New Roman" w:ascii="Times New Roman"/>
          <w:b w:val="false"/>
        </w:rPr>
        <w:t xml:space="preserve">e- </w:t>
      </w:r>
      <w:r w:rsidRPr="002A5217">
        <w:rPr>
          <w:rFonts w:hAnsi="Times New Roman" w:ascii="Times New Roman"/>
          <w:b w:val="false"/>
        </w:rPr>
        <w:t>oglasna ploča</w:t>
      </w:r>
    </w:p>
    <w:p w:rsidRDefault="00750885" w:rsidP="00A37F3E" w:rsidR="00750885" w:rsidRPr="002A5217">
      <w:pPr>
        <w:jc w:val="both"/>
        <w:rPr>
          <w:rFonts w:hAnsi="Times New Roman" w:ascii="Times New Roman"/>
          <w:b w:val="false"/>
        </w:rPr>
      </w:pPr>
    </w:p>
    <w:p w:rsidRDefault="00AE08AE" w:rsidP="00A37F3E" w:rsidR="00750885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 xml:space="preserve">Rijeka, </w:t>
      </w:r>
      <w:r w:rsidR="00A573A1" w:rsidRPr="002A5217">
        <w:rPr>
          <w:rFonts w:hAnsi="Times New Roman" w:ascii="Times New Roman"/>
          <w:b w:val="false"/>
        </w:rPr>
        <w:t>21. rujna 2015</w:t>
      </w:r>
      <w:r w:rsidRPr="002A5217">
        <w:rPr>
          <w:rFonts w:hAnsi="Times New Roman" w:ascii="Times New Roman"/>
          <w:b w:val="false"/>
        </w:rPr>
        <w:t xml:space="preserve">.g. </w:t>
      </w:r>
    </w:p>
    <w:p w:rsidRDefault="00750885" w:rsidP="00A37F3E" w:rsidR="00750885" w:rsidRPr="002A5217">
      <w:pPr>
        <w:jc w:val="both"/>
        <w:rPr>
          <w:rFonts w:hAnsi="Times New Roman" w:ascii="Times New Roman"/>
          <w:b w:val="false"/>
        </w:rPr>
      </w:pPr>
    </w:p>
    <w:p w:rsidRDefault="00750885" w:rsidP="00A37F3E" w:rsidR="00750885" w:rsidRPr="002A5217">
      <w:pPr>
        <w:jc w:val="both"/>
        <w:rPr>
          <w:rFonts w:hAnsi="Times New Roman" w:ascii="Times New Roman"/>
          <w:b w:val="false"/>
        </w:rPr>
      </w:pPr>
    </w:p>
    <w:p w:rsidRDefault="00750885" w:rsidP="00A37F3E" w:rsidR="00750885" w:rsidRPr="002A5217">
      <w:pPr>
        <w:jc w:val="both"/>
        <w:rPr>
          <w:rFonts w:hAnsi="Times New Roman" w:ascii="Times New Roman"/>
          <w:b w:val="false"/>
        </w:rPr>
      </w:pPr>
    </w:p>
    <w:p w:rsidRDefault="00750885" w:rsidR="00750885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50885" w:rsidR="00750885" w:rsidRPr="002A5217">
      <w:pPr>
        <w:jc w:val="both"/>
        <w:rPr>
          <w:rFonts w:hAnsi="Times New Roman" w:ascii="Times New Roman"/>
          <w:b w:val="false"/>
        </w:rPr>
      </w:pPr>
      <w:r w:rsidRPr="002A5217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4A698C" w:rsidRPr="002A5217">
        <w:rPr>
          <w:rFonts w:hAnsi="Times New Roman" w:ascii="Times New Roman"/>
          <w:b w:val="false"/>
        </w:rPr>
        <w:t xml:space="preserve">               Vera Jelenović </w:t>
      </w:r>
    </w:p>
    <w:p w:rsidRDefault="00750885" w:rsidR="00750885" w:rsidRPr="002A5217">
      <w:pPr>
        <w:jc w:val="both"/>
        <w:rPr>
          <w:rFonts w:hAnsi="Times New Roman" w:ascii="Times New Roman"/>
          <w:b w:val="false"/>
        </w:rPr>
      </w:pPr>
    </w:p>
    <w:p w:rsidRDefault="00750885" w:rsidP="00A37F3E" w:rsidR="00750885" w:rsidRPr="002A5217">
      <w:pPr>
        <w:jc w:val="both"/>
        <w:rPr>
          <w:rFonts w:hAnsi="Times New Roman" w:ascii="Times New Roman"/>
          <w:b w:val="false"/>
        </w:rPr>
      </w:pPr>
    </w:p>
    <w:sectPr w:rsidR="00750885" w:rsidRPr="002A521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DA4" w:rsidR="00995DA4">
      <w:r>
        <w:separator/>
      </w:r>
    </w:p>
  </w:endnote>
  <w:endnote w:id="0" w:type="continuationSeparator">
    <w:p w:rsidRDefault="00995DA4" w:rsidR="00995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121" w:rsidP="008A4986" w:rsidR="00380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0121" w:rsidR="003801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121" w:rsidP="008A4986" w:rsidR="00380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4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0121" w:rsidR="003801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DA4" w:rsidR="00995DA4">
      <w:r>
        <w:separator/>
      </w:r>
    </w:p>
  </w:footnote>
  <w:footnote w:id="0" w:type="continuationSeparator">
    <w:p w:rsidRDefault="00995DA4" w:rsidR="00995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75" w:rsidP="00AD7B75" w:rsidR="00AD7B75" w:rsidRPr="00AD7B75">
    <w:pPr>
      <w:jc w:val="right"/>
      <w:rPr>
        <w:rFonts w:hAnsi="Times New Roman" w:ascii="Times New Roman"/>
        <w:b w:val="false"/>
      </w:rPr>
    </w:pPr>
    <w:r w:rsidRPr="00AD7B75">
      <w:rPr>
        <w:rFonts w:hAnsi="Times New Roman" w:ascii="Times New Roman"/>
        <w:b w:val="false"/>
      </w:rPr>
      <w:t xml:space="preserve">       </w:t>
    </w:r>
    <w:r w:rsidRPr="00AD7B75">
      <w:rPr>
        <w:rFonts w:hAnsi="Times New Roman" w:ascii="Times New Roman"/>
        <w:b w:val="false"/>
      </w:rPr>
      <w:tab/>
    </w:r>
    <w:r w:rsidRPr="00AD7B75">
      <w:rPr>
        <w:rFonts w:hAnsi="Times New Roman" w:ascii="Times New Roman"/>
        <w:b w:val="false"/>
      </w:rPr>
      <w:tab/>
    </w:r>
    <w:r w:rsidRPr="00AD7B75">
      <w:rPr>
        <w:rFonts w:hAnsi="Times New Roman" w:ascii="Times New Roman"/>
        <w:b w:val="false"/>
      </w:rPr>
      <w:tab/>
    </w:r>
    <w:r w:rsidRPr="00AD7B75">
      <w:rPr>
        <w:rFonts w:hAnsi="Times New Roman" w:ascii="Times New Roman"/>
        <w:b w:val="false"/>
      </w:rPr>
      <w:tab/>
    </w:r>
    <w:r w:rsidRPr="00AD7B75">
      <w:rPr>
        <w:rFonts w:hAnsi="Times New Roman" w:ascii="Times New Roman"/>
        <w:b w:val="false"/>
      </w:rPr>
      <w:tab/>
    </w:r>
    <w:r w:rsidRPr="00AD7B75">
      <w:rPr>
        <w:rFonts w:hAnsi="Times New Roman" w:ascii="Times New Roman"/>
        <w:b w:val="false"/>
      </w:rPr>
      <w:tab/>
    </w:r>
    <w:r w:rsidRPr="00AD7B75">
      <w:rPr>
        <w:rFonts w:hAnsi="Times New Roman" w:ascii="Times New Roman"/>
        <w:b w:val="false"/>
      </w:rPr>
      <w:tab/>
      <w:t>Posl. br. 14 St-</w:t>
    </w:r>
    <w:r w:rsidR="00A573A1">
      <w:rPr>
        <w:rFonts w:hAnsi="Times New Roman" w:ascii="Times New Roman"/>
        <w:b w:val="false"/>
      </w:rPr>
      <w:t>952/2013</w:t>
    </w:r>
    <w:r w:rsidR="00F110C6">
      <w:rPr>
        <w:rFonts w:hAnsi="Times New Roman" w:ascii="Times New Roman"/>
        <w:b w:val="false"/>
      </w:rPr>
      <w:t>-35</w:t>
    </w:r>
  </w:p>
  <w:p w:rsidRDefault="00AD7B75" w:rsidR="00AD7B75">
    <w:pPr>
      <w:pStyle w:val="Zaglavlje"/>
    </w:pPr>
  </w:p>
  <w:p w:rsidRDefault="00AD7B75" w:rsidR="00AD7B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8FB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66C7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5D6B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955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5217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676B0"/>
    <w:rsid w:val="00372961"/>
    <w:rsid w:val="003766B9"/>
    <w:rsid w:val="00376734"/>
    <w:rsid w:val="0037682A"/>
    <w:rsid w:val="00377936"/>
    <w:rsid w:val="00380121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09E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98C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81E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77AA6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88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5D2B"/>
    <w:rsid w:val="007E033A"/>
    <w:rsid w:val="007E03CD"/>
    <w:rsid w:val="007E0580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AC3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48A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986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5DA4"/>
    <w:rsid w:val="009A0080"/>
    <w:rsid w:val="009A1082"/>
    <w:rsid w:val="009A1161"/>
    <w:rsid w:val="009A14D7"/>
    <w:rsid w:val="009A2BC6"/>
    <w:rsid w:val="009A2CFC"/>
    <w:rsid w:val="009A2FE1"/>
    <w:rsid w:val="009A4707"/>
    <w:rsid w:val="009A6DED"/>
    <w:rsid w:val="009A7FB7"/>
    <w:rsid w:val="009B10F9"/>
    <w:rsid w:val="009B3485"/>
    <w:rsid w:val="009B39E4"/>
    <w:rsid w:val="009B3B56"/>
    <w:rsid w:val="009B528D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F3E"/>
    <w:rsid w:val="00A411AD"/>
    <w:rsid w:val="00A41E95"/>
    <w:rsid w:val="00A4253E"/>
    <w:rsid w:val="00A42979"/>
    <w:rsid w:val="00A42C3B"/>
    <w:rsid w:val="00A432C8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3A1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A7B9E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D7B75"/>
    <w:rsid w:val="00AE08AE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26C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2099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1B76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140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36B9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21B5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10C6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576"/>
    <w:rsid w:val="00FD1493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7F3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A498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8A4986"/>
  </w:style>
  <w:style w:styleId="Zaglavlje" w:type="paragraph">
    <w:name w:val="header"/>
    <w:basedOn w:val="Normal"/>
    <w:link w:val="ZaglavljeChar"/>
    <w:uiPriority w:val="99"/>
    <w:rsid w:val="00AD7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D7B7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D7B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7B7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4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7F3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A498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8A4986"/>
  </w:style>
  <w:style w:styleId="Zaglavlje" w:type="paragraph">
    <w:name w:val="header"/>
    <w:basedOn w:val="Normal"/>
    <w:link w:val="ZaglavljeChar"/>
    <w:uiPriority w:val="99"/>
    <w:rsid w:val="00AD7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D7B7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D7B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7B7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4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St-952/2013</izvorni_sadrzaj>
    <derivirana_varijabla naziv="DomainObject.Predmet.OznakaBroj_1">St-952/2013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RADULOVIĆ d.o.o.  Rijeka</izvorni_sadrzaj>
    <derivirana_varijabla naziv="DomainObject.Predmet.ProtustrankaFormated_1">  RADULOVIĆ d.o.o.  Rijeka</derivirana_varijabla>
  </DomainObject.Predmet.ProtustrankaFormated>
  <DomainObject.Predmet.ProtustrankaFormatedOIB>
    <izvorni_sadrzaj>  RADULOVIĆ d.o.o.  Rijeka, OIB 24952382289</izvorni_sadrzaj>
    <derivirana_varijabla naziv="DomainObject.Predmet.ProtustrankaFormatedOIB_1">  RADULOVIĆ d.o.o.  Rijeka, OIB 24952382289</derivirana_varijabla>
  </DomainObject.Predmet.ProtustrankaFormatedOIB>
  <DomainObject.Predmet.ProtustrankaFormatedWithAdress>
    <izvorni_sadrzaj> RADULOVIĆ d.o.o.  Rijeka, Šetalište XIII. divizije 45, 51 000 Rijeka</izvorni_sadrzaj>
    <derivirana_varijabla naziv="DomainObject.Predmet.ProtustrankaFormatedWithAdress_1"> RADULOVIĆ d.o.o.  Rijeka, Šetalište XIII. divizije 45, 51 000 Rijeka</derivirana_varijabla>
  </DomainObject.Predmet.ProtustrankaFormatedWithAdress>
  <DomainObject.Predmet.ProtustrankaFormatedWithAdressOIB>
    <izvorni_sadrzaj> RADULOVIĆ d.o.o.  Rijeka, OIB 24952382289, Šetalište XIII. divizije 45, 51 000 Rijeka</izvorni_sadrzaj>
    <derivirana_varijabla naziv="DomainObject.Predmet.ProtustrankaFormatedWithAdressOIB_1"> RADULOVIĆ d.o.o.  Rijeka, OIB 24952382289, Šetalište XIII. divizije 45, 51 000 Rijeka</derivirana_varijabla>
  </DomainObject.Predmet.ProtustrankaFormatedWithAdressOIB>
  <DomainObject.Predmet.ProtustrankaWithAdress>
    <izvorni_sadrzaj>RADULOVIĆ d.o.o.  Rijeka Šetalište XIII. divizije 45, 51 000 Rijeka</izvorni_sadrzaj>
    <derivirana_varijabla naziv="DomainObject.Predmet.ProtustrankaWithAdress_1">RADULOVIĆ d.o.o.  Rijeka Šetalište XIII. divizije 45, 51 000 Rijeka</derivirana_varijabla>
  </DomainObject.Predmet.ProtustrankaWithAdress>
  <DomainObject.Predmet.ProtustrankaWithAdressOIB>
    <izvorni_sadrzaj>RADULOVIĆ d.o.o.  Rijeka, OIB 24952382289, Šetalište XIII. divizije 45, 51 000 Rijeka</izvorni_sadrzaj>
    <derivirana_varijabla naziv="DomainObject.Predmet.ProtustrankaWithAdressOIB_1">RADULOVIĆ d.o.o.  Rijeka, OIB 24952382289, Šetalište XIII. divizije 45, 51 000 Rijeka</derivirana_varijabla>
  </DomainObject.Predmet.ProtustrankaWithAdressOIB>
  <DomainObject.Predmet.ProtustrankaNazivFormated>
    <izvorni_sadrzaj>RADULOVIĆ d.o.o.  Rijeka</izvorni_sadrzaj>
    <derivirana_varijabla naziv="DomainObject.Predmet.ProtustrankaNazivFormated_1">RADULOVIĆ d.o.o.  Rijeka</derivirana_varijabla>
  </DomainObject.Predmet.ProtustrankaNazivFormated>
  <DomainObject.Predmet.ProtustrankaNazivFormatedOIB>
    <izvorni_sadrzaj>RADULOVIĆ d.o.o.  Rijeka, OIB 24952382289</izvorni_sadrzaj>
    <derivirana_varijabla naziv="DomainObject.Predmet.ProtustrankaNazivFormatedOIB_1">RADULOVIĆ d.o.o.  Rijeka, OIB 24952382289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RADULOVIĆ d.o.o.  Rijeka</item>
    </izvorni_sadrzaj>
    <derivirana_varijabla naziv="DomainObject.Predmet.ProtuStrankaListFormated_1">
      <item>RADULOVIĆ d.o.o.  Rijeka</item>
    </derivirana_varijabla>
  </DomainObject.Predmet.ProtuStrankaListFormated>
  <DomainObject.Predmet.ProtuStrankaListFormatedOIB>
    <izvorni_sadrzaj>
      <item>RADULOVIĆ d.o.o.  Rijeka, OIB 24952382289</item>
    </izvorni_sadrzaj>
    <derivirana_varijabla naziv="DomainObject.Predmet.ProtuStrankaListFormatedOIB_1">
      <item>RADULOVIĆ d.o.o.  Rijeka, OIB 24952382289</item>
    </derivirana_varijabla>
  </DomainObject.Predmet.ProtuStrankaListFormatedOIB>
  <DomainObject.Predmet.ProtuStrankaListFormatedWithAdress>
    <izvorni_sadrzaj>
      <item>RADULOVIĆ d.o.o.  Rijeka, Šetalište XIII. divizije 45, 51 000 Rijeka</item>
    </izvorni_sadrzaj>
    <derivirana_varijabla naziv="DomainObject.Predmet.ProtuStrankaListFormatedWithAdress_1">
      <item>RADULOVIĆ d.o.o.  Rijeka, Šetalište XIII. divizije 45, 51 000 Rijeka</item>
    </derivirana_varijabla>
  </DomainObject.Predmet.ProtuStrankaListFormatedWithAdress>
  <DomainObject.Predmet.ProtuStrankaListFormatedWithAdressOIB>
    <izvorni_sadrzaj>
      <item>RADULOVIĆ d.o.o.  Rijeka, OIB 24952382289, Šetalište XIII. divizije 45, 51 000 Rijeka</item>
    </izvorni_sadrzaj>
    <derivirana_varijabla naziv="DomainObject.Predmet.ProtuStrankaListFormatedWithAdressOIB_1">
      <item>RADULOVIĆ d.o.o.  Rijeka, OIB 24952382289, Šetalište XIII. divizije 45, 51 000 Rijeka</item>
    </derivirana_varijabla>
  </DomainObject.Predmet.ProtuStrankaListFormatedWithAdressOIB>
  <DomainObject.Predmet.ProtuStrankaListNazivFormated>
    <izvorni_sadrzaj>
      <item>RADULOVIĆ d.o.o.  Rijeka</item>
    </izvorni_sadrzaj>
    <derivirana_varijabla naziv="DomainObject.Predmet.ProtuStrankaListNazivFormated_1">
      <item>RADULOVIĆ d.o.o.  Rijeka</item>
    </derivirana_varijabla>
  </DomainObject.Predmet.ProtuStrankaListNazivFormated>
  <DomainObject.Predmet.ProtuStrankaListNazivFormatedOIB>
    <izvorni_sadrzaj>
      <item>RADULOVIĆ d.o.o.  Rijeka, OIB 24952382289</item>
    </izvorni_sadrzaj>
    <derivirana_varijabla naziv="DomainObject.Predmet.ProtuStrankaListNazivFormatedOIB_1">
      <item>RADULOVIĆ d.o.o.  Rijeka, OIB 24952382289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RADULOVIĆ d.o.o.  Rijeka</izvorni_sadrzaj>
    <derivirana_varijabla naziv="DomainObject.Predmet.ProtustrankaIDrugi_1">RADULOVIĆ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RADULOVIĆ d.o.o.  Rijeka, OIB 24952382289, Šetalište XIII. divizije 45, 51 000 Rijeka</izvorni_sadrzaj>
    <derivirana_varijabla naziv="DomainObject.Predmet.ProtustrankaIDrugiAdressOIB_1">RADULOVIĆ d.o.o.  Rijeka, OIB 24952382289,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RADULOVIĆ d.o.o.  Rijeka</item>
    </izvorni_sadrzaj>
    <derivirana_varijabla naziv="DomainObject.Predmet.SudioniciListNaziv_1">
      <item>FINA  Rijeka</item>
      <item>RADULOVIĆ d.o.o.  Rijeka</item>
    </derivirana_varijabla>
  </DomainObject.Predmet.SudioniciListNaziv>
  <DomainObject.Predmet.SudioniciListAdressOIB>
    <izvorni_sadrzaj>
      <item>FINA  Rijeka, OIB 85821130368, Frana Kurelca 8,51 000 Rijeka</item>
      <item>RADULOVIĆ d.o.o.  Rijeka, OIB 24952382289, Šetalište XIII. divizije 45,51 000 Rijeka</item>
    </izvorni_sadrzaj>
    <derivirana_varijabla naziv="DomainObject.Predmet.SudioniciListAdressOIB_1">
      <item>FINA  Rijeka, OIB 85821130368, Frana Kurelca 8,51 000 Rijeka</item>
      <item>RADULOVIĆ d.o.o.  Rijeka, OIB 24952382289, Šetalište XIII. divizije 45,51 000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24952382289</item>
    </izvorni_sadrzaj>
    <derivirana_varijabla naziv="DomainObject.Predmet.SudioniciListNazivOIB_1">
      <item>, OIB 85821130368</item>
      <item>, OIB 24952382289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B8BFE-0994-41D2-A13E-57736168E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676</properties:Words>
  <properties:Characters>3744</properties:Characters>
  <properties:Lines>104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2015-09-21T11:16:00Z</dcterms:created>
  <dc:creator>korlevicd</dc:creator>
  <cp:lastModifiedBy>Danijela Fumić</cp:lastModifiedBy>
  <cp:lastPrinted>2015-09-21T11:15:00Z</cp:lastPrinted>
  <dcterms:modified xmlns:xsi="http://www.w3.org/2001/XMLSchema-instance" xsi:type="dcterms:W3CDTF">2015-09-21T11:17:00Z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