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e1d54e" w14:paraId="5e1d54e" w:rsidRDefault="00D4457F" w:rsidP="00B37282" w:rsidR="00D4457F" w:rsidRPr="00F71110">
      <w:pPr>
        <w:spacing w:after="0"/>
        <w15:collapsed w:val="false"/>
        <w:rPr>
          <w:color w:themeColor="text1" w:val="000000"/>
        </w:rPr>
      </w:pPr>
      <w:bookmarkStart w:name="_GoBack" w:id="0"/>
      <w:bookmarkEnd w:id="0"/>
    </w:p>
    <w:p w:rsidRDefault="00B37282" w:rsidP="00B37282" w:rsidR="00206EF3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</w:t>
      </w:r>
      <w:r w:rsidR="00206EF3"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1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</w:t>
      </w:r>
      <w:r w:rsidR="00206EF3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  </w:t>
      </w: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 REPUBLIKA HRVATSKA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TRGOVAČKI SUD U VARAŽDINU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  URED PREDSJEDNICE SUDA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Broj: 31 Su-245/17-3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Varaždin, 31. svibnja 2017.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9B604F" w:rsidR="009B604F">
      <w:pPr>
        <w:spacing w:after="0"/>
        <w:ind w:left="495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SVIM</w:t>
      </w:r>
      <w:r w:rsidR="009B604F">
        <w:rPr>
          <w:rFonts w:cs="Times New Roman" w:hAnsi="Times New Roman" w:ascii="Times New Roman"/>
          <w:color w:themeColor="text1" w:val="000000"/>
          <w:sz w:val="24"/>
          <w:szCs w:val="24"/>
        </w:rPr>
        <w:tab/>
        <w:t xml:space="preserve">STRANKAMA, </w:t>
      </w: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SUDIONICIMA </w:t>
      </w:r>
      <w:r w:rsidR="009B604F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I OSOBAMA KOJE IMAJU PRAVNI</w:t>
      </w:r>
    </w:p>
    <w:p w:rsidRDefault="009B604F" w:rsidP="009B604F" w:rsidR="00B37282" w:rsidRPr="00F71110">
      <w:pPr>
        <w:spacing w:after="0"/>
        <w:ind w:left="4950"/>
        <w:rPr>
          <w:rFonts w:cs="Times New Roman" w:hAnsi="Times New Roman" w:ascii="Times New Roman"/>
          <w:color w:themeColor="text1" w:val="000000"/>
          <w:sz w:val="24"/>
          <w:szCs w:val="24"/>
        </w:rPr>
      </w:pPr>
      <w:r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INTERES </w:t>
      </w:r>
      <w:r w:rsidR="00B37282"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U POSTUPKU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PREDMET: Ustupanje stečajnih predmeta Trgovačkom sudu u Bjelovaru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F71110" w:rsidP="00F71110" w:rsidR="00B37282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1. </w:t>
      </w: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ab/>
        <w:t xml:space="preserve"> </w:t>
      </w:r>
      <w:r w:rsidR="00B37282"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Sukladno odredbi članka 11. stavak 2. Zakona o sudovima ("Narodne novine" broj: 28/13, 33/15, 82/15 i 82/16) i članka 181. i 182. Sudskog poslovnika („Narodne novine“, broj 37/14, 49/14, 08/15, 35/15, 123/15, 45/16, 29/17, 33/17 i</w:t>
      </w:r>
      <w:r w:rsidR="00B37282" w:rsidRPr="00F71110">
        <w:rPr>
          <w:rFonts w:cs="Times New Roman" w:hAnsi="Times New Roman" w:ascii="Times New Roman"/>
          <w:b/>
          <w:color w:themeColor="text1" w:val="000000"/>
          <w:sz w:val="24"/>
          <w:szCs w:val="24"/>
        </w:rPr>
        <w:t xml:space="preserve"> </w:t>
      </w:r>
      <w:r w:rsidR="00B37282"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>34/17) predsjednik Visokog trgovačkog suda Republike Hrvatske donio je rješenje poslovni broj 31 Su-Su-525/17-7 od 23. svibnja 2017. kojim je Trgovački sud u Bjelovaru određen kao drugi stvarno nadležni sud za postupanje.</w:t>
      </w:r>
    </w:p>
    <w:p w:rsidRDefault="00B37282" w:rsidP="00B37282" w:rsidR="00B37282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</w:p>
    <w:p w:rsidRDefault="00F71110" w:rsidP="00B37282" w:rsidR="00B37282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2. </w:t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="00B37282"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>Temeljem članka 11. stavka 3. Zakona o sudovima Trgovački sud u Varaždinu objavljuje svim</w:t>
      </w:r>
      <w:r w:rsidR="009B604F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 strankama, </w:t>
      </w:r>
      <w:r w:rsidR="00B37282"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sudionicima </w:t>
      </w:r>
      <w:r w:rsidR="009B604F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i osobama koje imaju pravni interes </w:t>
      </w:r>
      <w:r w:rsidR="00B37282"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>u postupku da su ustupljeni slijedeći predmeti:</w:t>
      </w:r>
    </w:p>
    <w:p w:rsidRDefault="00B37282" w:rsidP="00B37282" w:rsidR="00B37282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917"/>
        <w:gridCol w:w="1533"/>
        <w:gridCol w:w="2352"/>
        <w:gridCol w:w="2760"/>
        <w:gridCol w:w="1726"/>
      </w:tblGrid>
      <w:tr w:rsidTr="00F71110" w:rsidR="00F71110" w:rsidRPr="00F71110">
        <w:trPr>
          <w:trHeight w:val="121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  <w:t>RBR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  <w:t>Oznaka predmeta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  <w:t>Predlagatelj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  <w:t>Stečajni dužnik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  <w:t>Zbog</w:t>
            </w:r>
          </w:p>
        </w:tc>
      </w:tr>
      <w:tr w:rsidTr="00F71110" w:rsidR="00F71110" w:rsidRPr="00F71110">
        <w:trPr>
          <w:trHeight w:val="25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St-277/2015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Jurica Gradečak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 xml:space="preserve">Stečajni postupak do otvaranja </w:t>
            </w: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St-913/2015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ARCHIMEDIA društvo s ograničenom odgovornošću za arhitekturu i dizajn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27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St-1078/2015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VINOGRADARSTVO I PODRUMARSTVO PREININGER društvo s ograničenom odgovornošću za proizvodnju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St-1113/2015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ŠMIC UGOSTITELJSTVO jednostavno društvo s ograničenom odgovornošću za ugostiteljstvo,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St-363/2016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BUDI.IN društvo s ograničenom odgovornošću za pružanje frizerskih usluga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St-371/2016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ESTEC TEHNOLOGIJA društvo s ograničenom odgovornošću za trgovinu i građenje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St-377/2016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EKOZONA jednostavno društvo s ograničenom odgovornošću za poljoprivredu,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St-378/2016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POČETAK j.d.o.o.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St-381/2016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MEĐIMURSKO SRCE društvo s ograničenom odgovornošću za pekarstvo, usluge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St-382/2016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EKOKEM, d.o.o. specijalizirano društvo za industrijska čišćenja i konzalting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EKOKEM, d.o.o. specijalizirano društvo za industrijska čišćenja i konzalting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St-384/2016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VBR Media društvo s ograničenom odgovornošću novinska agencija i marketing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12.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St-398/2016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ĐIĐI KOLOR jednostavno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St-417/2016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ELEKTROMEHANIKA PREMUŽIĆ jednostavno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St-422/2016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KLESARSTVO KUKEC jednostavno društvo s ograničenom odgovornošću za klesarstvo, graditeljstvo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St-423/2016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FINVEST zastupanje u osiguranju, d.o.o.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St-451/2016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UBP GRUPA društvo s ograničenom odgovornošću za poslovne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St-456/2016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HIDANOVIĆ društvo s ograničenom odgovornošću za trgovinu, ugostiteljstvo i proizvodnju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St-465/2016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BREND B.S. jednostavno društvo s ograničenom odgovornošću za  ugostiteljstvo,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St-471/2016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SANIS društvo s ograničenom odgovornošću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St-524/2016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STADIUM KUGLANE društvo s ograničenom odgovornošću za usluge</w:t>
            </w:r>
          </w:p>
        </w:tc>
        <w:tc>
          <w:tcPr>
            <w:tcW w:type="dxa" w:w="2760"/>
            <w:noWrap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 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St-583/2016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transs jednostavno društvo s ograničenom odgovornošću za prijevoz robe i putnika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St-626/2016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 xml:space="preserve">AUGEMA jednostavno društvo s ograničenom odgovornošću za trgovinu </w:t>
            </w: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i poslovne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 xml:space="preserve">Stečajni postupak do otvaranja </w:t>
            </w: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23.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St-640/2016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EKOKEM, d.o.o. specijalizirano društvo za industrijska čišćenja i konzalting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St-642/2016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LUKA PRIJEVOZ, društvo s ograničenom odgovornošću za prijevoz,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St-664/2016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CER - PROMET jednostavno društvo s ograničenom odgovornošću za proizvodnju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St-684/2016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GRAĐENJE MIHALIĆ društvo s ograničenom odgovornošću za građevinarstvo,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St-696/2016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PEČO COMMERCE, društvo s ograničenom odgovornošću za građevinarstvo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St-712/2016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DELICIJA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St-730/2016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MACK No. 1 jednostavno društvo s ograničenom odgovornošću za trgovinu i ugostiteljstvo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St-770/2016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ELEKTROKOLENKO društvo s ograničenom odgovornošću za elektroinstalacijske radove, usluge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St-798/2016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MEĐIMURSKO SRCE društvo s ograničenom odgovornošću za pekarstvo, usluge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St-859/2016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MINISTARSTVO FINANCIJA -POREZNA UPRAVA,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TAPI-PROM d.o.o. za usluge, trgovinu i uvoz-izvoz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33.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St-871/2016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MINISTARSTVO FINANCIJA POREZNA UPRAVA,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AAV - AKTIV društvo s ograničenom odgovornošću za prijevoz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St-875/2016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INSIDE BEAUTY jednostavno društvo s ograničenom odgovornošću za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St-880/2016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MIŠA društvo s ograničenom odgovornošću za usluge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St-888/2016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JABLAN jednostavno društvo s ograničenom odgovornošću za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St-900/2016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KALKO društvo s ograničenom odgovornošću za usluge kemijskog čišćenja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St-957/2016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STADIUM KUGLANE društvo s ograničenom odgovornošću za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St-962/2016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IVICA SAČAR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St-966/2016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 &amp; M ŠTEFANKO jednostavno društvo s ograničenom odgovornošću za proizvodnju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St-982/2016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OREHOVAČKI jednostavno društvo s ograničenom odgovornošću za instalacije i servis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St-1018/2016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DUDA-MARTIN jednostavno društvo s ograničenom odgovornošću za skupljanje i prijevoz otpada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43.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St-1020/2016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SERVIS BROD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St-1033/2016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TRAP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St-1049/2016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Harbour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St-1052/2016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THE BEST – TRGOVINA I USLUGE jednostavno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St-1099/2016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RO-SE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St-1100/2016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FREZIJA jednostavno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St-1102/2016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STAKLO DVORŽAK društvo s ograničenom odgovornošću za trgovinu, proizvodnju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St-1104/2016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MALI SVIJET d.o.o. za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St-1113/2016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RAYPATH društvo s ograničenom odgovornošću za trgovinu i usluge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RAYPATH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St-1121/2016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K TEKSTIL društvo s ograničenom odgovornošću za proizvodnju promotekstilnih proizvoda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St-1135/2016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DRVARIĆ d.o.o.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St-1136/2016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CONCEPTUS d.o.o.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 xml:space="preserve">Stečajni postupak do </w:t>
            </w: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55.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St-1137/2016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ISO-LIM jednostavno društvo s ograničenom odgovornošću za graditeljstvo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St-1144/2016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MC LINE jednostavno društvo s ograničenom odgovornošću za prijevoz tereta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St-1150/2016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PMB GROUP jednostavno društvo s ograničenom odgovornošću za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St-1166/2016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SANDRA društvo s ograničenom odgovornošću za usluge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St-1177/2016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ANTES jednostavno društvo s ograničenom odgovornošću za ugostiteljstvo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MEDI-LINK, dioničko društvo za trgovinu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MEDI-LINK, dioničko društvo za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St-72/2017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LOOPIX društvo s ograničenom odgovornošću za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St-85/2017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RAYPATH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St-88/2017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ATTOS društvo s ograničenom odgovornošću za trgovinu, usluge i putnička agencija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St-106/2017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Ministarstvo financija - Porezna uprava,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DML TRADE d.o.o. za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St-115/2017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TROPAEOLUM jednostavno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66.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St-121/2017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Ministarstvo financija - Porezna uprava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BETA CAR GRADITELJSTVO društvo s ograničenom odgovornošću za usluge i izvođenje građevinskih radova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St-127/2017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MEDI-LINK, dioničko društvo za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St-146/2017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gra-S montage jednostavno društvo s ograničenom odgovornošću za graditeljstvo, usluge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St-150/2017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Ministarstvo financija - Porezna uprava,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SAN PETER - društvo s ograničenom odgovornošću za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St-162/2017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MILLENNIUM STAR jednostavno društvo s ograničenom odgovornošću za trgovinu, ugostiteljstvo i marketing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25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St-186/2017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OLIVA j.d.o.o.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St-187/2017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RIKARDO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St-209/2017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UXORIA jednostavno društvo s ograničenom odgovornošću za ugostiteljstvo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St-211/2017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NOVA TERRA MARKETING jednostavno društvo s ograničenom odgovornošću za marketing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St-213/2017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TRIA društvo s ograničenom odgovornošću za usluge, trgovinu i proizvodnju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St-235/2017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VITAE NATURALE j.d.o.o.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 xml:space="preserve">Stečajni postupak do otvaranja </w:t>
            </w: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77.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St-236/2017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REPUBLIKA HRVATSKA MINISTARSTVO FINANCIJA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SPACE jednostavno društvo s ograničenom odgovornošću za ugostiteljstvo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St-249/2017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PINTAS jednostavno društvo s ograničenom odgovornošću za trgovinu i ugostiteljstvo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St-251/2017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MF - Porezna uprava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NUTRIO jednostavno društvo s ograničenom odgovornošću za ugostiteljstvo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St-255/2017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Jovica Vrana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FINO društvo s ograničenom odgovornošću za proizvodnju, trgovinu, usluge i uvoz-izvoz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St-260/2017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ALIBI jednostavno društvo s ograničenom odgovornošću za ugostiteljstvo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St-261/2017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GRIM-BI jednostavno društvo s ograničenom odgovornošću za ugostiteljstvo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St-266/2017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MINISTARSTVO FINANCIJA - Porezna uprava,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DGH CENTAR d.o.o.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St-267/2017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FAKTOR jednostavno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St-272/2017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TURIZAM ROKI društvo s ograničenom odgovornošću za trgovinu, ugostiteljstvo, turizam, uvoz-izvoz, cestovni prijevoz i organi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St-273/2017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 xml:space="preserve">RH MF - Porezna uprava, Područni ured sjeverna Hrvatska 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HD-EXTERIJERI - društvo s ograničenom odgovornošću za projektiranje i održavanje zelenih površina, okućnica, perivoja i p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87.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St-274/2017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MF -POREZNA UPRAVA,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NIKON društvo s ograničenom odgovornošću za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St-275/2017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 xml:space="preserve">RH MF - Porezna uprava, Područni ured sjeverna Hrvatska 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AGENS društvo s ograničenom odgovornošću za proizvodnju, trgovinu i promidžbu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St-276/2017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VAN GOGH d.o.o. za trgovinu, turizam, usluge i optičku djelatnost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OPTIFAB društvo s ograničenom odgovornošću za očnu optiku,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90.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St-279/2017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ADRIATIC CROATIA INTERNATIONAL CLUB d. d.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brisano Lucky 7 diskont društvo s ograničenom odgovornošću za trgovinu, turizam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 - ostalo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91.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St-280/2017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MRAMOR-VRAPČE proizvodnja, trgovina i usluge, d.o.o.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brisano Mozaik društvo s ograničenom odgovornošću za građevinarstvo i proizvodnju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 - ostalo</w:t>
            </w:r>
          </w:p>
        </w:tc>
      </w:tr>
    </w:tbl>
    <w:p w:rsidRDefault="00B37282" w:rsidP="00B37282" w:rsidR="00B37282" w:rsidRPr="00F71110">
      <w:pPr>
        <w:spacing w:after="0"/>
        <w:jc w:val="center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jc w:val="center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p w:rsidRDefault="00F71110" w:rsidP="00B37282" w:rsidR="00B37282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3. </w:t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="00B37282"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>Sve daljnje radnje</w:t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 i dostava</w:t>
      </w:r>
      <w:r w:rsidR="00B37282"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 u stečajnim predmetima iz točke 2. biti </w:t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>će objavljeni na e-Oglasnoj ploči suda kojem je predmet ustupljen.</w:t>
      </w: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  <w:t>PREDSJEDNICA SUDA</w:t>
      </w: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  <w:t xml:space="preserve">        Jasna Lekić</w:t>
      </w: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>DNA:</w:t>
      </w:r>
    </w:p>
    <w:p w:rsidRDefault="00F71110" w:rsidP="00F71110" w:rsidR="00F71110" w:rsidRPr="00F71110">
      <w:pPr>
        <w:spacing w:after="0"/>
        <w:jc w:val="both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072CC1">
        <w:rPr>
          <w:rStyle w:val="Naglaeno"/>
          <w:rFonts w:cs="Times New Roman" w:hAnsi="Times New Roman" w:ascii="Times New Roman"/>
          <w:b w:val="false"/>
          <w:bCs w:val="false"/>
          <w:color w:themeColor="text1" w:val="000000"/>
          <w:sz w:val="24"/>
          <w:szCs w:val="24"/>
        </w:rPr>
        <w:t>1.</w:t>
      </w: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 e-Oglasna ploča</w:t>
      </w:r>
    </w:p>
    <w:p w:rsidRDefault="00F71110" w:rsidP="00F71110" w:rsidR="00F71110">
      <w:pPr>
        <w:spacing w:after="0"/>
        <w:jc w:val="both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2. Spisi navedeni u tabeli iz točke 2.</w:t>
      </w:r>
    </w:p>
    <w:p w:rsidRDefault="00072CC1" w:rsidP="00F71110" w:rsidR="00072CC1" w:rsidRPr="00F71110">
      <w:pPr>
        <w:spacing w:after="0"/>
        <w:jc w:val="both"/>
        <w:rPr>
          <w:rFonts w:cs="Times New Roman" w:hAnsi="Times New Roman" w:ascii="Times New Roman"/>
          <w:color w:themeColor="text1" w:val="000000"/>
          <w:sz w:val="24"/>
          <w:szCs w:val="24"/>
        </w:rPr>
      </w:pPr>
      <w:r>
        <w:rPr>
          <w:rFonts w:cs="Times New Roman" w:hAnsi="Times New Roman" w:ascii="Times New Roman"/>
          <w:color w:themeColor="text1" w:val="000000"/>
          <w:sz w:val="24"/>
          <w:szCs w:val="24"/>
        </w:rPr>
        <w:t>3. Trgovački sud u Bjelovaru</w:t>
      </w:r>
    </w:p>
    <w:sectPr w:rsidSect="00F71110" w:rsidR="00072CC1" w:rsidRPr="00F71110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68B0" w:rsidP="00F71110" w:rsidR="004F68B0">
      <w:pPr>
        <w:spacing w:lineRule="auto" w:line="240" w:after="0"/>
      </w:pPr>
      <w:r>
        <w:separator/>
      </w:r>
    </w:p>
  </w:endnote>
  <w:endnote w:id="0" w:type="continuationSeparator">
    <w:p w:rsidRDefault="004F68B0" w:rsidP="00F71110" w:rsidR="004F68B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68B0" w:rsidP="00F71110" w:rsidR="004F68B0">
      <w:pPr>
        <w:spacing w:lineRule="auto" w:line="240" w:after="0"/>
      </w:pPr>
      <w:r>
        <w:separator/>
      </w:r>
    </w:p>
  </w:footnote>
  <w:footnote w:id="0" w:type="continuationSeparator">
    <w:p w:rsidRDefault="004F68B0" w:rsidP="00F71110" w:rsidR="004F68B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47523537"/>
      <w:docPartObj>
        <w:docPartGallery w:val="Page Numbers (Top of Page)"/>
        <w:docPartUnique/>
      </w:docPartObj>
    </w:sdtPr>
    <w:sdtEndPr/>
    <w:sdtContent>
      <w:p w:rsidRDefault="00F71110" w:rsidR="00F7111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37456">
          <w:rPr>
            <w:noProof/>
          </w:rPr>
          <w:t>10</w:t>
        </w:r>
        <w:r>
          <w:fldChar w:fldCharType="end"/>
        </w:r>
      </w:p>
    </w:sdtContent>
  </w:sdt>
  <w:p w:rsidRDefault="00F71110" w:rsidR="00F7111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62173B"/>
    <w:multiLevelType w:val="hybridMultilevel"/>
    <w:tmpl w:val="3DAC74D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BE032B9"/>
    <w:multiLevelType w:val="hybridMultilevel"/>
    <w:tmpl w:val="9272AA2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810577B"/>
    <w:multiLevelType w:val="hybridMultilevel"/>
    <w:tmpl w:val="E3D6108E"/>
    <w:lvl w:tplc="C19C322A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7282"/>
    <w:rsid w:val="00072CC1"/>
    <w:rsid w:val="001F7D0E"/>
    <w:rsid w:val="00206EF3"/>
    <w:rsid w:val="004F68B0"/>
    <w:rsid w:val="009B604F"/>
    <w:rsid w:val="00A37456"/>
    <w:rsid w:val="00B37282"/>
    <w:rsid w:val="00D22C65"/>
    <w:rsid w:val="00D4457F"/>
    <w:rsid w:val="00F71110"/>
    <w:rsid w:val="00FF7C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uiPriority w:val="22"/>
    <w:qFormat/>
    <w:rsid w:val="00B37282"/>
    <w:rPr>
      <w:b/>
      <w:bCs/>
    </w:rPr>
  </w:style>
  <w:style w:styleId="Odlomakpopisa" w:type="paragraph">
    <w:name w:val="List Paragraph"/>
    <w:basedOn w:val="Normal"/>
    <w:uiPriority w:val="34"/>
    <w:qFormat/>
    <w:rsid w:val="00F71110"/>
    <w:pPr>
      <w:ind w:left="720"/>
      <w:contextualSpacing/>
    </w:pPr>
  </w:style>
  <w:style w:styleId="Reetkatablice" w:type="table">
    <w:name w:val="Table Grid"/>
    <w:basedOn w:val="Obinatablica"/>
    <w:uiPriority w:val="59"/>
    <w:rsid w:val="00F71110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F7111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71110"/>
  </w:style>
  <w:style w:styleId="Podnoje" w:type="paragraph">
    <w:name w:val="footer"/>
    <w:basedOn w:val="Normal"/>
    <w:link w:val="PodnojeChar"/>
    <w:uiPriority w:val="99"/>
    <w:unhideWhenUsed/>
    <w:rsid w:val="00F7111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71110"/>
  </w:style>
  <w:style w:styleId="Tekstrezerviranogmjesta" w:type="character">
    <w:name w:val="Placeholder Text"/>
    <w:basedOn w:val="Zadanifontodlomka"/>
    <w:uiPriority w:val="99"/>
    <w:semiHidden/>
    <w:rsid w:val="00206EF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06EF3"/>
    <w:rPr>
      <w:rFonts w:cs="Times New Roman" w:hAnsi="Times New Roman" w:ascii="Times New Roman"/>
      <w:color w:themeColor="text1"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06EF3"/>
    <w:rPr>
      <w:color w:themeColor="text1"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06EF3"/>
    <w:rPr>
      <w:rFonts w:cs="Times New Roman" w:hAnsi="Times New Roman" w:ascii="Times New Roman"/>
      <w:color w:themeColor="text1"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06EF3"/>
    <w:rPr>
      <w:rFonts w:cs="Times New Roman" w:hAnsi="Times New Roman" w:ascii="Times New Roman"/>
      <w:color w:themeColor="text1" w:val="000000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06EF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06EF3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uiPriority w:val="22"/>
    <w:qFormat/>
    <w:rsid w:val="00B37282"/>
    <w:rPr>
      <w:b/>
      <w:bCs/>
    </w:rPr>
  </w:style>
  <w:style w:styleId="Odlomakpopisa" w:type="paragraph">
    <w:name w:val="List Paragraph"/>
    <w:basedOn w:val="Normal"/>
    <w:uiPriority w:val="34"/>
    <w:qFormat/>
    <w:rsid w:val="00F71110"/>
    <w:pPr>
      <w:ind w:left="720"/>
      <w:contextualSpacing/>
    </w:pPr>
  </w:style>
  <w:style w:styleId="Reetkatablice" w:type="table">
    <w:name w:val="Table Grid"/>
    <w:basedOn w:val="Obinatablica"/>
    <w:uiPriority w:val="59"/>
    <w:rsid w:val="00F71110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F7111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71110"/>
  </w:style>
  <w:style w:styleId="Podnoje" w:type="paragraph">
    <w:name w:val="footer"/>
    <w:basedOn w:val="Normal"/>
    <w:link w:val="PodnojeChar"/>
    <w:uiPriority w:val="99"/>
    <w:unhideWhenUsed/>
    <w:rsid w:val="00F7111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71110"/>
  </w:style>
  <w:style w:styleId="Tekstrezerviranogmjesta" w:type="character">
    <w:name w:val="Placeholder Text"/>
    <w:basedOn w:val="Zadanifontodlomka"/>
    <w:uiPriority w:val="99"/>
    <w:semiHidden/>
    <w:rsid w:val="00206EF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06EF3"/>
    <w:rPr>
      <w:rFonts w:ascii="Times New Roman" w:cs="Times New Roman" w:hAnsi="Times New Roman"/>
      <w:color w:themeColor="text1"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06EF3"/>
    <w:rPr>
      <w:color w:themeColor="text1"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6EF3"/>
    <w:rPr>
      <w:rFonts w:ascii="Times New Roman" w:cs="Times New Roman" w:hAnsi="Times New Roman"/>
      <w:color w:themeColor="text1"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6EF3"/>
    <w:rPr>
      <w:rFonts w:ascii="Times New Roman" w:cs="Times New Roman" w:hAnsi="Times New Roman"/>
      <w:color w:themeColor="text1" w:val="000000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06EF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06EF3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947505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svibnja 2017.</izvorni_sadrzaj>
    <derivirana_varijabla naziv="DomainObject.DatumDonosenjaOdluke_1">31.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267</izvorni_sadrzaj>
    <derivirana_varijabla naziv="DomainObject.Predmet.Broj_1">267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2017.</izvorni_sadrzaj>
    <derivirana_varijabla naziv="DomainObject.Predmet.DatumOsnivanja_1">16.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skraćenoga stečajnoga postupka</izvorni_sadrzaj>
    <derivirana_varijabla naziv="DomainObject.Predmet.Opis_1">Zahtjev za provedbu skraćenoga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St-267/2017</izvorni_sadrzaj>
    <derivirana_varijabla naziv="DomainObject.Predmet.OznakaBroj_1">St-267/2017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FAKTOR jednostavno društvo s ograničenom odgovornošću za trgovinu i usluge</izvorni_sadrzaj>
    <derivirana_varijabla naziv="DomainObject.Predmet.ProtustrankaFormated_1">  FAKTOR jednostavno društvo s ograničenom odgovornošću za trgovinu i usluge</derivirana_varijabla>
  </DomainObject.Predmet.ProtustrankaFormated>
  <DomainObject.Predmet.ProtustrankaFormatedOIB>
    <izvorni_sadrzaj>  FAKTOR jednostavno društvo s ograničenom odgovornošću za trgovinu i usluge, OIB 17315794386</izvorni_sadrzaj>
    <derivirana_varijabla naziv="DomainObject.Predmet.ProtustrankaFormatedOIB_1">  FAKTOR jednostavno društvo s ograničenom odgovornošću za trgovinu i usluge, OIB 17315794386</derivirana_varijabla>
  </DomainObject.Predmet.ProtustrankaFormatedOIB>
  <DomainObject.Predmet.ProtustrankaFormatedWithAdress>
    <izvorni_sadrzaj> FAKTOR jednostavno društvo s ograničenom odgovornošću za trgovinu i usluge, Frankopanska 7, 40315 Mursko Središće</izvorni_sadrzaj>
    <derivirana_varijabla naziv="DomainObject.Predmet.ProtustrankaFormatedWithAdress_1"> FAKTOR jednostavno društvo s ograničenom odgovornošću za trgovinu i usluge, Frankopanska 7, 40315 Mursko Središće</derivirana_varijabla>
  </DomainObject.Predmet.ProtustrankaFormatedWithAdress>
  <DomainObject.Predmet.ProtustrankaFormatedWithAdressOIB>
    <izvorni_sadrzaj> FAKTOR jednostavno društvo s ograničenom odgovornošću za trgovinu i usluge, OIB 17315794386, Frankopanska 7, 40315 Mursko Središće</izvorni_sadrzaj>
    <derivirana_varijabla naziv="DomainObject.Predmet.ProtustrankaFormatedWithAdressOIB_1"> FAKTOR jednostavno društvo s ograničenom odgovornošću za trgovinu i usluge, OIB 17315794386, Frankopanska 7, 40315 Mursko Središće</derivirana_varijabla>
  </DomainObject.Predmet.ProtustrankaFormatedWithAdressOIB>
  <DomainObject.Predmet.ProtustrankaWithAdress>
    <izvorni_sadrzaj>FAKTOR jednostavno društvo s ograničenom odgovornošću za trgovinu i usluge Frankopanska 7, 40315 Mursko Središće</izvorni_sadrzaj>
    <derivirana_varijabla naziv="DomainObject.Predmet.ProtustrankaWithAdress_1">FAKTOR jednostavno društvo s ograničenom odgovornošću za trgovinu i usluge Frankopanska 7, 40315 Mursko Središće</derivirana_varijabla>
  </DomainObject.Predmet.ProtustrankaWithAdress>
  <DomainObject.Predmet.ProtustrankaWithAdressOIB>
    <izvorni_sadrzaj>FAKTOR jednostavno društvo s ograničenom odgovornošću za trgovinu i usluge, OIB 17315794386, Frankopanska 7, 40315 Mursko Središće</izvorni_sadrzaj>
    <derivirana_varijabla naziv="DomainObject.Predmet.ProtustrankaWithAdressOIB_1">FAKTOR jednostavno društvo s ograničenom odgovornošću za trgovinu i usluge, OIB 17315794386, Frankopanska 7, 40315 Mursko Središće</derivirana_varijabla>
  </DomainObject.Predmet.ProtustrankaWithAdressOIB>
  <DomainObject.Predmet.ProtustrankaNazivFormated>
    <izvorni_sadrzaj>FAKTOR jednostavno društvo s ograničenom odgovornošću za trgovinu i usluge</izvorni_sadrzaj>
    <derivirana_varijabla naziv="DomainObject.Predmet.ProtustrankaNazivFormated_1">FAKTOR jednostavno društvo s ograničenom odgovornošću za trgovinu i usluge</derivirana_varijabla>
  </DomainObject.Predmet.ProtustrankaNazivFormated>
  <DomainObject.Predmet.ProtustrankaNazivFormatedOIB>
    <izvorni_sadrzaj>FAKTOR jednostavno društvo s ograničenom odgovornošću za trgovinu i usluge, OIB 17315794386</izvorni_sadrzaj>
    <derivirana_varijabla naziv="DomainObject.Predmet.ProtustrankaNazivFormatedOIB_1">FAKTOR jednostavno društvo s ograničenom odgovornošću za trgovinu i usluge, OIB 17315794386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24376.62</izvorni_sadrzaj>
    <derivirana_varijabla naziv="DomainObject.Predmet.TrenutnaVrijednost_1">24376.62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FAKTOR jednostavno društvo s ograničenom odgovornošću za trgovinu i usluge</item>
    </izvorni_sadrzaj>
    <derivirana_varijabla naziv="DomainObject.Predmet.ProtuStrankaListFormated_1">
      <item>FAKTOR jednostavno društvo s ograničenom odgovornošću za trgovinu i usluge</item>
    </derivirana_varijabla>
  </DomainObject.Predmet.ProtuStrankaListFormated>
  <DomainObject.Predmet.ProtuStrankaListFormatedOIB>
    <izvorni_sadrzaj>
      <item>FAKTOR jednostavno društvo s ograničenom odgovornošću za trgovinu i usluge, OIB 17315794386</item>
    </izvorni_sadrzaj>
    <derivirana_varijabla naziv="DomainObject.Predmet.ProtuStrankaListFormatedOIB_1">
      <item>FAKTOR jednostavno društvo s ograničenom odgovornošću za trgovinu i usluge, OIB 17315794386</item>
    </derivirana_varijabla>
  </DomainObject.Predmet.ProtuStrankaListFormatedOIB>
  <DomainObject.Predmet.ProtuStrankaListFormatedWithAdress>
    <izvorni_sadrzaj>
      <item>FAKTOR jednostavno društvo s ograničenom odgovornošću za trgovinu i usluge, Frankopanska 7, 40315 Mursko Središće</item>
    </izvorni_sadrzaj>
    <derivirana_varijabla naziv="DomainObject.Predmet.ProtuStrankaListFormatedWithAdress_1">
      <item>FAKTOR jednostavno društvo s ograničenom odgovornošću za trgovinu i usluge, Frankopanska 7, 40315 Mursko Središće</item>
    </derivirana_varijabla>
  </DomainObject.Predmet.ProtuStrankaListFormatedWithAdress>
  <DomainObject.Predmet.ProtuStrankaListFormatedWithAdressOIB>
    <izvorni_sadrzaj>
      <item>FAKTOR jednostavno društvo s ograničenom odgovornošću za trgovinu i usluge, OIB 17315794386, Frankopanska 7, 40315 Mursko Središće</item>
    </izvorni_sadrzaj>
    <derivirana_varijabla naziv="DomainObject.Predmet.ProtuStrankaListFormatedWithAdressOIB_1">
      <item>FAKTOR jednostavno društvo s ograničenom odgovornošću za trgovinu i usluge, OIB 17315794386, Frankopanska 7, 40315 Mursko Središće</item>
    </derivirana_varijabla>
  </DomainObject.Predmet.ProtuStrankaListFormatedWithAdressOIB>
  <DomainObject.Predmet.ProtuStrankaListNazivFormated>
    <izvorni_sadrzaj>
      <item>FAKTOR jednostavno društvo s ograničenom odgovornošću za trgovinu i usluge</item>
    </izvorni_sadrzaj>
    <derivirana_varijabla naziv="DomainObject.Predmet.ProtuStrankaListNazivFormated_1">
      <item>FAKTOR jednostavno društvo s ograničenom odgovornošću za trgovinu i usluge</item>
    </derivirana_varijabla>
  </DomainObject.Predmet.ProtuStrankaListNazivFormated>
  <DomainObject.Predmet.ProtuStrankaListNazivFormatedOIB>
    <izvorni_sadrzaj>
      <item>FAKTOR jednostavno društvo s ograničenom odgovornošću za trgovinu i usluge, OIB 17315794386</item>
    </izvorni_sadrzaj>
    <derivirana_varijabla naziv="DomainObject.Predmet.ProtuStrankaListNazivFormatedOIB_1">
      <item>FAKTOR jednostavno društvo s ograničenom odgovornošću za trgovinu i usluge, OIB 17315794386</item>
    </derivirana_varijabla>
  </DomainObject.Predmet.ProtuStrankaListNazivFormatedOIB>
  <DomainObject.Predmet.OstaliListFormated>
    <izvorni_sadrzaj>
      <item>Sudski registar</item>
      <item>e-oglasna ploča</item>
    </izvorni_sadrzaj>
    <derivirana_varijabla naziv="DomainObject.Predmet.OstaliListFormated_1">
      <item>Sudski registar</item>
      <item>e-oglasna ploča</item>
    </derivirana_varijabla>
  </DomainObject.Predmet.OstaliListFormated>
  <DomainObject.Predmet.OstaliListFormatedOIB>
    <izvorni_sadrzaj>
      <item>Sudski registar</item>
      <item>e-oglasna ploča</item>
    </izvorni_sadrzaj>
    <derivirana_varijabla naziv="DomainObject.Predmet.OstaliListFormatedOIB_1">
      <item>Sudski registar</item>
      <item>e-oglasna ploča</item>
    </derivirana_varijabla>
  </DomainObject.Predmet.OstaliListFormatedOIB>
  <DomainObject.Predmet.OstaliListFormatedWithAdress>
    <izvorni_sadrzaj>
      <item>Sudski registar</item>
      <item>e-oglasna ploča</item>
    </izvorni_sadrzaj>
    <derivirana_varijabla naziv="DomainObject.Predmet.OstaliListFormatedWithAdress_1">
      <item>Sudski registar</item>
      <item>e-oglasna ploča</item>
    </derivirana_varijabla>
  </DomainObject.Predmet.OstaliListFormatedWithAdress>
  <DomainObject.Predmet.OstaliListFormatedWithAdressOIB>
    <izvorni_sadrzaj>
      <item>Sudski registar</item>
      <item>e-oglasna ploča</item>
    </izvorni_sadrzaj>
    <derivirana_varijabla naziv="DomainObject.Predmet.OstaliListFormatedWithAdressOIB_1">
      <item>Sudski registar</item>
      <item>e-oglasna ploča</item>
    </derivirana_varijabla>
  </DomainObject.Predmet.OstaliListFormatedWithAdressOIB>
  <DomainObject.Predmet.OstaliListNazivFormated>
    <izvorni_sadrzaj>
      <item>Sudski registar</item>
      <item>e-oglasna ploča</item>
    </izvorni_sadrzaj>
    <derivirana_varijabla naziv="DomainObject.Predmet.OstaliListNazivFormated_1">
      <item>Sudski registar</item>
      <item>e-oglasna ploča</item>
    </derivirana_varijabla>
  </DomainObject.Predmet.OstaliListNazivFormated>
  <DomainObject.Predmet.OstaliListNazivFormatedOIB>
    <izvorni_sadrzaj>
      <item>Sudski registar</item>
      <item>e-oglasna ploča</item>
    </izvorni_sadrzaj>
    <derivirana_varijabla naziv="DomainObject.Predmet.OstaliListNazivFormatedOIB_1">
      <item>Sudski registar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svibnja 2017.</izvorni_sadrzaj>
    <derivirana_varijabla naziv="DomainObject.Datum_1">31.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FAKTOR jednostavno društvo s ograničenom odgovornošću za trgovinu i usluge</izvorni_sadrzaj>
    <derivirana_varijabla naziv="DomainObject.Predmet.ProtustrankaIDrugi_1">FAKTOR jednostavno društvo s ograničenom odgovornošću za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FAKTOR jednostavno društvo s ograničenom odgovornošću za trgovinu i usluge, OIB 17315794386, Frankopanska 7, 40315 Mursko Središće</izvorni_sadrzaj>
    <derivirana_varijabla naziv="DomainObject.Predmet.ProtustrankaIDrugiAdressOIB_1">FAKTOR jednostavno društvo s ograničenom odgovornošću za trgovinu i usluge, OIB 17315794386, Frankopanska 7, 40315 Mursko Središće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FAKTOR jednostavno društvo s ograničenom odgovornošću za trgovinu i usluge</item>
      <item>Sudski registar</item>
      <item>e-oglasna ploča</item>
    </izvorni_sadrzaj>
    <derivirana_varijabla naziv="DomainObject.Predmet.SudioniciListNaziv_1">
      <item>Financijska agencija</item>
      <item>FAKTOR jednostavno društvo s ograničenom odgovornošću za trgovinu i usluge</item>
      <item>Sudski registar</item>
      <item>e-oglasna ploča</item>
    </derivirana_varijabla>
  </DomainObject.Predmet.SudioniciListNaziv>
  <DomainObject.Predmet.SudioniciListAdressOIB>
    <izvorni_sadrzaj>
      <item>Financijska agencija, OIB 85821130368, Ulica grada Vukovara 70,10000 Zagreb</item>
      <item>FAKTOR jednostavno društvo s ograničenom odgovornošću za trgovinu i usluge, OIB 17315794386, Frankopanska 7,40315 Mursko Središće</item>
      <item>Sudski registar</item>
      <item>e-oglasna ploča</item>
    </izvorni_sadrzaj>
    <derivirana_varijabla naziv="DomainObject.Predmet.SudioniciListAdressOIB_1">
      <item>Financijska agencija, OIB 85821130368, Ulica grada Vukovara 70,10000 Zagreb</item>
      <item>FAKTOR jednostavno društvo s ograničenom odgovornošću za trgovinu i usluge, OIB 17315794386, Frankopanska 7,40315 Mursko Središće</item>
      <item>Sudski registar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85821130368</item>
      <item>, OIB 17315794386</item>
      <item>, OIB null</item>
    </izvorni_sadrzaj>
    <derivirana_varijabla naziv="DomainObject.Predmet.SudioniciListNazivOIB_1">
      <item>, OIB null</item>
      <item>, OIB 85821130368</item>
      <item>, OIB 17315794386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10</properties:Pages>
  <properties:Words>1980</properties:Words>
  <properties:Characters>13482</properties:Characters>
  <properties:Lines>1119</properties:Lines>
  <properties:Paragraphs>476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15042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2017-05-31T07:20:00Z</dcterms:created>
  <dc:creator>Darinka Martinčević</dc:creator>
  <cp:lastModifiedBy>Valentina Kolar</cp:lastModifiedBy>
  <cp:lastPrinted>2017-05-31T08:49:00Z</cp:lastPrinted>
  <dcterms:modified xmlns:xsi="http://www.w3.org/2001/XMLSchema-instance" xsi:type="dcterms:W3CDTF">2017-05-31T10:28:00Z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10</vt:i4>
  </prop:property>
</prop:Properties>
</file>