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f967" w14:paraId="610f967" w:rsidRDefault="008969A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678180</wp:posOffset>
            </wp:positionV>
            <wp:extent cy="879475" cx="65913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9475" cx="659130"/>
                    </a:xfrm>
                    <a:prstGeom prst="rect">
                      <a:avLst/>
                    </a:prstGeom>
                  </pic:spPr>
                </pic:pic>
              </a:graphicData>
            </a:graphic>
          </wp:anchor>
        </w:drawing>
      </w:r>
    </w:p>
    <w:p w:rsidRDefault="00AE649C" w:rsidP="004F27AE" w:rsidR="00AE649C" w:rsidRPr="00B76F3C">
      <w:pPr>
        <w:pStyle w:val="NormaleSPIS"/>
      </w:pPr>
    </w:p>
    <w:p w:rsidRDefault="008969A2" w:rsidP="008969A2" w:rsidR="008969A2">
      <w:pPr>
        <w:spacing w:after="0"/>
        <w:jc w:val="both"/>
      </w:pPr>
      <w:r>
        <w:t xml:space="preserve">           </w:t>
      </w:r>
      <w:r>
        <w:t>Republika Hrvatska</w:t>
      </w:r>
    </w:p>
    <w:p w:rsidRDefault="008969A2" w:rsidP="008969A2" w:rsidR="008969A2">
      <w:pPr>
        <w:tabs>
          <w:tab w:pos="3338" w:val="left"/>
        </w:tabs>
        <w:spacing w:after="0"/>
        <w:jc w:val="both"/>
      </w:pPr>
      <w:r>
        <w:t xml:space="preserve">     Trgovački sud u Bjelovaru</w:t>
      </w:r>
      <w:r>
        <w:tab/>
      </w:r>
    </w:p>
    <w:p w:rsidRDefault="008969A2" w:rsidP="008969A2" w:rsidR="008969A2" w:rsidRPr="008969A2">
      <w:pPr>
        <w:spacing w:after="0"/>
        <w:jc w:val="both"/>
      </w:pPr>
      <w:r>
        <w:t xml:space="preserve">Bjelovar, Šetalište dr. I. </w:t>
      </w:r>
      <w:proofErr w:type="spellStart"/>
      <w:r>
        <w:t>Lebovića</w:t>
      </w:r>
      <w:proofErr w:type="spellEnd"/>
      <w:r>
        <w:t xml:space="preserve"> 42</w:t>
      </w:r>
    </w:p>
    <w:p w:rsidRDefault="008969A2" w:rsidP="008969A2" w:rsidR="008969A2" w:rsidRPr="008969A2">
      <w:pPr>
        <w:overflowPunct w:val="false"/>
        <w:autoSpaceDE w:val="false"/>
        <w:autoSpaceDN w:val="false"/>
        <w:adjustRightInd w:val="false"/>
        <w:spacing w:after="0"/>
        <w:ind w:firstLine="3969"/>
        <w:jc w:val="right"/>
        <w:rPr>
          <w:rFonts w:cs="Times New Roman" w:eastAsia="Times New Roman"/>
          <w:szCs w:val="20"/>
          <w:lang w:eastAsia="hr-HR"/>
        </w:rPr>
      </w:pPr>
      <w:r w:rsidRPr="008969A2">
        <w:rPr>
          <w:rFonts w:cs="Times New Roman" w:eastAsia="Times New Roman"/>
          <w:szCs w:val="20"/>
          <w:lang w:eastAsia="hr-HR"/>
        </w:rPr>
        <w:t>Poslovni broj: 5. St-90/2018-2</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r w:rsidRPr="008969A2">
        <w:rPr>
          <w:rFonts w:cs="Times New Roman" w:eastAsia="Times New Roman"/>
          <w:szCs w:val="20"/>
          <w:lang w:eastAsia="hr-HR"/>
        </w:rPr>
        <w:t xml:space="preserve"> </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r w:rsidRPr="008969A2">
        <w:rPr>
          <w:rFonts w:cs="Times New Roman" w:eastAsia="Times New Roman"/>
          <w:szCs w:val="20"/>
          <w:lang w:eastAsia="hr-HR"/>
        </w:rPr>
        <w:t>R E P U B L I K A  H R V A T S K A</w:t>
      </w: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r w:rsidRPr="008969A2">
        <w:rPr>
          <w:rFonts w:cs="Times New Roman" w:eastAsia="Times New Roman"/>
          <w:szCs w:val="20"/>
          <w:lang w:eastAsia="hr-HR"/>
        </w:rPr>
        <w:t>R J E Š E N J E</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Trgovački sud u Bjelovaru, po stečajnoj sutkinji Mariji Petrina Kubica, povodom prijedloga Financijske agencije, OIB: 85821130368, RC Zagreb, Podružnica Varaždin, Varaždin, A. Cesarca 2, za otvaranje stečajnog postupka nad dužnikom OBUĆA VIKO društvo s ograničenom odgovornošću za trgovinu i proizvodnju, Varaždin, </w:t>
      </w:r>
      <w:proofErr w:type="spellStart"/>
      <w:r w:rsidRPr="008969A2">
        <w:rPr>
          <w:rFonts w:cs="Times New Roman" w:eastAsia="Times New Roman"/>
          <w:szCs w:val="20"/>
          <w:lang w:eastAsia="hr-HR"/>
        </w:rPr>
        <w:t>Pavleka</w:t>
      </w:r>
      <w:proofErr w:type="spellEnd"/>
      <w:r w:rsidRPr="008969A2">
        <w:rPr>
          <w:rFonts w:cs="Times New Roman" w:eastAsia="Times New Roman"/>
          <w:szCs w:val="20"/>
          <w:lang w:eastAsia="hr-HR"/>
        </w:rPr>
        <w:t xml:space="preserve"> </w:t>
      </w:r>
      <w:proofErr w:type="spellStart"/>
      <w:r w:rsidRPr="008969A2">
        <w:rPr>
          <w:rFonts w:cs="Times New Roman" w:eastAsia="Times New Roman"/>
          <w:szCs w:val="20"/>
          <w:lang w:eastAsia="hr-HR"/>
        </w:rPr>
        <w:t>Miškine</w:t>
      </w:r>
      <w:proofErr w:type="spellEnd"/>
      <w:r w:rsidRPr="008969A2">
        <w:rPr>
          <w:rFonts w:cs="Times New Roman" w:eastAsia="Times New Roman"/>
          <w:szCs w:val="20"/>
          <w:lang w:eastAsia="hr-HR"/>
        </w:rPr>
        <w:t xml:space="preserve"> 57, OIB: 77766700586, MBS: 070076588, 5. travnja 2018.</w:t>
      </w: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r w:rsidRPr="008969A2">
        <w:rPr>
          <w:rFonts w:cs="Times New Roman" w:eastAsia="Times New Roman"/>
          <w:szCs w:val="20"/>
          <w:lang w:eastAsia="hr-HR"/>
        </w:rPr>
        <w:t>r i j e š i o  j e</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1. Pokreće se postupak radi utvrđivanja uvjeta za otvaranje stečajnog postupka nad dužnikom OBUĆA VIKO društvo s ograničenom odgovornošću za trgovinu i proizvodnju, Varaždin, </w:t>
      </w:r>
      <w:proofErr w:type="spellStart"/>
      <w:r w:rsidRPr="008969A2">
        <w:rPr>
          <w:rFonts w:cs="Times New Roman" w:eastAsia="Times New Roman"/>
          <w:szCs w:val="20"/>
          <w:lang w:eastAsia="hr-HR"/>
        </w:rPr>
        <w:t>Pavleka</w:t>
      </w:r>
      <w:proofErr w:type="spellEnd"/>
      <w:r w:rsidRPr="008969A2">
        <w:rPr>
          <w:rFonts w:cs="Times New Roman" w:eastAsia="Times New Roman"/>
          <w:szCs w:val="20"/>
          <w:lang w:eastAsia="hr-HR"/>
        </w:rPr>
        <w:t xml:space="preserve"> </w:t>
      </w:r>
      <w:proofErr w:type="spellStart"/>
      <w:r w:rsidRPr="008969A2">
        <w:rPr>
          <w:rFonts w:cs="Times New Roman" w:eastAsia="Times New Roman"/>
          <w:szCs w:val="20"/>
          <w:lang w:eastAsia="hr-HR"/>
        </w:rPr>
        <w:t>Miškine</w:t>
      </w:r>
      <w:proofErr w:type="spellEnd"/>
      <w:r w:rsidRPr="008969A2">
        <w:rPr>
          <w:rFonts w:cs="Times New Roman" w:eastAsia="Times New Roman"/>
          <w:szCs w:val="20"/>
          <w:lang w:eastAsia="hr-HR"/>
        </w:rPr>
        <w:t xml:space="preserve"> 57, OIB: 77766700586, MBS: 070076588.</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2. Dužniku OBUĆA VIKO društvo s ograničenom odgovornošću za trgovinu i proizvodnju, Varaždin, </w:t>
      </w:r>
      <w:proofErr w:type="spellStart"/>
      <w:r w:rsidRPr="008969A2">
        <w:rPr>
          <w:rFonts w:cs="Times New Roman" w:eastAsia="Times New Roman"/>
          <w:szCs w:val="20"/>
          <w:lang w:eastAsia="hr-HR"/>
        </w:rPr>
        <w:t>Pavleka</w:t>
      </w:r>
      <w:proofErr w:type="spellEnd"/>
      <w:r w:rsidRPr="008969A2">
        <w:rPr>
          <w:rFonts w:cs="Times New Roman" w:eastAsia="Times New Roman"/>
          <w:szCs w:val="20"/>
          <w:lang w:eastAsia="hr-HR"/>
        </w:rPr>
        <w:t xml:space="preserve"> </w:t>
      </w:r>
      <w:proofErr w:type="spellStart"/>
      <w:r w:rsidRPr="008969A2">
        <w:rPr>
          <w:rFonts w:cs="Times New Roman" w:eastAsia="Times New Roman"/>
          <w:szCs w:val="20"/>
          <w:lang w:eastAsia="hr-HR"/>
        </w:rPr>
        <w:t>Miškine</w:t>
      </w:r>
      <w:proofErr w:type="spellEnd"/>
      <w:r w:rsidRPr="008969A2">
        <w:rPr>
          <w:rFonts w:cs="Times New Roman" w:eastAsia="Times New Roman"/>
          <w:szCs w:val="20"/>
          <w:lang w:eastAsia="hr-HR"/>
        </w:rPr>
        <w:t xml:space="preserve"> 57, postavlja se privremeni stečajni upravitelj.</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3. Za privremenog stečajnog upravitelja imenuje se Perica Medaković, dipl. pravnik iz Daruvara, Ivana Mažuranića 2d, OIB: 37577204378.</w:t>
      </w:r>
    </w:p>
    <w:p w:rsidRDefault="008969A2" w:rsidP="008969A2" w:rsidR="008969A2" w:rsidRPr="008969A2">
      <w:pPr>
        <w:overflowPunct w:val="false"/>
        <w:autoSpaceDE w:val="false"/>
        <w:autoSpaceDN w:val="false"/>
        <w:adjustRightInd w:val="false"/>
        <w:spacing w:after="0"/>
        <w:ind w:firstLine="851"/>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4. Privremeni stečajni upravitelj ovlašten je stupiti u poslovne prostorije dužnika i ondje provesti potrebne radnje radi ispitivanja postoji li imovina dužnika i mogu li se tom imovinom namiriti troškovi stečajnog postupka.</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Zakonski zastupnik dužnika je dužan privremenom stečajnom upravitelju dopustiti uvid u knjige i poslovnu dokumentaciju društva.</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5. Saziva se ročište radi rasprave o uvjetima za otvaranje stečajnog postupka za dan 10. svibnja 2018. u 9,30 sati u ovome sudu u Bjelovaru, Šetalište dr. </w:t>
      </w:r>
      <w:proofErr w:type="spellStart"/>
      <w:r w:rsidRPr="008969A2">
        <w:rPr>
          <w:rFonts w:cs="Times New Roman" w:eastAsia="Times New Roman"/>
          <w:szCs w:val="20"/>
          <w:lang w:eastAsia="hr-HR"/>
        </w:rPr>
        <w:t>Ivše</w:t>
      </w:r>
      <w:proofErr w:type="spellEnd"/>
      <w:r w:rsidRPr="008969A2">
        <w:rPr>
          <w:rFonts w:cs="Times New Roman" w:eastAsia="Times New Roman"/>
          <w:szCs w:val="20"/>
          <w:lang w:eastAsia="hr-HR"/>
        </w:rPr>
        <w:t xml:space="preserve"> </w:t>
      </w:r>
      <w:proofErr w:type="spellStart"/>
      <w:r w:rsidRPr="008969A2">
        <w:rPr>
          <w:rFonts w:cs="Times New Roman" w:eastAsia="Times New Roman"/>
          <w:szCs w:val="20"/>
          <w:lang w:eastAsia="hr-HR"/>
        </w:rPr>
        <w:t>Lebovića</w:t>
      </w:r>
      <w:proofErr w:type="spellEnd"/>
      <w:r w:rsidRPr="008969A2">
        <w:rPr>
          <w:rFonts w:cs="Times New Roman" w:eastAsia="Times New Roman"/>
          <w:szCs w:val="20"/>
          <w:lang w:eastAsia="hr-HR"/>
        </w:rPr>
        <w:t xml:space="preserve"> 42, sudnica br. 1, na koje se pozivaju dostavom ovoga rješenja:</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rPr>
          <w:rFonts w:cs="Times New Roman" w:eastAsia="Times New Roman"/>
          <w:szCs w:val="20"/>
          <w:lang w:eastAsia="hr-HR"/>
        </w:rPr>
      </w:pPr>
      <w:r w:rsidRPr="008969A2">
        <w:rPr>
          <w:rFonts w:cs="Times New Roman" w:eastAsia="Times New Roman"/>
          <w:szCs w:val="20"/>
          <w:lang w:eastAsia="hr-HR"/>
        </w:rPr>
        <w:t xml:space="preserve">-Financijska agencija </w:t>
      </w:r>
    </w:p>
    <w:p w:rsidRDefault="008969A2" w:rsidP="008969A2" w:rsidR="008969A2" w:rsidRPr="008969A2">
      <w:pPr>
        <w:overflowPunct w:val="false"/>
        <w:autoSpaceDE w:val="false"/>
        <w:autoSpaceDN w:val="false"/>
        <w:adjustRightInd w:val="false"/>
        <w:spacing w:after="0"/>
        <w:ind w:firstLine="851"/>
        <w:rPr>
          <w:rFonts w:cs="Times New Roman" w:eastAsia="Times New Roman"/>
          <w:szCs w:val="20"/>
          <w:lang w:eastAsia="hr-HR"/>
        </w:rPr>
      </w:pPr>
      <w:r w:rsidRPr="008969A2">
        <w:rPr>
          <w:rFonts w:cs="Times New Roman" w:eastAsia="Times New Roman"/>
          <w:szCs w:val="20"/>
          <w:lang w:eastAsia="hr-HR"/>
        </w:rPr>
        <w:lastRenderedPageBreak/>
        <w:t xml:space="preserve">-zakonski zastupnici dužnika Biljana </w:t>
      </w:r>
      <w:proofErr w:type="spellStart"/>
      <w:r w:rsidRPr="008969A2">
        <w:rPr>
          <w:rFonts w:cs="Times New Roman" w:eastAsia="Times New Roman"/>
          <w:szCs w:val="20"/>
          <w:lang w:eastAsia="hr-HR"/>
        </w:rPr>
        <w:t>Gojković</w:t>
      </w:r>
      <w:proofErr w:type="spellEnd"/>
      <w:r w:rsidRPr="008969A2">
        <w:rPr>
          <w:rFonts w:cs="Times New Roman" w:eastAsia="Times New Roman"/>
          <w:szCs w:val="20"/>
          <w:lang w:eastAsia="hr-HR"/>
        </w:rPr>
        <w:t xml:space="preserve"> i Stanko Šarac </w:t>
      </w:r>
    </w:p>
    <w:p w:rsidRDefault="008969A2" w:rsidP="008969A2" w:rsidR="008969A2" w:rsidRPr="008969A2">
      <w:pPr>
        <w:overflowPunct w:val="false"/>
        <w:autoSpaceDE w:val="false"/>
        <w:autoSpaceDN w:val="false"/>
        <w:adjustRightInd w:val="false"/>
        <w:spacing w:after="0"/>
        <w:ind w:firstLine="851"/>
        <w:rPr>
          <w:rFonts w:cs="Times New Roman" w:eastAsia="Times New Roman"/>
          <w:szCs w:val="20"/>
          <w:lang w:eastAsia="hr-HR"/>
        </w:rPr>
      </w:pPr>
      <w:r w:rsidRPr="008969A2">
        <w:rPr>
          <w:rFonts w:cs="Times New Roman" w:eastAsia="Times New Roman"/>
          <w:szCs w:val="20"/>
          <w:lang w:eastAsia="hr-HR"/>
        </w:rPr>
        <w:t>-privremeni stečajni upravitelj.</w:t>
      </w:r>
    </w:p>
    <w:p w:rsidRDefault="008969A2" w:rsidP="008969A2" w:rsidR="008969A2" w:rsidRPr="008969A2">
      <w:pPr>
        <w:overflowPunct w:val="false"/>
        <w:autoSpaceDE w:val="false"/>
        <w:autoSpaceDN w:val="false"/>
        <w:adjustRightInd w:val="false"/>
        <w:spacing w:after="0"/>
        <w:ind w:firstLine="851"/>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6. Nalaže se Financijskoj agenciji da naloži poslovnim bankama prijenos zaplijenjenih novčanih sredstava na ime predujma za namirenje troškova stečajnog postupka u iznosu od 5.000,00 kn, s računa dužnika u Fond za namirenje troškova stečajnog postupka koji se vodi kod Trgovačkog suda u Bjelovaru </w:t>
      </w:r>
      <w:r w:rsidRPr="008969A2">
        <w:rPr>
          <w:rFonts w:cs="Times New Roman" w:eastAsia="Times New Roman"/>
          <w:noProof/>
          <w:szCs w:val="20"/>
          <w:lang w:eastAsia="hr-HR"/>
        </w:rPr>
        <w:t xml:space="preserve">IBAN: HR6123900011300000630 model </w:t>
      </w:r>
      <w:r w:rsidRPr="008969A2">
        <w:rPr>
          <w:rFonts w:cs="Times New Roman" w:eastAsia="Times New Roman"/>
          <w:noProof/>
          <w:szCs w:val="20"/>
          <w:lang w:eastAsia="hr-HR" w:val="en-GB"/>
        </w:rPr>
        <w:t>HR05 540-90</w:t>
      </w:r>
      <w:r w:rsidRPr="008969A2">
        <w:rPr>
          <w:rFonts w:cs="Times New Roman" w:eastAsia="Times New Roman"/>
          <w:szCs w:val="20"/>
          <w:lang w:eastAsia="hr-HR" w:val="en-GB"/>
        </w:rPr>
        <w:t>-18</w:t>
      </w:r>
      <w:r w:rsidRPr="008969A2">
        <w:rPr>
          <w:rFonts w:cs="Times New Roman" w:eastAsia="Times New Roman"/>
          <w:szCs w:val="20"/>
          <w:lang w:eastAsia="hr-HR"/>
        </w:rPr>
        <w:t xml:space="preserve">.     </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rPr>
          <w:rFonts w:cs="Times New Roman" w:eastAsia="Times New Roman"/>
          <w:szCs w:val="20"/>
          <w:lang w:eastAsia="hr-HR"/>
        </w:rPr>
      </w:pPr>
      <w:r w:rsidRPr="008969A2">
        <w:rPr>
          <w:rFonts w:cs="Times New Roman" w:eastAsia="Times New Roman"/>
          <w:szCs w:val="20"/>
          <w:lang w:eastAsia="hr-HR"/>
        </w:rPr>
        <w:t>7. Rješenje se dostavlja sudskom registru Trgovačkog suda u Varaždinu.</w:t>
      </w:r>
    </w:p>
    <w:p w:rsidRDefault="008969A2" w:rsidP="008969A2" w:rsidR="008969A2" w:rsidRPr="008969A2">
      <w:pPr>
        <w:overflowPunct w:val="false"/>
        <w:autoSpaceDE w:val="false"/>
        <w:autoSpaceDN w:val="false"/>
        <w:adjustRightInd w:val="false"/>
        <w:spacing w:after="0"/>
        <w:ind w:firstLine="851"/>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r w:rsidRPr="008969A2">
        <w:rPr>
          <w:rFonts w:cs="Times New Roman" w:eastAsia="Times New Roman"/>
          <w:szCs w:val="20"/>
          <w:lang w:eastAsia="hr-HR"/>
        </w:rPr>
        <w:t>Obrazloženje</w:t>
      </w: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color w:val="000000"/>
          <w:szCs w:val="20"/>
          <w:lang w:eastAsia="hr-HR"/>
        </w:rPr>
        <w:t xml:space="preserve">Financijska agencija je na temelju čl.110. st.1. Stečajnog zakona ("Narodne novine" broj 71/15 i 104/17, dalje: SZ) 11. prosinca 2017. podnijela Trgovačkom sudu u Varaždinu prijedlog za otvaranje stečajnog postupka nad dužnikom </w:t>
      </w:r>
      <w:r w:rsidRPr="008969A2">
        <w:rPr>
          <w:rFonts w:cs="Times New Roman" w:eastAsia="Times New Roman"/>
          <w:szCs w:val="20"/>
          <w:lang w:eastAsia="hr-HR"/>
        </w:rPr>
        <w:t xml:space="preserve">OBUĆA VIKO društvo s ograničenom odgovornošću za trgovinu i proizvodnju, Varaždin, </w:t>
      </w:r>
      <w:proofErr w:type="spellStart"/>
      <w:r w:rsidRPr="008969A2">
        <w:rPr>
          <w:rFonts w:cs="Times New Roman" w:eastAsia="Times New Roman"/>
          <w:szCs w:val="20"/>
          <w:lang w:eastAsia="hr-HR"/>
        </w:rPr>
        <w:t>Pavleka</w:t>
      </w:r>
      <w:proofErr w:type="spellEnd"/>
      <w:r w:rsidRPr="008969A2">
        <w:rPr>
          <w:rFonts w:cs="Times New Roman" w:eastAsia="Times New Roman"/>
          <w:szCs w:val="20"/>
          <w:lang w:eastAsia="hr-HR"/>
        </w:rPr>
        <w:t xml:space="preserve"> </w:t>
      </w:r>
      <w:proofErr w:type="spellStart"/>
      <w:r w:rsidRPr="008969A2">
        <w:rPr>
          <w:rFonts w:cs="Times New Roman" w:eastAsia="Times New Roman"/>
          <w:szCs w:val="20"/>
          <w:lang w:eastAsia="hr-HR"/>
        </w:rPr>
        <w:t>Miškine</w:t>
      </w:r>
      <w:proofErr w:type="spellEnd"/>
      <w:r w:rsidRPr="008969A2">
        <w:rPr>
          <w:rFonts w:cs="Times New Roman" w:eastAsia="Times New Roman"/>
          <w:szCs w:val="20"/>
          <w:lang w:eastAsia="hr-HR"/>
        </w:rPr>
        <w:t xml:space="preserve"> 57, koji je zaprimljen pod brojem St-624/2017.</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969A2">
        <w:rPr>
          <w:rFonts w:cs="Times New Roman" w:eastAsia="Times New Roman"/>
          <w:color w:val="000000"/>
          <w:szCs w:val="20"/>
          <w:lang w:eastAsia="hr-HR"/>
        </w:rPr>
        <w:t>U prijedlogu je navela da na dan 6. prosinca 2017. dužnik u Očevidniku redoslijeda osnova za plaćanje ima evidentirane neizvršene osnove za plaćanje u neprekinutom razdoblju od 120 dana, u ukupnom iznosu od 2.498.402,11 kn. Iz prijedloga proizlazi da je Fina na temelju čl.112. st.5. SZ-a, 6. prosinca 2017., na ime predujma za namirenje troškova stečajnog postupka, zaplijenila novčana sredstva u iznosu od 5.000,00 kn.</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color w:val="000000"/>
          <w:szCs w:val="20"/>
          <w:lang w:eastAsia="hr-HR"/>
        </w:rPr>
        <w:t xml:space="preserve"> </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St-624/2017 ustupljen je Trgovačkom sudu u Bjelovaru  na daljnji postupak. </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color w:val="000000"/>
          <w:szCs w:val="20"/>
          <w:lang w:eastAsia="hr-HR"/>
        </w:rPr>
        <w:t>Iz prijedloga proizlazi vjerojatnost postojanja stečajnog razloga nesposobnosti za plaćanje</w:t>
      </w:r>
      <w:r w:rsidRPr="008969A2">
        <w:rPr>
          <w:rFonts w:cs="Times New Roman" w:eastAsia="Times New Roman"/>
          <w:szCs w:val="20"/>
          <w:lang w:eastAsia="hr-HR"/>
        </w:rPr>
        <w:t xml:space="preserve"> te je temeljem čl.115. st.1. SZ-a pokrenut postupak radi utvrđivanja uvjeta za otvaranje stečajnog postupka nad dužnikom.</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               </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Obveza zakonskog zastupnika dužnika na obavješćivanje i suradnju s privremenim stečajnom upraviteljem propisana je čl.117. u vezi sa čl.180. SZ-a.</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t xml:space="preserve">Ročište radi rasprave o uvjetima za otvaranje stečajnog postupka određeno je sukladno odredbi čl.128. st.1. SZ-a. </w:t>
      </w: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ind w:firstLine="851"/>
        <w:jc w:val="both"/>
        <w:rPr>
          <w:rFonts w:cs="Times New Roman" w:eastAsia="Times New Roman"/>
          <w:szCs w:val="20"/>
          <w:lang w:eastAsia="hr-HR"/>
        </w:rPr>
      </w:pPr>
      <w:r w:rsidRPr="008969A2">
        <w:rPr>
          <w:rFonts w:cs="Times New Roman" w:eastAsia="Times New Roman"/>
          <w:szCs w:val="20"/>
          <w:lang w:eastAsia="hr-HR"/>
        </w:rPr>
        <w:lastRenderedPageBreak/>
        <w:t>Sukladno čl.112. st.6. SZ sud je naložio Fini zaplijenjena sredstva na ime predujma za namirenje troškova stečajnog postupka doznačiti na račun suda, kako bi se mogli namiriti troškovi koji će tijekom ovog postupka nastati.</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jc w:val="center"/>
        <w:rPr>
          <w:rFonts w:cs="Times New Roman" w:eastAsia="Times New Roman"/>
          <w:szCs w:val="20"/>
          <w:lang w:eastAsia="hr-HR"/>
        </w:rPr>
      </w:pPr>
      <w:bookmarkStart w:name="_GoBack" w:id="0"/>
      <w:r w:rsidRPr="008969A2">
        <w:rPr>
          <w:rFonts w:cs="Times New Roman" w:eastAsia="Times New Roman"/>
          <w:szCs w:val="20"/>
          <w:lang w:eastAsia="hr-HR"/>
        </w:rPr>
        <w:t>U Bjelovaru 5. travnja 2018.</w:t>
      </w:r>
    </w:p>
    <w:bookmarkEnd w:id="0"/>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r w:rsidRPr="008969A2">
        <w:rPr>
          <w:rFonts w:cs="Times New Roman" w:eastAsia="Times New Roman"/>
          <w:szCs w:val="20"/>
          <w:lang w:eastAsia="hr-HR"/>
        </w:rPr>
        <w:t xml:space="preserve">                                                                                      Stečajna sutkinja    </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r w:rsidRPr="008969A2">
        <w:rPr>
          <w:rFonts w:cs="Times New Roman" w:eastAsia="Times New Roman"/>
          <w:szCs w:val="20"/>
          <w:lang w:eastAsia="hr-HR"/>
        </w:rPr>
        <w:t xml:space="preserve">                                                                                  Marija Petrina Kubica v.r.</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969A2">
        <w:rPr>
          <w:rFonts w:cs="Times New Roman" w:eastAsia="Times New Roman"/>
          <w:noProof/>
          <w:szCs w:val="20"/>
          <w:lang w:eastAsia="hr-HR"/>
        </w:rPr>
        <w:t>Za točnost otpravka - ovlašteni službenik</w:t>
      </w:r>
    </w:p>
    <w:p w:rsidRDefault="008969A2" w:rsidP="008969A2" w:rsidR="008969A2" w:rsidRPr="008969A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969A2">
        <w:rPr>
          <w:rFonts w:cs="Times New Roman" w:eastAsia="Times New Roman"/>
          <w:noProof/>
          <w:szCs w:val="20"/>
          <w:lang w:eastAsia="hr-HR"/>
        </w:rPr>
        <w:t xml:space="preserve">                  Željka Vitez</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r w:rsidRPr="008969A2">
        <w:rPr>
          <w:rFonts w:cs="Times New Roman" w:eastAsia="Times New Roman"/>
          <w:szCs w:val="20"/>
          <w:lang w:eastAsia="hr-HR"/>
        </w:rPr>
        <w:t xml:space="preserve">                                                                                                   </w:t>
      </w:r>
    </w:p>
    <w:p w:rsidRDefault="008969A2" w:rsidP="008969A2" w:rsidR="008969A2" w:rsidRPr="008969A2">
      <w:pPr>
        <w:overflowPunct w:val="false"/>
        <w:autoSpaceDE w:val="false"/>
        <w:autoSpaceDN w:val="false"/>
        <w:adjustRightInd w:val="false"/>
        <w:spacing w:after="0"/>
        <w:rPr>
          <w:rFonts w:cs="Times New Roman" w:eastAsia="Times New Roman"/>
          <w:szCs w:val="20"/>
          <w:lang w:eastAsia="hr-HR"/>
        </w:rPr>
      </w:pPr>
    </w:p>
    <w:p w:rsidRDefault="008969A2" w:rsidP="008969A2" w:rsidR="008969A2" w:rsidRPr="008969A2">
      <w:pPr>
        <w:overflowPunct w:val="false"/>
        <w:autoSpaceDE w:val="false"/>
        <w:autoSpaceDN w:val="false"/>
        <w:adjustRightInd w:val="false"/>
        <w:spacing w:after="0"/>
        <w:jc w:val="both"/>
        <w:rPr>
          <w:rFonts w:cs="Times New Roman" w:eastAsia="Times New Roman"/>
          <w:szCs w:val="20"/>
          <w:lang w:eastAsia="hr-HR"/>
        </w:rPr>
      </w:pPr>
      <w:r w:rsidRPr="008969A2">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p w:rsidRDefault="00AE649C" w:rsidP="004F27AE" w:rsidR="00AE649C" w:rsidRPr="00B76F3C">
      <w:pPr>
        <w:pStyle w:val="NormaleSPIS"/>
      </w:pPr>
    </w:p>
    <w:sectPr w:rsidSect="008969A2" w:rsidR="00AE649C" w:rsidRPr="00B76F3C">
      <w:headerReference w:type="default" r:id="rId11"/>
      <w:pgSz w:code="9" w:h="16839" w:w="11907"/>
      <w:pgMar w:gutter="0" w:footer="1134" w:header="1134" w:left="1417" w:bottom="198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8141771"/>
      <w:docPartObj>
        <w:docPartGallery w:val="Page Numbers (Top of Page)"/>
        <w:docPartUnique/>
      </w:docPartObj>
    </w:sdtPr>
    <w:sdtContent>
      <w:p w:rsidRDefault="008969A2" w:rsidP="008969A2" w:rsidR="008969A2">
        <w:pPr>
          <w:pStyle w:val="Zaglavlje"/>
          <w:spacing w:after="0"/>
          <w:jc w:val="center"/>
        </w:pPr>
        <w:r>
          <w:fldChar w:fldCharType="begin"/>
        </w:r>
        <w:r>
          <w:instrText>PAGE   \* MERGEFORMAT</w:instrText>
        </w:r>
        <w:r>
          <w:fldChar w:fldCharType="separate"/>
        </w:r>
        <w:r>
          <w:t>2</w:t>
        </w:r>
        <w:r>
          <w:fldChar w:fldCharType="end"/>
        </w:r>
      </w:p>
    </w:sdtContent>
  </w:sdt>
  <w:p w:rsidRDefault="008969A2" w:rsidP="008969A2"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8969A2">
      <w:rPr>
        <w:rFonts w:cs="Times New Roman" w:eastAsia="Times New Roman"/>
        <w:szCs w:val="20"/>
        <w:lang w:eastAsia="hr-HR"/>
      </w:rPr>
      <w:t>Poslovni broj: 5. St-90/2018-2</w:t>
    </w:r>
  </w:p>
  <w:p w:rsidRDefault="008969A2" w:rsidP="008969A2" w:rsidR="008969A2" w:rsidRPr="008969A2">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9A2"/>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15056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45458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St-90/2018-2</izvorni_sadrzaj>
    <derivirana_varijabla naziv="DomainObject.Oznaka_1">St-90/2018-2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St-90/2018</izvorni_sadrzaj>
    <derivirana_varijabla naziv="DomainObject.Predmet.OznakaBroj_1">St-90/2018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OBUĆA VIKO društvo s ograničenom odgovornošću za trgovinu i proizvodnju</izvorni_sadrzaj>
    <derivirana_varijabla naziv="DomainObject.Predmet.ProtustrankaFormated_1">  OBUĆA VIKO društvo s ograničenom odgovornošću za trgovinu i proizvodnju</derivirana_varijabla>
  </DomainObject.Predmet.ProtustrankaFormated>
  <DomainObject.Predmet.ProtustrankaFormatedOIB>
    <izvorni_sadrzaj>  OBUĆA VIKO društvo s ograničenom odgovornošću za trgovinu i proizvodnju, OIB 77766700586</izvorni_sadrzaj>
    <derivirana_varijabla naziv="DomainObject.Predmet.ProtustrankaFormatedOIB_1">  OBUĆA VIKO društvo s ograničenom odgovornošću za trgovinu i proizvodnju, OIB 77766700586</derivirana_varijabla>
  </DomainObject.Predmet.ProtustrankaFormatedOIB>
  <DomainObject.Predmet.ProtustrankaFormatedWithAdress>
    <izvorni_sadrzaj> OBUĆA VIKO društvo s ograničenom odgovornošću za trgovinu i proizvodnju, Pavleka Miškine 57, 42000 Varaždin</izvorni_sadrzaj>
    <derivirana_varijabla naziv="DomainObject.Predmet.ProtustrankaFormatedWithAdress_1"> OBUĆA VIKO društvo s ograničenom odgovornošću za trgovinu i proizvodnju, Pavleka Miškine 57, 42000 Varaždin</derivirana_varijabla>
  </DomainObject.Predmet.ProtustrankaFormatedWithAdress>
  <DomainObject.Predmet.ProtustrankaFormatedWithAdressOIB>
    <izvorni_sadrzaj> OBUĆA VIKO društvo s ograničenom odgovornošću za trgovinu i proizvodnju, OIB 77766700586, Pavleka Miškine 57, 42000 Varaždin</izvorni_sadrzaj>
    <derivirana_varijabla naziv="DomainObject.Predmet.ProtustrankaFormatedWithAdressOIB_1"> OBUĆA VIKO društvo s ograničenom odgovornošću za trgovinu i proizvodnju, OIB 77766700586, Pavleka Miškine 57, 42000 Varaždin</derivirana_varijabla>
  </DomainObject.Predmet.ProtustrankaFormatedWithAdressOIB>
  <DomainObject.Predmet.ProtustrankaWithAdress>
    <izvorni_sadrzaj>OBUĆA VIKO društvo s ograničenom odgovornošću za trgovinu i proizvodnju Pavleka Miškine 57, 42000 Varaždin</izvorni_sadrzaj>
    <derivirana_varijabla naziv="DomainObject.Predmet.ProtustrankaWithAdress_1">OBUĆA VIKO društvo s ograničenom odgovornošću za trgovinu i proizvodnju Pavleka Miškine 57, 42000 Varaždin</derivirana_varijabla>
  </DomainObject.Predmet.ProtustrankaWithAdress>
  <DomainObject.Predmet.ProtustrankaWithAdressOIB>
    <izvorni_sadrzaj>OBUĆA VIKO društvo s ograničenom odgovornošću za trgovinu i proizvodnju, OIB 77766700586, Pavleka Miškine 57, 42000 Varaždin</izvorni_sadrzaj>
    <derivirana_varijabla naziv="DomainObject.Predmet.ProtustrankaWithAdressOIB_1">OBUĆA VIKO društvo s ograničenom odgovornošću za trgovinu i proizvodnju, OIB 77766700586, Pavleka Miškine 57, 42000 Varaždin</derivirana_varijabla>
  </DomainObject.Predmet.ProtustrankaWithAdressOIB>
  <DomainObject.Predmet.ProtustrankaNazivFormated>
    <izvorni_sadrzaj>OBUĆA VIKO društvo s ograničenom odgovornošću za trgovinu i proizvodnju</izvorni_sadrzaj>
    <derivirana_varijabla naziv="DomainObject.Predmet.ProtustrankaNazivFormated_1">OBUĆA VIKO društvo s ograničenom odgovornošću za trgovinu i proizvodnju</derivirana_varijabla>
  </DomainObject.Predmet.ProtustrankaNazivFormated>
  <DomainObject.Predmet.ProtustrankaNazivFormatedOIB>
    <izvorni_sadrzaj>OBUĆA VIKO društvo s ograničenom odgovornošću za trgovinu i proizvodnju, OIB 77766700586</izvorni_sadrzaj>
    <derivirana_varijabla naziv="DomainObject.Predmet.ProtustrankaNazivFormatedOIB_1">OBUĆA VIKO društvo s ograničenom odgovornošću za trgovinu i proizvodnju, OIB 77766700586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OBUĆA VIKO društvo s ograničenom odgovornošću za trgovinu i proizvodnju</item>
    </izvorni_sadrzaj>
    <derivirana_varijabla naziv="DomainObject.Predmet.ProtuStrankaListFormated_1">
      <item>OBUĆA VIKO društvo s ograničenom odgovornošću za trgovinu i proizvodnju</item>
    </derivirana_varijabla>
  </DomainObject.Predmet.ProtuStrankaListFormated>
  <DomainObject.Predmet.ProtuStrankaListFormatedOIB>
    <izvorni_sadrzaj>
      <item>OBUĆA VIKO društvo s ograničenom odgovornošću za trgovinu i proizvodnju, OIB 77766700586</item>
    </izvorni_sadrzaj>
    <derivirana_varijabla naziv="DomainObject.Predmet.ProtuStrankaListFormatedOIB_1">
      <item>OBUĆA VIKO društvo s ograničenom odgovornošću za trgovinu i proizvodnju, OIB 77766700586</item>
    </derivirana_varijabla>
  </DomainObject.Predmet.ProtuStrankaListFormatedOIB>
  <DomainObject.Predmet.ProtuStrankaListFormatedWithAdress>
    <izvorni_sadrzaj>
      <item>OBUĆA VIKO društvo s ograničenom odgovornošću za trgovinu i proizvodnju, Pavleka Miškine 57, 42000 Varaždin</item>
    </izvorni_sadrzaj>
    <derivirana_varijabla naziv="DomainObject.Predmet.ProtuStrankaListFormatedWithAdress_1">
      <item>OBUĆA VIKO društvo s ograničenom odgovornošću za trgovinu i proizvodnju, Pavleka Miškine 57, 42000 Varaždin</item>
    </derivirana_varijabla>
  </DomainObject.Predmet.ProtuStrankaListFormatedWithAdress>
  <DomainObject.Predmet.ProtuStrankaListFormatedWithAdressOIB>
    <izvorni_sadrzaj>
      <item>OBUĆA VIKO društvo s ograničenom odgovornošću za trgovinu i proizvodnju, OIB 77766700586, Pavleka Miškine 57, 42000 Varaždin</item>
    </izvorni_sadrzaj>
    <derivirana_varijabla naziv="DomainObject.Predmet.ProtuStrankaListFormatedWithAdressOIB_1">
      <item>OBUĆA VIKO društvo s ograničenom odgovornošću za trgovinu i proizvodnju, OIB 77766700586, Pavleka Miškine 57, 42000 Varaždin</item>
    </derivirana_varijabla>
  </DomainObject.Predmet.ProtuStrankaListFormatedWithAdressOIB>
  <DomainObject.Predmet.ProtuStrankaListNazivFormated>
    <izvorni_sadrzaj>
      <item>OBUĆA VIKO društvo s ograničenom odgovornošću za trgovinu i proizvodnju</item>
    </izvorni_sadrzaj>
    <derivirana_varijabla naziv="DomainObject.Predmet.ProtuStrankaListNazivFormated_1">
      <item>OBUĆA VIKO društvo s ograničenom odgovornošću za trgovinu i proizvodnju</item>
    </derivirana_varijabla>
  </DomainObject.Predmet.ProtuStrankaListNazivFormated>
  <DomainObject.Predmet.ProtuStrankaListNazivFormatedOIB>
    <izvorni_sadrzaj>
      <item>OBUĆA VIKO društvo s ograničenom odgovornošću za trgovinu i proizvodnju, OIB 77766700586</item>
    </izvorni_sadrzaj>
    <derivirana_varijabla naziv="DomainObject.Predmet.ProtuStrankaListNazivFormatedOIB_1">
      <item>OBUĆA VIKO društvo s ograničenom odgovornošću za trgovinu i proizvodnju, OIB 77766700586</item>
    </derivirana_varijabla>
  </DomainObject.Predmet.ProtuStrankaListNazivFormatedOIB>
  <DomainObject.Predmet.OstaliListFormated>
    <izvorni_sadrzaj>
      <item>Stanko Šarac</item>
      <item>Biljana Gojković</item>
      <item>Sudski registar</item>
    </izvorni_sadrzaj>
    <derivirana_varijabla naziv="DomainObject.Predmet.OstaliListFormated_1">
      <item>Stanko Šarac</item>
      <item>Biljana Gojković</item>
      <item>Sudski registar</item>
    </derivirana_varijabla>
  </DomainObject.Predmet.OstaliListFormated>
  <DomainObject.Predmet.OstaliListFormatedOIB>
    <izvorni_sadrzaj>
      <item>Stanko Šarac, OIB 36331994157</item>
      <item>Biljana Gojković, OIB 09050646374</item>
      <item>Sudski registar</item>
    </izvorni_sadrzaj>
    <derivirana_varijabla naziv="DomainObject.Predmet.OstaliListFormatedOIB_1">
      <item>Stanko Šarac, OIB 36331994157</item>
      <item>Biljana Gojković, OIB 09050646374</item>
      <item>Sudski registar</item>
    </derivirana_varijabla>
  </DomainObject.Predmet.OstaliListFormatedOIB>
  <DomainObject.Predmet.OstaliListFormatedWithAdress>
    <izvorni_sadrzaj>
      <item>Stanko Šarac, Josipa Pupačića 21, 10000 Zagreb</item>
      <item>Biljana Gojković, Miroslava Krleže 4, 42000 Varaždin</item>
      <item>Sudski registar</item>
    </izvorni_sadrzaj>
    <derivirana_varijabla naziv="DomainObject.Predmet.OstaliListFormatedWithAdress_1">
      <item>Stanko Šarac, Josipa Pupačića 21, 10000 Zagreb</item>
      <item>Biljana Gojković, Miroslava Krleže 4, 42000 Varaždin</item>
      <item>Sudski registar</item>
    </derivirana_varijabla>
  </DomainObject.Predmet.OstaliListFormatedWithAdress>
  <DomainObject.Predmet.OstaliListFormatedWithAdressOIB>
    <izvorni_sadrzaj>
      <item>Stanko Šarac, OIB 36331994157, Josipa Pupačića 21, 10000 Zagreb</item>
      <item>Biljana Gojković, OIB 09050646374, Miroslava Krleže 4, 42000 Varaždin</item>
      <item>Sudski registar</item>
    </izvorni_sadrzaj>
    <derivirana_varijabla naziv="DomainObject.Predmet.OstaliListFormatedWithAdressOIB_1">
      <item>Stanko Šarac, OIB 36331994157, Josipa Pupačića 21, 10000 Zagreb</item>
      <item>Biljana Gojković, OIB 09050646374, Miroslava Krleže 4, 42000 Varaždin</item>
      <item>Sudski registar</item>
    </derivirana_varijabla>
  </DomainObject.Predmet.OstaliListFormatedWithAdressOIB>
  <DomainObject.Predmet.OstaliListNazivFormated>
    <izvorni_sadrzaj>
      <item>Stanko Šarac</item>
      <item>Biljana Gojković</item>
      <item>Sudski registar</item>
    </izvorni_sadrzaj>
    <derivirana_varijabla naziv="DomainObject.Predmet.OstaliListNazivFormated_1">
      <item>Stanko Šarac</item>
      <item>Biljana Gojković</item>
      <item>Sudski registar</item>
    </derivirana_varijabla>
  </DomainObject.Predmet.OstaliListNazivFormated>
  <DomainObject.Predmet.OstaliListNazivFormatedOIB>
    <izvorni_sadrzaj>
      <item>Stanko Šarac, OIB 36331994157</item>
      <item>Biljana Gojković, OIB 09050646374</item>
      <item>Sudski registar</item>
    </izvorni_sadrzaj>
    <derivirana_varijabla naziv="DomainObject.Predmet.OstaliListNazivFormatedOIB_1">
      <item>Stanko Šarac, OIB 36331994157</item>
      <item>Biljana Gojković, OIB 09050646374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St-90/2018-2</izvorni_sadrzaj>
    <derivirana_varijabla naziv="DomainObject.PoslovniBrojDokumenta_1">St-90/2018-2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OBUĆA VIKO društvo s ograničenom odgovornošću za trgovinu i proizvodnju</izvorni_sadrzaj>
    <derivirana_varijabla naziv="DomainObject.Predmet.ProtustrankaIDrugi_1">OBUĆA VIKO društvo s ograničenom odgovornošću za trgovinu i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OBUĆA VIKO društvo s ograničenom odgovornošću za trgovinu i proizvodnju, OIB 77766700586, Pavleka Miškine 57, 42000 Varaždin</izvorni_sadrzaj>
    <derivirana_varijabla naziv="DomainObject.Predmet.ProtustrankaIDrugiAdressOIB_1">OBUĆA VIKO društvo s ograničenom odgovornošću za trgovinu i proizvodnju, OIB 77766700586, Pavleka Miškine 57,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OBUĆA VIKO društvo s ograničenom odgovornošću za trgovinu i proizvodnju</item>
      <item>Stanko Šarac</item>
      <item>Biljana Gojković</item>
      <item>Sudski registar</item>
    </izvorni_sadrzaj>
    <derivirana_varijabla naziv="DomainObject.Predmet.SudioniciListNaziv_1">
      <item>Financijska agencija</item>
      <item>OBUĆA VIKO društvo s ograničenom odgovornošću za trgovinu i proizvodnju</item>
      <item>Stanko Šarac</item>
      <item>Biljana Gojković</item>
      <item>Sudski registar</item>
    </derivirana_varijabla>
  </DomainObject.Predmet.SudioniciListNaziv>
  <DomainObject.Predmet.SudioniciListAdressOIB>
    <izvorni_sadrzaj>
      <item>Financijska agencija, OIB 85821130368, Ulica grada Vukovara 70,10000 Zagreb</item>
      <item>OBUĆA VIKO društvo s ograničenom odgovornošću za trgovinu i proizvodnju, OIB 77766700586, Pavleka Miškine 57,42000 Varaždin</item>
      <item>Stanko Šarac, OIB 36331994157, Josipa Pupačića 21,10000 Zagreb</item>
      <item>Biljana Gojković, OIB 09050646374, Miroslava Krleže 4,42000 Varaždin</item>
      <item>Sudski registar</item>
    </izvorni_sadrzaj>
    <derivirana_varijabla naziv="DomainObject.Predmet.SudioniciListAdressOIB_1">
      <item>Financijska agencija, OIB 85821130368, Ulica grada Vukovara 70,10000 Zagreb</item>
      <item>OBUĆA VIKO društvo s ograničenom odgovornošću za trgovinu i proizvodnju, OIB 77766700586, Pavleka Miškine 57,42000 Varaždin</item>
      <item>Stanko Šarac, OIB 36331994157, Josipa Pupačića 21,10000 Zagreb</item>
      <item>Biljana Gojković, OIB 09050646374, Miroslava Krleže 4,42000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1F4214-196C-4CFC-8B21-9AEE9E974F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4454</properties:Characters>
  <properties:Lines>112</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2018-04-05T12:00:00Z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St-90/2018-2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