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59fb54" w14:paraId="959fb54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406A75">
        <w:rPr>
          <w:sz w:val="24"/>
          <w:szCs w:val="24"/>
          <w:lang w:eastAsia="en-US"/>
        </w:rPr>
        <w:t>993</w:t>
      </w:r>
      <w:r w:rsidRPr="0018071D">
        <w:rPr>
          <w:sz w:val="24"/>
          <w:szCs w:val="24"/>
          <w:lang w:eastAsia="en-US"/>
        </w:rPr>
        <w:t>/1</w:t>
      </w:r>
      <w:r w:rsidR="0004233B">
        <w:rPr>
          <w:sz w:val="24"/>
          <w:szCs w:val="24"/>
          <w:lang w:eastAsia="en-US"/>
        </w:rPr>
        <w:t>4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24496D" w:rsidRPr="00167F36">
        <w:rPr>
          <w:sz w:val="24"/>
          <w:szCs w:val="24"/>
        </w:rPr>
        <w:t>INTERPUNKT d.o.o. u stečaju</w:t>
      </w:r>
      <w:r w:rsidR="0024496D" w:rsidRPr="00DC4BC3">
        <w:rPr>
          <w:sz w:val="24"/>
          <w:szCs w:val="24"/>
        </w:rPr>
        <w:t xml:space="preserve">, </w:t>
      </w:r>
      <w:r w:rsidR="0024496D">
        <w:rPr>
          <w:sz w:val="24"/>
          <w:szCs w:val="24"/>
        </w:rPr>
        <w:t xml:space="preserve">Zagreb, Buzinski prilaz 10, OIB: </w:t>
      </w:r>
      <w:r w:rsidR="0024496D" w:rsidRPr="00085262">
        <w:rPr>
          <w:sz w:val="24"/>
          <w:szCs w:val="24"/>
        </w:rPr>
        <w:t>94427811473</w:t>
      </w:r>
      <w:r w:rsidR="0024496D">
        <w:rPr>
          <w:sz w:val="24"/>
          <w:szCs w:val="24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</w:t>
      </w:r>
      <w:r w:rsidR="00C04A27">
        <w:rPr>
          <w:sz w:val="24"/>
          <w:szCs w:val="24"/>
          <w:lang w:eastAsia="en-US"/>
        </w:rPr>
        <w:t xml:space="preserve">posebnog </w:t>
      </w:r>
      <w:r w:rsidR="00281C43">
        <w:rPr>
          <w:sz w:val="24"/>
          <w:szCs w:val="24"/>
          <w:lang w:eastAsia="en-US"/>
        </w:rPr>
        <w:t>is</w:t>
      </w:r>
      <w:r w:rsidR="0039054A">
        <w:rPr>
          <w:sz w:val="24"/>
          <w:szCs w:val="24"/>
          <w:lang w:eastAsia="en-US"/>
        </w:rPr>
        <w:t xml:space="preserve">pitnog ročišta, </w:t>
      </w:r>
      <w:r w:rsidR="0004233B">
        <w:rPr>
          <w:sz w:val="24"/>
          <w:szCs w:val="24"/>
          <w:lang w:eastAsia="en-US"/>
        </w:rPr>
        <w:t>16. svibnja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39054A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342B58" w:rsidP="00D1322D" w:rsidR="00342B58">
      <w:pPr>
        <w:ind w:left="720"/>
        <w:jc w:val="both"/>
        <w:rPr>
          <w:sz w:val="24"/>
          <w:szCs w:val="24"/>
        </w:rPr>
      </w:pPr>
    </w:p>
    <w:p w:rsidRDefault="00BD50EC" w:rsidP="00BD50EC" w:rsidR="00BD50EC">
      <w:pPr>
        <w:pStyle w:val="Odlomakpopisa"/>
        <w:ind w:left="1080"/>
        <w:rPr>
          <w:rFonts w:hAnsi="Times New Roman" w:ascii="Times New Roman"/>
          <w:sz w:val="24"/>
          <w:szCs w:val="24"/>
        </w:rPr>
      </w:pPr>
      <w:r w:rsidRPr="00BD50EC">
        <w:rPr>
          <w:rFonts w:hAnsi="Times New Roman" w:ascii="Times New Roman"/>
          <w:sz w:val="24"/>
          <w:szCs w:val="24"/>
        </w:rPr>
        <w:t>Drugi viši isplatni red:</w:t>
      </w:r>
    </w:p>
    <w:p w:rsidRDefault="00961764" w:rsidP="00BD50EC" w:rsidR="00961764" w:rsidRPr="00BD50EC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DF1CE1" w:rsidP="00DF1CE1" w:rsidR="00DF1CE1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9605E7">
        <w:rPr>
          <w:rFonts w:hAnsi="Times New Roman" w:ascii="Times New Roman"/>
          <w:bCs/>
          <w:sz w:val="24"/>
          <w:szCs w:val="24"/>
        </w:rPr>
        <w:t>1.</w:t>
      </w:r>
      <w:r w:rsidRPr="009605E7">
        <w:rPr>
          <w:sz w:val="24"/>
          <w:szCs w:val="24"/>
        </w:rPr>
        <w:t xml:space="preserve"> </w:t>
      </w:r>
      <w:r w:rsidRPr="009605E7">
        <w:rPr>
          <w:rFonts w:hAnsi="Times New Roman" w:ascii="Times New Roman"/>
          <w:bCs/>
          <w:sz w:val="24"/>
          <w:szCs w:val="24"/>
        </w:rPr>
        <w:t xml:space="preserve">ZAGREBAČKI HOLDING d.o.o. PODRUŽNICA ZAGREBPARKING, </w:t>
      </w:r>
      <w:r w:rsidRPr="009605E7">
        <w:rPr>
          <w:rFonts w:hAnsi="Times New Roman" w:ascii="Times New Roman"/>
          <w:color w:val="000000"/>
          <w:sz w:val="24"/>
          <w:szCs w:val="24"/>
        </w:rPr>
        <w:t>Zagreb, Šubićeva 40/III</w:t>
      </w:r>
      <w:r w:rsidRPr="009605E7">
        <w:rPr>
          <w:rFonts w:hAnsi="Times New Roman" w:ascii="Times New Roman"/>
          <w:sz w:val="24"/>
          <w:szCs w:val="24"/>
        </w:rPr>
        <w:t xml:space="preserve"> , </w:t>
      </w:r>
      <w:r w:rsidRPr="009605E7">
        <w:rPr>
          <w:rFonts w:hAnsi="Times New Roman" w:ascii="Times New Roman"/>
          <w:bCs/>
          <w:sz w:val="24"/>
          <w:szCs w:val="24"/>
        </w:rPr>
        <w:t xml:space="preserve">OIB: </w:t>
      </w:r>
      <w:r w:rsidRPr="009605E7">
        <w:rPr>
          <w:rFonts w:hAnsi="Times New Roman" w:ascii="Times New Roman"/>
          <w:color w:val="000000"/>
          <w:sz w:val="24"/>
          <w:szCs w:val="24"/>
        </w:rPr>
        <w:t>85584865987</w:t>
      </w:r>
      <w:r w:rsidRPr="009605E7">
        <w:rPr>
          <w:rFonts w:hAnsi="Times New Roman" w:ascii="Times New Roman"/>
          <w:bCs/>
          <w:sz w:val="24"/>
          <w:szCs w:val="24"/>
        </w:rPr>
        <w:t xml:space="preserve">, u iznosu od </w:t>
      </w:r>
      <w:r w:rsidRPr="009605E7">
        <w:rPr>
          <w:rFonts w:hAnsi="Times New Roman" w:ascii="Times New Roman"/>
          <w:sz w:val="24"/>
          <w:szCs w:val="24"/>
        </w:rPr>
        <w:t>1.985,25 kn,</w:t>
      </w:r>
    </w:p>
    <w:p w:rsidRDefault="00DF1CE1" w:rsidP="00DF1CE1" w:rsidR="00DF1CE1" w:rsidRPr="009605E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DF1CE1" w:rsidP="00DF1CE1" w:rsidR="00DF1CE1" w:rsidRPr="009605E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9605E7">
        <w:rPr>
          <w:rFonts w:hAnsi="Times New Roman" w:ascii="Times New Roman"/>
          <w:bCs/>
          <w:sz w:val="24"/>
          <w:szCs w:val="24"/>
        </w:rPr>
        <w:t xml:space="preserve">2. </w:t>
      </w:r>
      <w:r w:rsidRPr="009605E7">
        <w:rPr>
          <w:rFonts w:hAnsi="Times New Roman" w:ascii="Times New Roman"/>
          <w:color w:val="000000"/>
          <w:sz w:val="24"/>
          <w:szCs w:val="24"/>
        </w:rPr>
        <w:t>REPUBLIKA HRVATSKA, Ministarstvo financija, Porezna uprava</w:t>
      </w:r>
      <w:r w:rsidRPr="009605E7">
        <w:rPr>
          <w:rFonts w:hAnsi="Times New Roman" w:ascii="Times New Roman"/>
          <w:bCs/>
          <w:sz w:val="24"/>
          <w:szCs w:val="24"/>
        </w:rPr>
        <w:t>,</w:t>
      </w:r>
      <w:r w:rsidRPr="009605E7">
        <w:rPr>
          <w:rFonts w:hAnsi="Times New Roman" w:ascii="Times New Roman"/>
          <w:sz w:val="24"/>
          <w:szCs w:val="24"/>
        </w:rPr>
        <w:t xml:space="preserve"> Zagreb, Savska ulica 41,</w:t>
      </w:r>
      <w:r w:rsidRPr="009605E7">
        <w:rPr>
          <w:rFonts w:hAnsi="Times New Roman" w:ascii="Times New Roman"/>
          <w:bCs/>
          <w:sz w:val="24"/>
          <w:szCs w:val="24"/>
        </w:rPr>
        <w:t xml:space="preserve"> OIB: </w:t>
      </w:r>
      <w:r w:rsidRPr="009605E7">
        <w:rPr>
          <w:rFonts w:hAnsi="Times New Roman" w:ascii="Times New Roman"/>
          <w:sz w:val="24"/>
          <w:szCs w:val="24"/>
        </w:rPr>
        <w:t>18683136487,</w:t>
      </w:r>
      <w:r w:rsidRPr="009605E7">
        <w:rPr>
          <w:rFonts w:hAnsi="Times New Roman" w:ascii="Times New Roman"/>
          <w:bCs/>
          <w:sz w:val="24"/>
          <w:szCs w:val="24"/>
        </w:rPr>
        <w:t xml:space="preserve"> u iznosu od </w:t>
      </w:r>
      <w:r w:rsidRPr="009605E7">
        <w:rPr>
          <w:rFonts w:hAnsi="Times New Roman" w:ascii="Times New Roman"/>
          <w:sz w:val="24"/>
          <w:szCs w:val="24"/>
        </w:rPr>
        <w:t xml:space="preserve">175.366,79 </w:t>
      </w:r>
      <w:r w:rsidRPr="009605E7">
        <w:rPr>
          <w:rFonts w:hAnsi="Times New Roman" w:ascii="Times New Roman"/>
          <w:bCs/>
          <w:sz w:val="24"/>
          <w:szCs w:val="24"/>
        </w:rPr>
        <w:t>kn,</w:t>
      </w:r>
    </w:p>
    <w:p w:rsidRDefault="00BD50EC" w:rsidP="00BD50EC" w:rsidR="00BD50EC">
      <w:pPr>
        <w:ind w:left="360"/>
      </w:pPr>
    </w:p>
    <w:p w:rsidRDefault="00647196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="0037724C">
        <w:rPr>
          <w:rFonts w:hAnsi="Times New Roman" w:ascii="Times New Roman"/>
          <w:sz w:val="24"/>
          <w:szCs w:val="24"/>
        </w:rPr>
        <w:t>Osporene tražbine:</w:t>
      </w:r>
    </w:p>
    <w:p w:rsidRDefault="0037724C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9D04E0" w:rsidP="009D04E0" w:rsidR="009D04E0">
      <w:pPr>
        <w:pStyle w:val="Odlomakpopisa"/>
        <w:spacing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DF1CE1" w:rsidP="00DF1CE1" w:rsidR="00DF1CE1" w:rsidRPr="009605E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9605E7">
        <w:rPr>
          <w:rFonts w:hAnsi="Times New Roman" w:ascii="Times New Roman"/>
          <w:bCs/>
          <w:sz w:val="24"/>
          <w:szCs w:val="24"/>
        </w:rPr>
        <w:t xml:space="preserve">2. </w:t>
      </w:r>
      <w:r w:rsidRPr="009605E7">
        <w:rPr>
          <w:rFonts w:hAnsi="Times New Roman" w:ascii="Times New Roman"/>
          <w:color w:val="000000"/>
          <w:sz w:val="24"/>
          <w:szCs w:val="24"/>
        </w:rPr>
        <w:t>REPUBLIKA HRVATSKA, Ministarstvo financija, Porezna uprava</w:t>
      </w:r>
      <w:r w:rsidRPr="009605E7">
        <w:rPr>
          <w:rFonts w:hAnsi="Times New Roman" w:ascii="Times New Roman"/>
          <w:bCs/>
          <w:sz w:val="24"/>
          <w:szCs w:val="24"/>
        </w:rPr>
        <w:t>,</w:t>
      </w:r>
      <w:r w:rsidRPr="009605E7">
        <w:rPr>
          <w:rFonts w:hAnsi="Times New Roman" w:ascii="Times New Roman"/>
          <w:sz w:val="24"/>
          <w:szCs w:val="24"/>
        </w:rPr>
        <w:t xml:space="preserve"> Zagreb, Savska ulica 41,</w:t>
      </w:r>
      <w:r w:rsidRPr="009605E7">
        <w:rPr>
          <w:rFonts w:hAnsi="Times New Roman" w:ascii="Times New Roman"/>
          <w:bCs/>
          <w:sz w:val="24"/>
          <w:szCs w:val="24"/>
        </w:rPr>
        <w:t xml:space="preserve"> OIB: </w:t>
      </w:r>
      <w:r w:rsidRPr="009605E7">
        <w:rPr>
          <w:rFonts w:hAnsi="Times New Roman" w:ascii="Times New Roman"/>
          <w:sz w:val="24"/>
          <w:szCs w:val="24"/>
        </w:rPr>
        <w:t>18683136487,</w:t>
      </w:r>
      <w:r w:rsidRPr="009605E7">
        <w:rPr>
          <w:rFonts w:hAnsi="Times New Roman" w:ascii="Times New Roman"/>
          <w:bCs/>
          <w:sz w:val="24"/>
          <w:szCs w:val="24"/>
        </w:rPr>
        <w:t xml:space="preserve"> u iznosu od </w:t>
      </w:r>
      <w:r w:rsidR="00634930" w:rsidRPr="009605E7">
        <w:rPr>
          <w:rFonts w:hAnsi="Times New Roman" w:ascii="Times New Roman"/>
          <w:sz w:val="24"/>
          <w:szCs w:val="24"/>
        </w:rPr>
        <w:t xml:space="preserve">89.060,75 </w:t>
      </w:r>
      <w:r w:rsidR="00634930" w:rsidRPr="009605E7">
        <w:rPr>
          <w:rFonts w:hAnsi="Times New Roman" w:ascii="Times New Roman"/>
          <w:bCs/>
          <w:sz w:val="24"/>
          <w:szCs w:val="24"/>
        </w:rPr>
        <w:t>kn</w:t>
      </w:r>
    </w:p>
    <w:p w:rsidRDefault="007213E7" w:rsidP="007213E7" w:rsidR="007213E7">
      <w:pPr>
        <w:pStyle w:val="Default"/>
        <w:ind w:left="720"/>
        <w:jc w:val="both"/>
      </w:pPr>
    </w:p>
    <w:p w:rsidRDefault="007213E7" w:rsidP="007213E7" w:rsidR="007213E7" w:rsidRPr="00B0560C">
      <w:pPr>
        <w:ind w:firstLine="708"/>
        <w:jc w:val="both"/>
        <w:rPr>
          <w:bCs/>
          <w:sz w:val="24"/>
          <w:szCs w:val="24"/>
        </w:rPr>
      </w:pPr>
      <w:r w:rsidRPr="00B0560C">
        <w:rPr>
          <w:bCs/>
          <w:sz w:val="24"/>
          <w:szCs w:val="24"/>
        </w:rPr>
        <w:t xml:space="preserve">Upućuje se stečajni vjerovnik </w:t>
      </w:r>
      <w:r w:rsidR="006803FF" w:rsidRPr="00B0560C">
        <w:rPr>
          <w:color w:val="000000"/>
          <w:sz w:val="24"/>
          <w:szCs w:val="24"/>
        </w:rPr>
        <w:t>REPUBLIKA HRVATSKA, Ministarstvo financija, Porezna uprava</w:t>
      </w:r>
      <w:r w:rsidR="006803FF" w:rsidRPr="00B0560C">
        <w:rPr>
          <w:bCs/>
          <w:sz w:val="24"/>
          <w:szCs w:val="24"/>
        </w:rPr>
        <w:t>,</w:t>
      </w:r>
      <w:r w:rsidR="006803FF" w:rsidRPr="00B0560C">
        <w:rPr>
          <w:sz w:val="24"/>
          <w:szCs w:val="24"/>
        </w:rPr>
        <w:t xml:space="preserve"> Zagreb, Savska ulica 41,</w:t>
      </w:r>
      <w:r w:rsidR="006803FF" w:rsidRPr="00B0560C">
        <w:rPr>
          <w:bCs/>
          <w:sz w:val="24"/>
          <w:szCs w:val="24"/>
        </w:rPr>
        <w:t xml:space="preserve"> OIB: </w:t>
      </w:r>
      <w:r w:rsidR="006803FF" w:rsidRPr="00B0560C">
        <w:rPr>
          <w:sz w:val="24"/>
          <w:szCs w:val="24"/>
        </w:rPr>
        <w:t>18683136487</w:t>
      </w:r>
      <w:r w:rsidR="00C820A2" w:rsidRPr="00B0560C">
        <w:rPr>
          <w:sz w:val="24"/>
          <w:szCs w:val="24"/>
        </w:rPr>
        <w:t xml:space="preserve">, </w:t>
      </w:r>
      <w:r w:rsidRPr="00B0560C">
        <w:rPr>
          <w:bCs/>
          <w:sz w:val="24"/>
          <w:szCs w:val="24"/>
        </w:rPr>
        <w:t xml:space="preserve">u roku od </w:t>
      </w:r>
      <w:r w:rsidR="00B0560C" w:rsidRPr="00B0560C">
        <w:rPr>
          <w:bCs/>
          <w:sz w:val="24"/>
          <w:szCs w:val="24"/>
        </w:rPr>
        <w:t xml:space="preserve">osam dana od </w:t>
      </w:r>
      <w:r w:rsidR="00B0560C" w:rsidRPr="00B0560C">
        <w:rPr>
          <w:sz w:val="24"/>
          <w:szCs w:val="24"/>
        </w:rPr>
        <w:t>primitka rješenja o upućivanju na parnicu</w:t>
      </w:r>
      <w:r w:rsidR="000D5D7E" w:rsidRPr="00B0560C">
        <w:rPr>
          <w:bCs/>
          <w:sz w:val="24"/>
          <w:szCs w:val="24"/>
        </w:rPr>
        <w:t xml:space="preserve"> protiv stečajnoga dužnika</w:t>
      </w:r>
      <w:r w:rsidRPr="00B0560C">
        <w:rPr>
          <w:bCs/>
          <w:sz w:val="24"/>
          <w:szCs w:val="24"/>
        </w:rPr>
        <w:t xml:space="preserve"> radi utvrđivanja osporene tražbine.</w:t>
      </w:r>
    </w:p>
    <w:p w:rsidRDefault="00957A30" w:rsidP="007213E7" w:rsidR="00957A30" w:rsidRPr="009C72A7">
      <w:pPr>
        <w:ind w:firstLine="708"/>
        <w:jc w:val="both"/>
        <w:rPr>
          <w:bCs/>
          <w:sz w:val="24"/>
          <w:szCs w:val="24"/>
        </w:rPr>
      </w:pPr>
    </w:p>
    <w:p w:rsidRDefault="007213E7" w:rsidP="007213E7" w:rsidR="007213E7" w:rsidRPr="009C72A7">
      <w:pPr>
        <w:ind w:firstLine="708"/>
        <w:jc w:val="both"/>
        <w:rPr>
          <w:bCs/>
          <w:sz w:val="24"/>
          <w:szCs w:val="24"/>
        </w:rPr>
      </w:pPr>
      <w:r w:rsidRPr="009C72A7">
        <w:rPr>
          <w:bCs/>
          <w:sz w:val="24"/>
          <w:szCs w:val="24"/>
        </w:rPr>
        <w:t xml:space="preserve">Ako stečajni vjerovnik ne </w:t>
      </w:r>
      <w:r w:rsidR="00957A30">
        <w:rPr>
          <w:bCs/>
          <w:sz w:val="24"/>
          <w:szCs w:val="24"/>
        </w:rPr>
        <w:t xml:space="preserve">pokrene parnicu </w:t>
      </w:r>
      <w:r w:rsidR="00B0560C" w:rsidRPr="00B0560C">
        <w:rPr>
          <w:bCs/>
          <w:sz w:val="24"/>
          <w:szCs w:val="24"/>
        </w:rPr>
        <w:t xml:space="preserve">u roku od osam dana od </w:t>
      </w:r>
      <w:r w:rsidR="00B0560C" w:rsidRPr="00B0560C">
        <w:rPr>
          <w:sz w:val="24"/>
          <w:szCs w:val="24"/>
        </w:rPr>
        <w:t>primitka rješenja o upućivanju na parnicu</w:t>
      </w:r>
      <w:r w:rsidRPr="009C72A7">
        <w:rPr>
          <w:bCs/>
          <w:sz w:val="24"/>
          <w:szCs w:val="24"/>
        </w:rPr>
        <w:t>, smatrat će se da je odustao od prava na vođenje parnice.</w:t>
      </w:r>
    </w:p>
    <w:p w:rsidRDefault="007213E7" w:rsidP="007213E7" w:rsidR="007213E7">
      <w:pPr>
        <w:pStyle w:val="Default"/>
        <w:ind w:left="720"/>
        <w:jc w:val="both"/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8E3A5A" w:rsidR="008E3A5A" w:rsidRPr="001A16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30758F">
        <w:rPr>
          <w:sz w:val="24"/>
          <w:szCs w:val="24"/>
        </w:rPr>
        <w:t xml:space="preserve">23. veljače 2015. </w:t>
      </w:r>
      <w:r>
        <w:rPr>
          <w:sz w:val="24"/>
          <w:szCs w:val="24"/>
        </w:rPr>
        <w:t>otvoren je stečajni</w:t>
      </w:r>
      <w:r w:rsidR="005A0C55">
        <w:rPr>
          <w:sz w:val="24"/>
          <w:szCs w:val="24"/>
        </w:rPr>
        <w:t xml:space="preserve"> postupak nad dužnikom, dok </w:t>
      </w:r>
      <w:r w:rsidR="0030758F">
        <w:rPr>
          <w:sz w:val="24"/>
          <w:szCs w:val="24"/>
        </w:rPr>
        <w:t>je</w:t>
      </w:r>
      <w:r w:rsidR="005A0C55">
        <w:rPr>
          <w:sz w:val="24"/>
          <w:szCs w:val="24"/>
        </w:rPr>
        <w:t xml:space="preserve"> </w:t>
      </w:r>
      <w:r w:rsidR="0030758F">
        <w:rPr>
          <w:sz w:val="24"/>
          <w:szCs w:val="24"/>
        </w:rPr>
        <w:t xml:space="preserve">14. travnja 2015. </w:t>
      </w:r>
      <w:r>
        <w:rPr>
          <w:sz w:val="24"/>
          <w:szCs w:val="24"/>
        </w:rPr>
        <w:t xml:space="preserve">održano ispitno </w:t>
      </w:r>
      <w:r w:rsidR="0030758F">
        <w:rPr>
          <w:sz w:val="24"/>
          <w:szCs w:val="24"/>
        </w:rPr>
        <w:t xml:space="preserve">i izvještajno </w:t>
      </w:r>
      <w:r>
        <w:rPr>
          <w:sz w:val="24"/>
          <w:szCs w:val="24"/>
        </w:rPr>
        <w:t>ročište</w:t>
      </w:r>
      <w:r w:rsidR="0030758F">
        <w:rPr>
          <w:sz w:val="24"/>
          <w:szCs w:val="24"/>
        </w:rPr>
        <w:t xml:space="preserve">, a 9. svibnja 2018. </w:t>
      </w:r>
      <w:r w:rsidR="0030758F">
        <w:rPr>
          <w:sz w:val="24"/>
          <w:szCs w:val="24"/>
        </w:rPr>
        <w:lastRenderedPageBreak/>
        <w:t>posebno ispitno ročište u skladu s odredbama članka</w:t>
      </w:r>
      <w:r w:rsidR="00014C9C">
        <w:rPr>
          <w:sz w:val="24"/>
          <w:szCs w:val="24"/>
        </w:rPr>
        <w:t xml:space="preserve"> 176. </w:t>
      </w:r>
      <w:r w:rsidR="008E3A5A" w:rsidRPr="001A1622">
        <w:rPr>
          <w:sz w:val="24"/>
          <w:szCs w:val="24"/>
        </w:rPr>
        <w:t>Stečajnog zakona ("Narodne novine" broj 44/96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161/98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29/99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129/00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123/03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197/03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187/04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82/06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116</w:t>
      </w:r>
      <w:r w:rsidR="008E3A5A">
        <w:rPr>
          <w:sz w:val="24"/>
          <w:szCs w:val="24"/>
        </w:rPr>
        <w:t>/</w:t>
      </w:r>
      <w:r w:rsidR="008E3A5A" w:rsidRPr="001A1622">
        <w:rPr>
          <w:sz w:val="24"/>
          <w:szCs w:val="24"/>
        </w:rPr>
        <w:t>10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25/12</w:t>
      </w:r>
      <w:r w:rsidR="008E3A5A">
        <w:rPr>
          <w:sz w:val="24"/>
          <w:szCs w:val="24"/>
        </w:rPr>
        <w:t>.</w:t>
      </w:r>
      <w:r w:rsidR="008E3A5A" w:rsidRPr="001A1622">
        <w:rPr>
          <w:sz w:val="24"/>
          <w:szCs w:val="24"/>
        </w:rPr>
        <w:t>, 133/12</w:t>
      </w:r>
      <w:r w:rsidR="008E3A5A">
        <w:rPr>
          <w:sz w:val="24"/>
          <w:szCs w:val="24"/>
        </w:rPr>
        <w:t>. i</w:t>
      </w:r>
      <w:r w:rsidR="008E3A5A" w:rsidRPr="001A1622">
        <w:rPr>
          <w:sz w:val="24"/>
          <w:szCs w:val="24"/>
        </w:rPr>
        <w:t xml:space="preserve"> 45/13</w:t>
      </w:r>
      <w:r w:rsidR="008E3A5A">
        <w:rPr>
          <w:sz w:val="24"/>
          <w:szCs w:val="24"/>
        </w:rPr>
        <w:t>; dalje: SZ</w:t>
      </w:r>
      <w:r w:rsidR="008E3A5A" w:rsidRPr="001A1622">
        <w:rPr>
          <w:sz w:val="24"/>
          <w:szCs w:val="24"/>
        </w:rPr>
        <w:t>)</w:t>
      </w:r>
      <w:r w:rsidR="008E3A5A">
        <w:rPr>
          <w:sz w:val="24"/>
          <w:szCs w:val="24"/>
        </w:rPr>
        <w:t>, koje se primjenjuju na temelju odred</w:t>
      </w:r>
      <w:r w:rsidR="00363A97">
        <w:rPr>
          <w:sz w:val="24"/>
          <w:szCs w:val="24"/>
        </w:rPr>
        <w:t>a</w:t>
      </w:r>
      <w:r w:rsidR="008E3A5A">
        <w:rPr>
          <w:sz w:val="24"/>
          <w:szCs w:val="24"/>
        </w:rPr>
        <w:t>b</w:t>
      </w:r>
      <w:r w:rsidR="00363A97">
        <w:rPr>
          <w:sz w:val="24"/>
          <w:szCs w:val="24"/>
        </w:rPr>
        <w:t>a</w:t>
      </w:r>
      <w:r w:rsidR="008E3A5A">
        <w:rPr>
          <w:sz w:val="24"/>
          <w:szCs w:val="24"/>
        </w:rPr>
        <w:t xml:space="preserve"> članka 441. Stečajnog zakona ("Narodne novine" broj 71/15.; dalje: SZ/15)</w:t>
      </w:r>
      <w:r w:rsidR="00363A97">
        <w:rPr>
          <w:sz w:val="24"/>
          <w:szCs w:val="24"/>
        </w:rPr>
        <w:t>.</w:t>
      </w:r>
    </w:p>
    <w:p w:rsidRDefault="0030758F" w:rsidP="00E67B25" w:rsidR="0030758F">
      <w:pPr>
        <w:widowControl/>
        <w:ind w:firstLine="720"/>
        <w:jc w:val="both"/>
        <w:rPr>
          <w:sz w:val="24"/>
          <w:szCs w:val="24"/>
        </w:rPr>
      </w:pPr>
    </w:p>
    <w:p w:rsidRDefault="00363A97" w:rsidP="00363A97" w:rsidR="00363A97" w:rsidRPr="00D61876">
      <w:pPr>
        <w:ind w:firstLine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Na posebnom ispitnom ročištu održanom </w:t>
      </w:r>
      <w:r>
        <w:rPr>
          <w:color w:val="000000"/>
          <w:sz w:val="24"/>
          <w:szCs w:val="24"/>
        </w:rPr>
        <w:t xml:space="preserve">9. svibnja 2018. </w:t>
      </w:r>
      <w:r w:rsidRPr="00D61876">
        <w:rPr>
          <w:color w:val="000000"/>
          <w:sz w:val="24"/>
          <w:szCs w:val="24"/>
        </w:rPr>
        <w:t xml:space="preserve">ispitane su naknadno prijavljene tražbine. </w:t>
      </w:r>
    </w:p>
    <w:p w:rsidRDefault="00363A97" w:rsidP="00363A97" w:rsidR="00363A97" w:rsidRPr="00D61876">
      <w:pPr>
        <w:ind w:firstLine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 </w:t>
      </w:r>
    </w:p>
    <w:p w:rsidRDefault="00363A97" w:rsidP="00363A97" w:rsidR="00363A97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ab/>
        <w:t>Nakon posebnog isp</w:t>
      </w:r>
      <w:r>
        <w:rPr>
          <w:color w:val="000000"/>
          <w:sz w:val="24"/>
          <w:szCs w:val="24"/>
        </w:rPr>
        <w:t xml:space="preserve">itnog ročišta stečajni sudac je, u skladu s </w:t>
      </w:r>
      <w:r w:rsidRPr="00D61876">
        <w:rPr>
          <w:color w:val="000000"/>
          <w:sz w:val="24"/>
          <w:szCs w:val="24"/>
        </w:rPr>
        <w:t>odredb</w:t>
      </w:r>
      <w:r>
        <w:rPr>
          <w:color w:val="000000"/>
          <w:sz w:val="24"/>
          <w:szCs w:val="24"/>
        </w:rPr>
        <w:t>om</w:t>
      </w:r>
      <w:r w:rsidRPr="00D61876">
        <w:rPr>
          <w:color w:val="000000"/>
          <w:sz w:val="24"/>
          <w:szCs w:val="24"/>
        </w:rPr>
        <w:t xml:space="preserve"> čl</w:t>
      </w:r>
      <w:r>
        <w:rPr>
          <w:color w:val="000000"/>
          <w:sz w:val="24"/>
          <w:szCs w:val="24"/>
        </w:rPr>
        <w:t>anka</w:t>
      </w:r>
      <w:r w:rsidRPr="00D61876">
        <w:rPr>
          <w:color w:val="000000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177. st" w:name="ProductID"/>
        </w:smartTagPr>
        <w:r w:rsidRPr="00D61876">
          <w:rPr>
            <w:color w:val="000000"/>
            <w:sz w:val="24"/>
            <w:szCs w:val="24"/>
          </w:rPr>
          <w:t>177. st</w:t>
        </w:r>
        <w:r>
          <w:rPr>
            <w:color w:val="000000"/>
            <w:sz w:val="24"/>
            <w:szCs w:val="24"/>
          </w:rPr>
          <w:t>avka</w:t>
        </w:r>
      </w:smartTag>
      <w:r w:rsidRPr="00D61876">
        <w:rPr>
          <w:color w:val="000000"/>
          <w:sz w:val="24"/>
          <w:szCs w:val="24"/>
        </w:rPr>
        <w:t xml:space="preserve"> 2. S</w:t>
      </w:r>
      <w:r>
        <w:rPr>
          <w:color w:val="000000"/>
          <w:sz w:val="24"/>
          <w:szCs w:val="24"/>
        </w:rPr>
        <w:t xml:space="preserve">Z-a, </w:t>
      </w:r>
      <w:r w:rsidR="00D244C9">
        <w:rPr>
          <w:color w:val="000000"/>
          <w:sz w:val="24"/>
          <w:szCs w:val="24"/>
        </w:rPr>
        <w:t xml:space="preserve">koja se primjenjuje na </w:t>
      </w:r>
      <w:r w:rsidRPr="00D61876">
        <w:rPr>
          <w:color w:val="000000"/>
          <w:sz w:val="24"/>
          <w:szCs w:val="24"/>
        </w:rPr>
        <w:t>temelju odred</w:t>
      </w:r>
      <w:r w:rsidR="00D244C9">
        <w:rPr>
          <w:color w:val="000000"/>
          <w:sz w:val="24"/>
          <w:szCs w:val="24"/>
        </w:rPr>
        <w:t>aba</w:t>
      </w:r>
      <w:r w:rsidRPr="00D61876">
        <w:rPr>
          <w:color w:val="000000"/>
          <w:sz w:val="24"/>
          <w:szCs w:val="24"/>
        </w:rPr>
        <w:t xml:space="preserve"> čl</w:t>
      </w:r>
      <w:r w:rsidR="00D244C9">
        <w:rPr>
          <w:color w:val="000000"/>
          <w:sz w:val="24"/>
          <w:szCs w:val="24"/>
        </w:rPr>
        <w:t>a</w:t>
      </w:r>
      <w:r w:rsidR="00E02C10">
        <w:rPr>
          <w:color w:val="000000"/>
          <w:sz w:val="24"/>
          <w:szCs w:val="24"/>
        </w:rPr>
        <w:t>nka</w:t>
      </w:r>
      <w:r w:rsidRPr="00D61876">
        <w:rPr>
          <w:color w:val="000000"/>
          <w:sz w:val="24"/>
          <w:szCs w:val="24"/>
        </w:rPr>
        <w:t xml:space="preserve"> 441. </w:t>
      </w:r>
      <w:r w:rsidR="00D244C9">
        <w:rPr>
          <w:color w:val="000000"/>
          <w:sz w:val="24"/>
          <w:szCs w:val="24"/>
        </w:rPr>
        <w:t>SZ/</w:t>
      </w:r>
      <w:r w:rsidRPr="00D61876">
        <w:rPr>
          <w:color w:val="000000"/>
          <w:sz w:val="24"/>
          <w:szCs w:val="24"/>
        </w:rPr>
        <w:t>15</w:t>
      </w:r>
      <w:r w:rsidR="00D81036">
        <w:rPr>
          <w:color w:val="000000"/>
          <w:sz w:val="24"/>
          <w:szCs w:val="24"/>
        </w:rPr>
        <w:t>,</w:t>
      </w:r>
      <w:r w:rsidRPr="00D61876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63A97" w:rsidP="00363A97" w:rsidR="00363A97" w:rsidRPr="00D61876">
      <w:pPr>
        <w:jc w:val="both"/>
        <w:rPr>
          <w:color w:val="000000"/>
          <w:sz w:val="24"/>
          <w:szCs w:val="24"/>
        </w:rPr>
      </w:pPr>
    </w:p>
    <w:p w:rsidRDefault="00587670" w:rsidP="00587670" w:rsidR="005876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posebnom ispitnom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>
        <w:rPr>
          <w:sz w:val="24"/>
          <w:szCs w:val="24"/>
        </w:rPr>
        <w:t xml:space="preserve">e navedene u točki I. izreke ovog rješenja </w:t>
      </w:r>
      <w:r w:rsidRPr="00DF2EFB">
        <w:rPr>
          <w:sz w:val="24"/>
          <w:szCs w:val="24"/>
        </w:rPr>
        <w:t>koj</w:t>
      </w:r>
      <w:r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drugom višem isplatnom redu.</w:t>
      </w:r>
    </w:p>
    <w:p w:rsidRDefault="00587670" w:rsidP="00587670" w:rsidR="00587670">
      <w:pPr>
        <w:ind w:firstLine="708"/>
        <w:jc w:val="both"/>
        <w:rPr>
          <w:sz w:val="24"/>
          <w:szCs w:val="24"/>
        </w:rPr>
      </w:pPr>
    </w:p>
    <w:p w:rsidRDefault="00587670" w:rsidP="00587670" w:rsidR="00587670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tražbine navedene u točki I. izreke ovog rješenja i da nitko od stečajnih vjerovnika nije osporio te tražbine, to se, u skladu s odredbom članka 177. stavka 1. SZ-a, te tražbine smatraju utvrđenim.</w:t>
      </w:r>
    </w:p>
    <w:p w:rsidRDefault="00587670" w:rsidP="00587670" w:rsidR="00587670">
      <w:pPr>
        <w:ind w:firstLine="708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</w:t>
      </w:r>
      <w:r w:rsidR="006C52FA">
        <w:rPr>
          <w:sz w:val="24"/>
          <w:szCs w:val="24"/>
        </w:rPr>
        <w:t>a</w:t>
      </w:r>
      <w:r w:rsidR="00BB25A0">
        <w:rPr>
          <w:sz w:val="24"/>
          <w:szCs w:val="24"/>
        </w:rPr>
        <w:t>b</w:t>
      </w:r>
      <w:r w:rsidR="006C52FA">
        <w:rPr>
          <w:sz w:val="24"/>
          <w:szCs w:val="24"/>
        </w:rPr>
        <w:t>a</w:t>
      </w:r>
      <w:r w:rsidR="00BB25A0">
        <w:rPr>
          <w:sz w:val="24"/>
          <w:szCs w:val="24"/>
        </w:rPr>
        <w:t xml:space="preserve"> čl</w:t>
      </w:r>
      <w:r w:rsidR="006C52FA">
        <w:rPr>
          <w:sz w:val="24"/>
          <w:szCs w:val="24"/>
        </w:rPr>
        <w:t xml:space="preserve">anka 177. st. 1. i 3. SZ-a </w:t>
      </w:r>
      <w:r w:rsidR="00BB25A0">
        <w:rPr>
          <w:sz w:val="24"/>
          <w:szCs w:val="24"/>
        </w:rPr>
        <w:t xml:space="preserve">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6D768F" w:rsidP="006D768F" w:rsidR="006D768F">
      <w:pPr>
        <w:spacing w:lineRule="atLeast" w:line="300" w:after="75"/>
        <w:jc w:val="both"/>
        <w:rPr>
          <w:sz w:val="24"/>
          <w:szCs w:val="24"/>
        </w:rPr>
      </w:pPr>
    </w:p>
    <w:p w:rsidRDefault="006D768F" w:rsidP="006D768F" w:rsidR="006D768F">
      <w:pPr>
        <w:spacing w:lineRule="atLeast" w:line="300" w:after="7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15FB2" w:rsidRPr="00F15FB2">
        <w:rPr>
          <w:sz w:val="24"/>
          <w:szCs w:val="24"/>
        </w:rPr>
        <w:t>rema odredbi članka 178. stavka</w:t>
      </w:r>
      <w:r w:rsidR="00D81036">
        <w:rPr>
          <w:sz w:val="24"/>
          <w:szCs w:val="24"/>
        </w:rPr>
        <w:t xml:space="preserve"> 1. SZ</w:t>
      </w:r>
      <w:r w:rsidR="00F15FB2" w:rsidRPr="00F15FB2">
        <w:rPr>
          <w:sz w:val="24"/>
          <w:szCs w:val="24"/>
        </w:rPr>
        <w:t>-a, koja se primjenjuje na</w:t>
      </w:r>
      <w:r w:rsidR="00133F73">
        <w:rPr>
          <w:sz w:val="24"/>
          <w:szCs w:val="24"/>
        </w:rPr>
        <w:t xml:space="preserve"> temelju odredaba članka 441. SZ</w:t>
      </w:r>
      <w:r w:rsidR="00F15FB2" w:rsidRPr="00F15FB2">
        <w:rPr>
          <w:sz w:val="24"/>
          <w:szCs w:val="24"/>
        </w:rPr>
        <w:t xml:space="preserve">/15, ako je stečajni upravitelj osporio tražbinu, stečajni sudac će vjerovnika uputiti na parnicu protiv stečajnog dužnika </w:t>
      </w:r>
      <w:r w:rsidR="00F15FB2" w:rsidRPr="00E60DBC">
        <w:rPr>
          <w:sz w:val="24"/>
          <w:szCs w:val="24"/>
        </w:rPr>
        <w:t>radi utvrđivanja osporene tražbine.</w:t>
      </w:r>
      <w:r w:rsidRPr="00E60DBC">
        <w:rPr>
          <w:sz w:val="24"/>
          <w:szCs w:val="24"/>
        </w:rPr>
        <w:t xml:space="preserve"> Ako za osporenu tražbinu postoji ovršna isprava, stečajni sudac će na parnicu uputiti osporavatelja da dokaže osnovanost svoga osporavanja</w:t>
      </w:r>
      <w:r w:rsidR="00E60DBC">
        <w:rPr>
          <w:sz w:val="24"/>
          <w:szCs w:val="24"/>
        </w:rPr>
        <w:t xml:space="preserve"> (članak 178. stavak </w:t>
      </w:r>
      <w:r w:rsidR="00EB0571">
        <w:rPr>
          <w:sz w:val="24"/>
          <w:szCs w:val="24"/>
        </w:rPr>
        <w:t>4</w:t>
      </w:r>
      <w:r w:rsidRPr="00E60DBC">
        <w:rPr>
          <w:sz w:val="24"/>
          <w:szCs w:val="24"/>
        </w:rPr>
        <w:t>.</w:t>
      </w:r>
      <w:r w:rsidR="00EB0571">
        <w:rPr>
          <w:sz w:val="24"/>
          <w:szCs w:val="24"/>
        </w:rPr>
        <w:t xml:space="preserve"> SZ-a).</w:t>
      </w:r>
    </w:p>
    <w:p w:rsidRDefault="00B0560C" w:rsidP="007F51BB" w:rsidR="00B0560C">
      <w:pPr>
        <w:ind w:firstLine="708"/>
        <w:jc w:val="both"/>
        <w:rPr>
          <w:sz w:val="24"/>
          <w:szCs w:val="24"/>
        </w:rPr>
      </w:pPr>
    </w:p>
    <w:p w:rsidRDefault="009123E2" w:rsidP="007F51BB" w:rsidR="00D06ED2">
      <w:pPr>
        <w:ind w:firstLine="708"/>
        <w:jc w:val="both"/>
        <w:rPr>
          <w:color w:val="000000"/>
          <w:sz w:val="24"/>
          <w:szCs w:val="24"/>
        </w:rPr>
      </w:pPr>
      <w:r w:rsidRPr="0001267F">
        <w:rPr>
          <w:sz w:val="24"/>
          <w:szCs w:val="24"/>
        </w:rPr>
        <w:t xml:space="preserve">Stečajni upravitelj je </w:t>
      </w:r>
      <w:r w:rsidR="00DE3DE1" w:rsidRPr="0001267F">
        <w:rPr>
          <w:sz w:val="24"/>
          <w:szCs w:val="24"/>
        </w:rPr>
        <w:t xml:space="preserve">djelomično osporio tražbinu vjerovnika pod rednim brojem </w:t>
      </w:r>
      <w:r w:rsidR="007104E3" w:rsidRPr="009605E7">
        <w:rPr>
          <w:bCs/>
          <w:sz w:val="24"/>
          <w:szCs w:val="24"/>
        </w:rPr>
        <w:t xml:space="preserve">2. </w:t>
      </w:r>
      <w:r w:rsidR="007104E3" w:rsidRPr="009605E7">
        <w:rPr>
          <w:color w:val="000000"/>
          <w:sz w:val="24"/>
          <w:szCs w:val="24"/>
        </w:rPr>
        <w:t>REPUBLIKA HRVATSKA, Ministarstvo financija, Porezna uprava</w:t>
      </w:r>
      <w:r w:rsidR="007104E3" w:rsidRPr="009605E7">
        <w:rPr>
          <w:bCs/>
          <w:sz w:val="24"/>
          <w:szCs w:val="24"/>
        </w:rPr>
        <w:t>,</w:t>
      </w:r>
      <w:r w:rsidR="007104E3" w:rsidRPr="009605E7">
        <w:rPr>
          <w:sz w:val="24"/>
          <w:szCs w:val="24"/>
        </w:rPr>
        <w:t xml:space="preserve"> Zagreb, Savska ulica 41,</w:t>
      </w:r>
      <w:r w:rsidR="007104E3" w:rsidRPr="009605E7">
        <w:rPr>
          <w:bCs/>
          <w:sz w:val="24"/>
          <w:szCs w:val="24"/>
        </w:rPr>
        <w:t xml:space="preserve"> OIB: </w:t>
      </w:r>
      <w:r w:rsidR="007104E3" w:rsidRPr="009605E7">
        <w:rPr>
          <w:sz w:val="24"/>
          <w:szCs w:val="24"/>
        </w:rPr>
        <w:t>18683136487,</w:t>
      </w:r>
      <w:r w:rsidR="007104E3" w:rsidRPr="009605E7">
        <w:rPr>
          <w:bCs/>
          <w:sz w:val="24"/>
          <w:szCs w:val="24"/>
        </w:rPr>
        <w:t xml:space="preserve"> u iznosu od </w:t>
      </w:r>
      <w:r w:rsidR="007104E3" w:rsidRPr="009605E7">
        <w:rPr>
          <w:sz w:val="24"/>
          <w:szCs w:val="24"/>
        </w:rPr>
        <w:t xml:space="preserve">89.060,75 </w:t>
      </w:r>
      <w:r w:rsidR="007104E3" w:rsidRPr="009605E7">
        <w:rPr>
          <w:bCs/>
          <w:sz w:val="24"/>
          <w:szCs w:val="24"/>
        </w:rPr>
        <w:t>kn</w:t>
      </w:r>
      <w:r w:rsidR="007104E3" w:rsidRPr="0001267F">
        <w:rPr>
          <w:sz w:val="24"/>
          <w:szCs w:val="24"/>
        </w:rPr>
        <w:t xml:space="preserve"> </w:t>
      </w:r>
      <w:r w:rsidR="0001267F" w:rsidRPr="0001267F">
        <w:rPr>
          <w:sz w:val="24"/>
          <w:szCs w:val="24"/>
        </w:rPr>
        <w:t>iz razloga što</w:t>
      </w:r>
      <w:r w:rsidR="007104E3">
        <w:rPr>
          <w:sz w:val="24"/>
          <w:szCs w:val="24"/>
        </w:rPr>
        <w:t xml:space="preserve"> </w:t>
      </w:r>
      <w:r w:rsidR="00D06ED2">
        <w:rPr>
          <w:sz w:val="24"/>
          <w:szCs w:val="24"/>
        </w:rPr>
        <w:t>j</w:t>
      </w:r>
      <w:r w:rsidR="00D06ED2">
        <w:rPr>
          <w:color w:val="000000"/>
          <w:sz w:val="24"/>
          <w:szCs w:val="24"/>
        </w:rPr>
        <w:t xml:space="preserve">e taj iznos, koji se odnosi na doprinose za bruto isplatu radnika, </w:t>
      </w:r>
      <w:r w:rsidR="007104E3">
        <w:rPr>
          <w:color w:val="000000"/>
          <w:sz w:val="24"/>
          <w:szCs w:val="24"/>
        </w:rPr>
        <w:t xml:space="preserve">priznat </w:t>
      </w:r>
      <w:r w:rsidR="00D06ED2">
        <w:rPr>
          <w:color w:val="000000"/>
          <w:sz w:val="24"/>
          <w:szCs w:val="24"/>
        </w:rPr>
        <w:t>u prvom višem isplatnom redu u okviru priznatih tražbina radnika. Na održanom ročištu stečajni upravitelj je naveo kako za osporenu tražbinu ne postoji ovršna isprava.</w:t>
      </w:r>
    </w:p>
    <w:p w:rsidRDefault="00D06ED2" w:rsidP="007F51BB" w:rsidR="00D06ED2">
      <w:pPr>
        <w:ind w:firstLine="708"/>
        <w:jc w:val="both"/>
        <w:rPr>
          <w:color w:val="000000"/>
          <w:sz w:val="24"/>
          <w:szCs w:val="24"/>
        </w:rPr>
      </w:pPr>
    </w:p>
    <w:p w:rsidRDefault="00E77FC4" w:rsidP="009C3FAF" w:rsidR="008E092A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S obzirom na to da je stečajni upravitelj osporio </w:t>
      </w:r>
      <w:r w:rsidR="007E61C4">
        <w:rPr>
          <w:sz w:val="24"/>
          <w:szCs w:val="24"/>
        </w:rPr>
        <w:t>t</w:t>
      </w:r>
      <w:r w:rsidR="007E61C4" w:rsidRPr="00FD378B">
        <w:rPr>
          <w:sz w:val="24"/>
          <w:szCs w:val="24"/>
        </w:rPr>
        <w:t>ražbin</w:t>
      </w:r>
      <w:r w:rsidR="00D06ED2">
        <w:rPr>
          <w:sz w:val="24"/>
          <w:szCs w:val="24"/>
        </w:rPr>
        <w:t>u</w:t>
      </w:r>
      <w:r w:rsidR="007E61C4">
        <w:rPr>
          <w:sz w:val="24"/>
          <w:szCs w:val="24"/>
        </w:rPr>
        <w:t xml:space="preserve"> drugog višeg isplatnog reda </w:t>
      </w:r>
      <w:r w:rsidR="007E61C4" w:rsidRPr="00FD378B">
        <w:rPr>
          <w:sz w:val="24"/>
          <w:szCs w:val="24"/>
        </w:rPr>
        <w:t>naveden</w:t>
      </w:r>
      <w:r w:rsidR="00D06ED2">
        <w:rPr>
          <w:sz w:val="24"/>
          <w:szCs w:val="24"/>
        </w:rPr>
        <w:t>u</w:t>
      </w:r>
      <w:r w:rsidR="007E61C4" w:rsidRPr="00FD378B">
        <w:rPr>
          <w:sz w:val="24"/>
          <w:szCs w:val="24"/>
        </w:rPr>
        <w:t xml:space="preserve"> u točki II. izreke</w:t>
      </w:r>
      <w:r w:rsidR="007E61C4">
        <w:rPr>
          <w:sz w:val="24"/>
          <w:szCs w:val="24"/>
        </w:rPr>
        <w:t xml:space="preserve"> ovog rješenja</w:t>
      </w:r>
      <w:r w:rsidR="00B94067">
        <w:rPr>
          <w:sz w:val="24"/>
          <w:szCs w:val="24"/>
        </w:rPr>
        <w:t xml:space="preserve"> i</w:t>
      </w:r>
      <w:r w:rsidR="007E61C4">
        <w:rPr>
          <w:sz w:val="24"/>
          <w:szCs w:val="24"/>
        </w:rPr>
        <w:t xml:space="preserve"> da za osporen</w:t>
      </w:r>
      <w:r w:rsidR="00D06ED2">
        <w:rPr>
          <w:sz w:val="24"/>
          <w:szCs w:val="24"/>
        </w:rPr>
        <w:t>u</w:t>
      </w:r>
      <w:r w:rsidR="007E61C4">
        <w:rPr>
          <w:sz w:val="24"/>
          <w:szCs w:val="24"/>
        </w:rPr>
        <w:t xml:space="preserve"> tražbin</w:t>
      </w:r>
      <w:r w:rsidR="00D06ED2">
        <w:rPr>
          <w:sz w:val="24"/>
          <w:szCs w:val="24"/>
        </w:rPr>
        <w:t>u</w:t>
      </w:r>
      <w:r w:rsidR="007E61C4">
        <w:rPr>
          <w:sz w:val="24"/>
          <w:szCs w:val="24"/>
        </w:rPr>
        <w:t xml:space="preserve"> ne postoji ovršna isprva</w:t>
      </w:r>
      <w:r w:rsidR="00B94067">
        <w:rPr>
          <w:sz w:val="24"/>
          <w:szCs w:val="24"/>
        </w:rPr>
        <w:t xml:space="preserve">, </w:t>
      </w:r>
      <w:r w:rsidR="008E092A">
        <w:rPr>
          <w:sz w:val="24"/>
          <w:szCs w:val="24"/>
        </w:rPr>
        <w:t xml:space="preserve">to je, uzevši u obzir navedeno, na temelju </w:t>
      </w:r>
      <w:r w:rsidR="004508C0">
        <w:rPr>
          <w:sz w:val="24"/>
          <w:szCs w:val="24"/>
        </w:rPr>
        <w:t>odred</w:t>
      </w:r>
      <w:r w:rsidR="00F85D08">
        <w:rPr>
          <w:sz w:val="24"/>
          <w:szCs w:val="24"/>
        </w:rPr>
        <w:t>a</w:t>
      </w:r>
      <w:r w:rsidR="00CD41B3">
        <w:rPr>
          <w:sz w:val="24"/>
          <w:szCs w:val="24"/>
        </w:rPr>
        <w:t>b</w:t>
      </w:r>
      <w:r w:rsidR="00F85D08">
        <w:rPr>
          <w:sz w:val="24"/>
          <w:szCs w:val="24"/>
        </w:rPr>
        <w:t>a</w:t>
      </w:r>
      <w:r w:rsidR="00CD41B3">
        <w:rPr>
          <w:sz w:val="24"/>
          <w:szCs w:val="24"/>
        </w:rPr>
        <w:t xml:space="preserve"> </w:t>
      </w:r>
      <w:r w:rsidR="008E092A">
        <w:rPr>
          <w:sz w:val="24"/>
          <w:szCs w:val="24"/>
        </w:rPr>
        <w:t>čl</w:t>
      </w:r>
      <w:r w:rsidR="001B36AD">
        <w:rPr>
          <w:sz w:val="24"/>
          <w:szCs w:val="24"/>
        </w:rPr>
        <w:t>anka 178</w:t>
      </w:r>
      <w:r w:rsidR="008E092A">
        <w:rPr>
          <w:sz w:val="24"/>
          <w:szCs w:val="24"/>
        </w:rPr>
        <w:t>. st</w:t>
      </w:r>
      <w:r w:rsidR="001B36AD">
        <w:rPr>
          <w:sz w:val="24"/>
          <w:szCs w:val="24"/>
        </w:rPr>
        <w:t>avka</w:t>
      </w:r>
      <w:r w:rsidR="008E092A">
        <w:rPr>
          <w:sz w:val="24"/>
          <w:szCs w:val="24"/>
        </w:rPr>
        <w:t xml:space="preserve"> 1.</w:t>
      </w:r>
      <w:r w:rsidR="00D924AA">
        <w:rPr>
          <w:sz w:val="24"/>
          <w:szCs w:val="24"/>
        </w:rPr>
        <w:t xml:space="preserve"> </w:t>
      </w:r>
      <w:r w:rsidR="00F85D08">
        <w:rPr>
          <w:sz w:val="24"/>
          <w:szCs w:val="24"/>
        </w:rPr>
        <w:t xml:space="preserve">i 6. </w:t>
      </w:r>
      <w:r w:rsidR="008E092A">
        <w:rPr>
          <w:sz w:val="24"/>
          <w:szCs w:val="24"/>
        </w:rPr>
        <w:t>SZ-a, odlučeno kao u točki II. izreke ovog rješenja.</w:t>
      </w:r>
    </w:p>
    <w:p w:rsidRDefault="008E092A" w:rsidP="009C3FAF" w:rsidR="008E092A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EC3DAA">
        <w:rPr>
          <w:sz w:val="24"/>
          <w:szCs w:val="24"/>
          <w:lang w:eastAsia="en-US"/>
        </w:rPr>
        <w:t>16. svibnja</w:t>
      </w:r>
      <w:r w:rsidR="0039054A">
        <w:rPr>
          <w:sz w:val="24"/>
          <w:szCs w:val="24"/>
          <w:lang w:eastAsia="en-US"/>
        </w:rPr>
        <w:t xml:space="preserve"> </w:t>
      </w:r>
      <w:r w:rsidR="0039054A" w:rsidRPr="00503D52">
        <w:rPr>
          <w:sz w:val="24"/>
          <w:szCs w:val="24"/>
          <w:lang w:eastAsia="en-US"/>
        </w:rPr>
        <w:t>201</w:t>
      </w:r>
      <w:r w:rsidR="0039054A">
        <w:rPr>
          <w:sz w:val="24"/>
          <w:szCs w:val="24"/>
          <w:lang w:eastAsia="en-US"/>
        </w:rPr>
        <w:t>8</w:t>
      </w:r>
      <w:r w:rsidR="004A4F10" w:rsidRPr="0018071D">
        <w:rPr>
          <w:sz w:val="24"/>
          <w:szCs w:val="24"/>
        </w:rPr>
        <w:t>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BD2E4F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</w:t>
      </w:r>
      <w:r w:rsidR="00E60DBC" w:rsidRPr="00D61876">
        <w:rPr>
          <w:color w:val="000000"/>
          <w:sz w:val="24"/>
          <w:szCs w:val="24"/>
        </w:rPr>
        <w:t>čl</w:t>
      </w:r>
      <w:r w:rsidR="00E60DBC">
        <w:rPr>
          <w:color w:val="000000"/>
          <w:sz w:val="24"/>
          <w:szCs w:val="24"/>
        </w:rPr>
        <w:t>anak</w:t>
      </w:r>
      <w:r w:rsidR="00E60DBC" w:rsidRPr="00D61876">
        <w:rPr>
          <w:color w:val="000000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177. st" w:name="ProductID"/>
        </w:smartTagPr>
        <w:r w:rsidR="00E60DBC" w:rsidRPr="00D61876">
          <w:rPr>
            <w:color w:val="000000"/>
            <w:sz w:val="24"/>
            <w:szCs w:val="24"/>
          </w:rPr>
          <w:t>177. st</w:t>
        </w:r>
      </w:smartTag>
      <w:r w:rsidR="00E60DBC" w:rsidRPr="00D61876">
        <w:rPr>
          <w:color w:val="000000"/>
          <w:sz w:val="24"/>
          <w:szCs w:val="24"/>
        </w:rPr>
        <w:t xml:space="preserve">. 4. i 5. </w:t>
      </w:r>
      <w:r w:rsidR="000A0A12">
        <w:rPr>
          <w:color w:val="000000"/>
          <w:sz w:val="24"/>
          <w:szCs w:val="24"/>
        </w:rPr>
        <w:t xml:space="preserve">      </w:t>
      </w:r>
      <w:r w:rsidR="00E60DBC" w:rsidRPr="00D61876">
        <w:rPr>
          <w:color w:val="000000"/>
          <w:sz w:val="24"/>
          <w:szCs w:val="24"/>
        </w:rPr>
        <w:t>SZ-a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39054A">
        <w:rPr>
          <w:sz w:val="24"/>
          <w:szCs w:val="24"/>
          <w:lang w:val="pl-PL"/>
        </w:rPr>
        <w:t xml:space="preserve"> Dostava se smatra obavljenom istekom osmoga dana od dana </w:t>
      </w:r>
      <w:r w:rsidR="0039054A">
        <w:rPr>
          <w:sz w:val="24"/>
          <w:szCs w:val="24"/>
          <w:lang w:val="pl-PL"/>
        </w:rPr>
        <w:lastRenderedPageBreak/>
        <w:t>objave ovog rješenja na mrežnoj stranici e-oglasna ploč</w:t>
      </w:r>
      <w:r w:rsidR="00E60DBC">
        <w:rPr>
          <w:sz w:val="24"/>
          <w:szCs w:val="24"/>
          <w:lang w:val="pl-PL"/>
        </w:rPr>
        <w:t>a Trgovačkog suda u Zagrebu (članak</w:t>
      </w:r>
      <w:r w:rsidR="0039054A">
        <w:rPr>
          <w:sz w:val="24"/>
          <w:szCs w:val="24"/>
          <w:lang w:val="pl-PL"/>
        </w:rPr>
        <w:t xml:space="preserve"> 12. st</w:t>
      </w:r>
      <w:r w:rsidR="00E60DBC">
        <w:rPr>
          <w:sz w:val="24"/>
          <w:szCs w:val="24"/>
          <w:lang w:val="pl-PL"/>
        </w:rPr>
        <w:t>avak</w:t>
      </w:r>
      <w:r w:rsidR="0039054A">
        <w:rPr>
          <w:sz w:val="24"/>
          <w:szCs w:val="24"/>
          <w:lang w:val="pl-PL"/>
        </w:rPr>
        <w:t xml:space="preserve"> 1. </w:t>
      </w:r>
      <w:r w:rsidR="00E60DBC">
        <w:rPr>
          <w:sz w:val="24"/>
          <w:szCs w:val="24"/>
          <w:lang w:val="pl-PL"/>
        </w:rPr>
        <w:t xml:space="preserve">u vezi s člankom 441. stavak 2. </w:t>
      </w:r>
      <w:r w:rsidR="0039054A">
        <w:rPr>
          <w:sz w:val="24"/>
          <w:szCs w:val="24"/>
          <w:lang w:val="pl-PL"/>
        </w:rPr>
        <w:t>SZ</w:t>
      </w:r>
      <w:r w:rsidR="00E60DBC">
        <w:rPr>
          <w:sz w:val="24"/>
          <w:szCs w:val="24"/>
          <w:lang w:val="pl-PL"/>
        </w:rPr>
        <w:t>/15</w:t>
      </w:r>
      <w:r w:rsidR="0039054A">
        <w:rPr>
          <w:sz w:val="24"/>
          <w:szCs w:val="24"/>
          <w:lang w:val="pl-PL"/>
        </w:rPr>
        <w:t>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BD2E4F" w:rsidP="004D45C7" w:rsidR="00BD2E4F" w:rsidRPr="0018071D">
      <w:pPr>
        <w:widowControl/>
        <w:jc w:val="both"/>
        <w:rPr>
          <w:sz w:val="24"/>
          <w:szCs w:val="24"/>
        </w:rPr>
      </w:pPr>
    </w:p>
    <w:p w:rsidRDefault="00BD2E4F" w:rsidP="00BD2E4F" w:rsidR="00BD2E4F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D2E4F" w:rsidP="00BD2E4F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E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347EA">
      <w:rPr>
        <w:sz w:val="24"/>
        <w:szCs w:val="24"/>
      </w:rPr>
      <w:t>993</w:t>
    </w:r>
    <w:r>
      <w:rPr>
        <w:sz w:val="24"/>
        <w:szCs w:val="24"/>
      </w:rPr>
      <w:t>/1</w:t>
    </w:r>
    <w:r w:rsidR="002347EA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9C37A1"/>
    <w:multiLevelType w:val="hybridMultilevel"/>
    <w:tmpl w:val="E36073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7D50ED"/>
    <w:multiLevelType w:val="hybridMultilevel"/>
    <w:tmpl w:val="082E49E8"/>
    <w:lvl w:tplc="0E66CF44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E82D18"/>
    <w:multiLevelType w:val="hybridMultilevel"/>
    <w:tmpl w:val="B5680CE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3A63BC"/>
    <w:multiLevelType w:val="hybridMultilevel"/>
    <w:tmpl w:val="7CE026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8"/>
  </w:num>
  <w:num w:numId="3">
    <w:abstractNumId w:val="4"/>
  </w:num>
  <w:num w:numId="4">
    <w:abstractNumId w:val="39"/>
  </w:num>
  <w:num w:numId="5">
    <w:abstractNumId w:val="35"/>
  </w:num>
  <w:num w:numId="6">
    <w:abstractNumId w:val="14"/>
  </w:num>
  <w:num w:numId="7">
    <w:abstractNumId w:val="40"/>
  </w:num>
  <w:num w:numId="8">
    <w:abstractNumId w:val="31"/>
  </w:num>
  <w:num w:numId="9">
    <w:abstractNumId w:val="2"/>
  </w:num>
  <w:num w:numId="10">
    <w:abstractNumId w:val="24"/>
  </w:num>
  <w:num w:numId="11">
    <w:abstractNumId w:val="32"/>
  </w:num>
  <w:num w:numId="12">
    <w:abstractNumId w:val="25"/>
  </w:num>
  <w:num w:numId="13">
    <w:abstractNumId w:val="8"/>
  </w:num>
  <w:num w:numId="14">
    <w:abstractNumId w:val="6"/>
  </w:num>
  <w:num w:numId="15">
    <w:abstractNumId w:val="22"/>
  </w:num>
  <w:num w:numId="16">
    <w:abstractNumId w:val="3"/>
  </w:num>
  <w:num w:numId="17">
    <w:abstractNumId w:val="30"/>
  </w:num>
  <w:num w:numId="18">
    <w:abstractNumId w:val="15"/>
  </w:num>
  <w:num w:numId="19">
    <w:abstractNumId w:val="16"/>
  </w:num>
  <w:num w:numId="20">
    <w:abstractNumId w:val="0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9"/>
  </w:num>
  <w:num w:numId="26">
    <w:abstractNumId w:val="20"/>
  </w:num>
  <w:num w:numId="27">
    <w:abstractNumId w:val="10"/>
  </w:num>
  <w:num w:numId="28">
    <w:abstractNumId w:val="23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8"/>
  </w:num>
  <w:num w:numId="34">
    <w:abstractNumId w:val="21"/>
  </w:num>
  <w:num w:numId="35">
    <w:abstractNumId w:val="26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13"/>
  </w:num>
  <w:num w:numId="39">
    <w:abstractNumId w:val="11"/>
  </w:num>
  <w:num w:numId="40">
    <w:abstractNumId w:val="19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267F"/>
    <w:rsid w:val="00014C9C"/>
    <w:rsid w:val="00021773"/>
    <w:rsid w:val="00025D5B"/>
    <w:rsid w:val="00027277"/>
    <w:rsid w:val="00034146"/>
    <w:rsid w:val="00037DD6"/>
    <w:rsid w:val="0004233B"/>
    <w:rsid w:val="00047035"/>
    <w:rsid w:val="00051E71"/>
    <w:rsid w:val="00057AFB"/>
    <w:rsid w:val="000600F5"/>
    <w:rsid w:val="000633DC"/>
    <w:rsid w:val="00066B47"/>
    <w:rsid w:val="00085349"/>
    <w:rsid w:val="00091873"/>
    <w:rsid w:val="000A08F3"/>
    <w:rsid w:val="000A0A12"/>
    <w:rsid w:val="000A21F1"/>
    <w:rsid w:val="000A2632"/>
    <w:rsid w:val="000A289D"/>
    <w:rsid w:val="000B736E"/>
    <w:rsid w:val="000B7645"/>
    <w:rsid w:val="000C2293"/>
    <w:rsid w:val="000C2B84"/>
    <w:rsid w:val="000C44D9"/>
    <w:rsid w:val="000C6128"/>
    <w:rsid w:val="000D0006"/>
    <w:rsid w:val="000D52F8"/>
    <w:rsid w:val="000D5D7E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3F73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36AD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47EA"/>
    <w:rsid w:val="00240065"/>
    <w:rsid w:val="0024496D"/>
    <w:rsid w:val="0024710E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18B9"/>
    <w:rsid w:val="002C2247"/>
    <w:rsid w:val="002C6C6C"/>
    <w:rsid w:val="002C7390"/>
    <w:rsid w:val="002E2B5C"/>
    <w:rsid w:val="002F1E25"/>
    <w:rsid w:val="002F6B48"/>
    <w:rsid w:val="00302FE1"/>
    <w:rsid w:val="00303608"/>
    <w:rsid w:val="0030758F"/>
    <w:rsid w:val="00312189"/>
    <w:rsid w:val="00312D23"/>
    <w:rsid w:val="00327CFF"/>
    <w:rsid w:val="00342B58"/>
    <w:rsid w:val="00350E6B"/>
    <w:rsid w:val="00352738"/>
    <w:rsid w:val="00355F9C"/>
    <w:rsid w:val="00361D6B"/>
    <w:rsid w:val="00363A97"/>
    <w:rsid w:val="00366E33"/>
    <w:rsid w:val="00366F21"/>
    <w:rsid w:val="00374751"/>
    <w:rsid w:val="00376736"/>
    <w:rsid w:val="0037724C"/>
    <w:rsid w:val="00382267"/>
    <w:rsid w:val="0039054A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6A75"/>
    <w:rsid w:val="004149ED"/>
    <w:rsid w:val="00415927"/>
    <w:rsid w:val="00416002"/>
    <w:rsid w:val="00417323"/>
    <w:rsid w:val="00417EC8"/>
    <w:rsid w:val="00424104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C42B1"/>
    <w:rsid w:val="004D45C7"/>
    <w:rsid w:val="004D49F4"/>
    <w:rsid w:val="004D4D1B"/>
    <w:rsid w:val="004D61CF"/>
    <w:rsid w:val="004E158F"/>
    <w:rsid w:val="004E4AA6"/>
    <w:rsid w:val="004F224A"/>
    <w:rsid w:val="004F3685"/>
    <w:rsid w:val="00501D1B"/>
    <w:rsid w:val="00503D52"/>
    <w:rsid w:val="0051284A"/>
    <w:rsid w:val="005252A6"/>
    <w:rsid w:val="005269CE"/>
    <w:rsid w:val="00530EE2"/>
    <w:rsid w:val="00532D51"/>
    <w:rsid w:val="00540247"/>
    <w:rsid w:val="00557F42"/>
    <w:rsid w:val="005603DF"/>
    <w:rsid w:val="0057441D"/>
    <w:rsid w:val="00587670"/>
    <w:rsid w:val="005902AA"/>
    <w:rsid w:val="0059682F"/>
    <w:rsid w:val="005A0C55"/>
    <w:rsid w:val="005A4A86"/>
    <w:rsid w:val="005A7D53"/>
    <w:rsid w:val="005B072D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4930"/>
    <w:rsid w:val="00635AE0"/>
    <w:rsid w:val="0063661A"/>
    <w:rsid w:val="00647196"/>
    <w:rsid w:val="00652270"/>
    <w:rsid w:val="0065615E"/>
    <w:rsid w:val="00665391"/>
    <w:rsid w:val="00667F27"/>
    <w:rsid w:val="006803FF"/>
    <w:rsid w:val="00682519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52FA"/>
    <w:rsid w:val="006C76B5"/>
    <w:rsid w:val="006D51EF"/>
    <w:rsid w:val="006D5833"/>
    <w:rsid w:val="006D768F"/>
    <w:rsid w:val="006E54B4"/>
    <w:rsid w:val="006E697C"/>
    <w:rsid w:val="006F17AE"/>
    <w:rsid w:val="006F5614"/>
    <w:rsid w:val="007104E3"/>
    <w:rsid w:val="007213E7"/>
    <w:rsid w:val="00731184"/>
    <w:rsid w:val="00734C30"/>
    <w:rsid w:val="00744376"/>
    <w:rsid w:val="007522EB"/>
    <w:rsid w:val="00756B2D"/>
    <w:rsid w:val="0076176B"/>
    <w:rsid w:val="007649F9"/>
    <w:rsid w:val="007746AA"/>
    <w:rsid w:val="00776383"/>
    <w:rsid w:val="007808CB"/>
    <w:rsid w:val="0079366C"/>
    <w:rsid w:val="007A2A12"/>
    <w:rsid w:val="007B0DC4"/>
    <w:rsid w:val="007B51BD"/>
    <w:rsid w:val="007B6567"/>
    <w:rsid w:val="007C1B3D"/>
    <w:rsid w:val="007C38F2"/>
    <w:rsid w:val="007C4DEA"/>
    <w:rsid w:val="007C4FCB"/>
    <w:rsid w:val="007C5ED3"/>
    <w:rsid w:val="007D1845"/>
    <w:rsid w:val="007D377E"/>
    <w:rsid w:val="007E21C8"/>
    <w:rsid w:val="007E3BB0"/>
    <w:rsid w:val="007E3CB3"/>
    <w:rsid w:val="007E3D1B"/>
    <w:rsid w:val="007E5751"/>
    <w:rsid w:val="007E61C4"/>
    <w:rsid w:val="007E6AD8"/>
    <w:rsid w:val="007F1297"/>
    <w:rsid w:val="007F2FD5"/>
    <w:rsid w:val="007F51BB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B1F"/>
    <w:rsid w:val="0089747F"/>
    <w:rsid w:val="008A1D6F"/>
    <w:rsid w:val="008B16FC"/>
    <w:rsid w:val="008B3EAB"/>
    <w:rsid w:val="008C683A"/>
    <w:rsid w:val="008C7C9F"/>
    <w:rsid w:val="008D5068"/>
    <w:rsid w:val="008E092A"/>
    <w:rsid w:val="008E37C9"/>
    <w:rsid w:val="008E3A5A"/>
    <w:rsid w:val="008E3F99"/>
    <w:rsid w:val="008E447D"/>
    <w:rsid w:val="008F4734"/>
    <w:rsid w:val="00905C89"/>
    <w:rsid w:val="009123E2"/>
    <w:rsid w:val="00912B78"/>
    <w:rsid w:val="00913C24"/>
    <w:rsid w:val="00932B97"/>
    <w:rsid w:val="009358E6"/>
    <w:rsid w:val="00940606"/>
    <w:rsid w:val="00941E8A"/>
    <w:rsid w:val="00944971"/>
    <w:rsid w:val="009515AE"/>
    <w:rsid w:val="00957A30"/>
    <w:rsid w:val="00961764"/>
    <w:rsid w:val="0096254C"/>
    <w:rsid w:val="00963B87"/>
    <w:rsid w:val="0096525A"/>
    <w:rsid w:val="0097557D"/>
    <w:rsid w:val="00981829"/>
    <w:rsid w:val="0098213D"/>
    <w:rsid w:val="00985D87"/>
    <w:rsid w:val="0099150D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04E0"/>
    <w:rsid w:val="009D23E0"/>
    <w:rsid w:val="009D5C96"/>
    <w:rsid w:val="009E73F5"/>
    <w:rsid w:val="009E79C7"/>
    <w:rsid w:val="009F1CA4"/>
    <w:rsid w:val="009F2F7F"/>
    <w:rsid w:val="00A1054B"/>
    <w:rsid w:val="00A20008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1BC"/>
    <w:rsid w:val="00AB025F"/>
    <w:rsid w:val="00AB57E5"/>
    <w:rsid w:val="00AC62AA"/>
    <w:rsid w:val="00AC6A52"/>
    <w:rsid w:val="00AC76E7"/>
    <w:rsid w:val="00AD138A"/>
    <w:rsid w:val="00AD2B7C"/>
    <w:rsid w:val="00AD3373"/>
    <w:rsid w:val="00AD6161"/>
    <w:rsid w:val="00AE0436"/>
    <w:rsid w:val="00AE16AB"/>
    <w:rsid w:val="00AE4C40"/>
    <w:rsid w:val="00AF01DA"/>
    <w:rsid w:val="00AF142D"/>
    <w:rsid w:val="00AF516A"/>
    <w:rsid w:val="00AF64B0"/>
    <w:rsid w:val="00B0560C"/>
    <w:rsid w:val="00B075BD"/>
    <w:rsid w:val="00B14525"/>
    <w:rsid w:val="00B14BC1"/>
    <w:rsid w:val="00B17921"/>
    <w:rsid w:val="00B20E08"/>
    <w:rsid w:val="00B25190"/>
    <w:rsid w:val="00B3714E"/>
    <w:rsid w:val="00B37327"/>
    <w:rsid w:val="00B40D90"/>
    <w:rsid w:val="00B42AB6"/>
    <w:rsid w:val="00B45078"/>
    <w:rsid w:val="00B51145"/>
    <w:rsid w:val="00B51E07"/>
    <w:rsid w:val="00B54A8B"/>
    <w:rsid w:val="00B54EB4"/>
    <w:rsid w:val="00B668F9"/>
    <w:rsid w:val="00B66EA5"/>
    <w:rsid w:val="00B74D9B"/>
    <w:rsid w:val="00B772D1"/>
    <w:rsid w:val="00B83983"/>
    <w:rsid w:val="00B84905"/>
    <w:rsid w:val="00B84A14"/>
    <w:rsid w:val="00B91C7C"/>
    <w:rsid w:val="00B92E14"/>
    <w:rsid w:val="00B94067"/>
    <w:rsid w:val="00BA1DC0"/>
    <w:rsid w:val="00BA58BF"/>
    <w:rsid w:val="00BB25A0"/>
    <w:rsid w:val="00BB2EB8"/>
    <w:rsid w:val="00BB42F8"/>
    <w:rsid w:val="00BC3B49"/>
    <w:rsid w:val="00BC4AEA"/>
    <w:rsid w:val="00BC65E7"/>
    <w:rsid w:val="00BD2E4F"/>
    <w:rsid w:val="00BD5057"/>
    <w:rsid w:val="00BD50EC"/>
    <w:rsid w:val="00BE31A0"/>
    <w:rsid w:val="00BF6B7E"/>
    <w:rsid w:val="00C031AA"/>
    <w:rsid w:val="00C04A27"/>
    <w:rsid w:val="00C11268"/>
    <w:rsid w:val="00C20918"/>
    <w:rsid w:val="00C22030"/>
    <w:rsid w:val="00C22E94"/>
    <w:rsid w:val="00C25C2B"/>
    <w:rsid w:val="00C26CFD"/>
    <w:rsid w:val="00C32F5A"/>
    <w:rsid w:val="00C33A26"/>
    <w:rsid w:val="00C33D4E"/>
    <w:rsid w:val="00C3790A"/>
    <w:rsid w:val="00C4329E"/>
    <w:rsid w:val="00C4416C"/>
    <w:rsid w:val="00C453DC"/>
    <w:rsid w:val="00C51F6D"/>
    <w:rsid w:val="00C646E7"/>
    <w:rsid w:val="00C716BA"/>
    <w:rsid w:val="00C71ECA"/>
    <w:rsid w:val="00C820A2"/>
    <w:rsid w:val="00C93627"/>
    <w:rsid w:val="00C96142"/>
    <w:rsid w:val="00C973FB"/>
    <w:rsid w:val="00CA3074"/>
    <w:rsid w:val="00CA4653"/>
    <w:rsid w:val="00CB1ED2"/>
    <w:rsid w:val="00CB31E8"/>
    <w:rsid w:val="00CB419D"/>
    <w:rsid w:val="00CD30BD"/>
    <w:rsid w:val="00CD41B3"/>
    <w:rsid w:val="00CE0A94"/>
    <w:rsid w:val="00CE525C"/>
    <w:rsid w:val="00D06667"/>
    <w:rsid w:val="00D06ED2"/>
    <w:rsid w:val="00D1322D"/>
    <w:rsid w:val="00D15472"/>
    <w:rsid w:val="00D20336"/>
    <w:rsid w:val="00D24084"/>
    <w:rsid w:val="00D244C9"/>
    <w:rsid w:val="00D36B90"/>
    <w:rsid w:val="00D37794"/>
    <w:rsid w:val="00D40A17"/>
    <w:rsid w:val="00D4523F"/>
    <w:rsid w:val="00D50B9E"/>
    <w:rsid w:val="00D55EA0"/>
    <w:rsid w:val="00D66EB8"/>
    <w:rsid w:val="00D76967"/>
    <w:rsid w:val="00D77383"/>
    <w:rsid w:val="00D81036"/>
    <w:rsid w:val="00D924AA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E3DE1"/>
    <w:rsid w:val="00DF1CE1"/>
    <w:rsid w:val="00DF2CF6"/>
    <w:rsid w:val="00DF2EFB"/>
    <w:rsid w:val="00DF3689"/>
    <w:rsid w:val="00E02C10"/>
    <w:rsid w:val="00E04F2C"/>
    <w:rsid w:val="00E07B50"/>
    <w:rsid w:val="00E13F8D"/>
    <w:rsid w:val="00E151B4"/>
    <w:rsid w:val="00E17E7B"/>
    <w:rsid w:val="00E304F5"/>
    <w:rsid w:val="00E3265C"/>
    <w:rsid w:val="00E32715"/>
    <w:rsid w:val="00E33F8D"/>
    <w:rsid w:val="00E42452"/>
    <w:rsid w:val="00E45DF5"/>
    <w:rsid w:val="00E525EE"/>
    <w:rsid w:val="00E57F3E"/>
    <w:rsid w:val="00E603DB"/>
    <w:rsid w:val="00E60DBC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0571"/>
    <w:rsid w:val="00EB25A8"/>
    <w:rsid w:val="00EB62F9"/>
    <w:rsid w:val="00EB688C"/>
    <w:rsid w:val="00EC3DAA"/>
    <w:rsid w:val="00EC5F71"/>
    <w:rsid w:val="00ED28A8"/>
    <w:rsid w:val="00ED6B1B"/>
    <w:rsid w:val="00ED7F63"/>
    <w:rsid w:val="00EE1F13"/>
    <w:rsid w:val="00EE4053"/>
    <w:rsid w:val="00EE50FA"/>
    <w:rsid w:val="00EE6D71"/>
    <w:rsid w:val="00F0714B"/>
    <w:rsid w:val="00F0731C"/>
    <w:rsid w:val="00F15FB2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5D08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9E73F5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9E73F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45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6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St-993/2014-35</izvorni_sadrzaj>
    <derivirana_varijabla naziv="DomainObject.Oznaka_1">St-993/2014-35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St-993/2014-35</izvorni_sadrzaj>
    <derivirana_varijabla naziv="DomainObject.PoslovniBrojDokumenta_1">St-993/2014-35</derivirana_varijabla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8D376-21AA-4B9B-92FF-07678C141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3941</properties:Characters>
  <properties:Lines>101</properties:Lines>
  <properties:Paragraphs>34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2018-03-02T08:12:00Z</dcterms:created>
  <dc:creator>ilukac</dc:creator>
  <cp:lastModifiedBy>Katarina Drndelić</cp:lastModifiedBy>
  <cp:lastPrinted>2018-05-16T10:54:00Z</cp:lastPrinted>
  <dcterms:modified xmlns:xsi="http://www.w3.org/2001/XMLSchema-instance" xsi:type="dcterms:W3CDTF">2018-05-16T10:54:00Z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St-993/2014-35 / Odluka - Rješenje - utvrđene i osporene tražbine (Rj._o_UTVRĐENIM_i_OSPORENIM_tražbinama_čl._265.SZ.sz)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