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3520e" w14:paraId="6e3520e" w:rsidRDefault="00AB4602" w:rsidP="00FC49FF" w:rsidR="00FC49FF" w:rsidRPr="00FC49FF">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FC49FF" w:rsidRPr="00FC49FF">
        <w:rPr>
          <w:rFonts w:cs="Times New Roman"/>
          <w:b/>
        </w:rPr>
        <w:t xml:space="preserve">      </w:t>
      </w:r>
      <w:r w:rsidR="00FC49FF" w:rsidRPr="00FC49FF">
        <w:rPr>
          <w:rFonts w:cs="Times New Roman"/>
        </w:rPr>
        <w:t>REPUBLIKA HRVATSKA</w:t>
      </w:r>
    </w:p>
    <w:p w:rsidRDefault="00FC49FF" w:rsidP="00FC49FF" w:rsidR="00FC49FF" w:rsidRPr="00FC49FF">
      <w:pPr>
        <w:spacing w:after="0"/>
        <w:rPr>
          <w:rFonts w:cs="Times New Roman" w:eastAsia="Times New Roman"/>
          <w:lang w:eastAsia="hr-HR"/>
        </w:rPr>
      </w:pPr>
      <w:r w:rsidRPr="00FC49FF">
        <w:rPr>
          <w:rFonts w:cs="Times New Roman" w:eastAsia="Times New Roman"/>
          <w:lang w:eastAsia="hr-HR"/>
        </w:rPr>
        <w:t xml:space="preserve"> TRGOVAČKI SUD U ZAGREBU</w:t>
      </w:r>
    </w:p>
    <w:p w:rsidRDefault="00FC49FF" w:rsidP="00FC49FF" w:rsidR="00FC49FF" w:rsidRPr="00FC49FF">
      <w:pPr>
        <w:spacing w:after="0"/>
        <w:rPr>
          <w:rFonts w:cs="Times New Roman" w:eastAsia="Times New Roman"/>
          <w:lang w:eastAsia="hr-HR"/>
        </w:rPr>
      </w:pPr>
      <w:r w:rsidRPr="00FC49FF">
        <w:rPr>
          <w:rFonts w:cs="Times New Roman" w:eastAsia="Times New Roman"/>
          <w:lang w:eastAsia="hr-HR"/>
        </w:rPr>
        <w:t xml:space="preserve">           Stalna služba u Karlovcu </w:t>
      </w:r>
    </w:p>
    <w:p w:rsidRDefault="00FC49FF" w:rsidP="00FC49FF" w:rsidR="00FC49FF" w:rsidRPr="00FC49FF">
      <w:pPr>
        <w:spacing w:after="0"/>
        <w:rPr>
          <w:rFonts w:cs="Times New Roman" w:eastAsia="Times New Roman"/>
          <w:lang w:eastAsia="hr-HR"/>
        </w:rPr>
      </w:pPr>
      <w:r w:rsidRPr="00FC49FF">
        <w:rPr>
          <w:rFonts w:cs="Times New Roman" w:eastAsia="Times New Roman"/>
          <w:lang w:eastAsia="hr-HR"/>
        </w:rPr>
        <w:t xml:space="preserve">   Karlovac, Trg hrvatskih branitelja 1/II</w:t>
      </w:r>
    </w:p>
    <w:p w:rsidRDefault="00FC49FF" w:rsidP="00FC49FF" w:rsidR="00FC49FF" w:rsidRPr="00FC49FF">
      <w:pPr>
        <w:spacing w:after="0"/>
        <w:rPr>
          <w:rFonts w:cs="Times New Roman" w:eastAsia="Times New Roman"/>
          <w:lang w:eastAsia="hr-HR"/>
        </w:rPr>
      </w:pPr>
    </w:p>
    <w:p w:rsidRDefault="00FC49FF" w:rsidP="00FC49FF" w:rsidR="00FC49FF" w:rsidRPr="00FC49FF">
      <w:pPr>
        <w:spacing w:after="0"/>
        <w:jc w:val="center"/>
        <w:rPr>
          <w:rFonts w:cs="Times New Roman" w:eastAsia="Times New Roman"/>
          <w:lang w:eastAsia="hr-HR"/>
        </w:rPr>
      </w:pPr>
      <w:r w:rsidRPr="00FC49FF">
        <w:rPr>
          <w:rFonts w:cs="Times New Roman" w:eastAsia="Times New Roman"/>
          <w:lang w:eastAsia="hr-HR"/>
        </w:rPr>
        <w:t>R E P U B L I K A   H R V A T S K A</w:t>
      </w:r>
    </w:p>
    <w:p w:rsidRDefault="00FC49FF" w:rsidP="00FC49FF" w:rsidR="00FC49FF" w:rsidRPr="00FC49FF">
      <w:pPr>
        <w:spacing w:after="0"/>
        <w:jc w:val="center"/>
        <w:rPr>
          <w:rFonts w:cs="Times New Roman" w:eastAsia="Times New Roman"/>
          <w:lang w:eastAsia="hr-HR"/>
        </w:rPr>
      </w:pPr>
    </w:p>
    <w:p w:rsidRDefault="00FC49FF" w:rsidP="00FC49FF" w:rsidR="00FC49FF" w:rsidRPr="00FC49FF">
      <w:pPr>
        <w:tabs>
          <w:tab w:pos="4050" w:val="left"/>
        </w:tabs>
        <w:spacing w:after="0"/>
        <w:rPr>
          <w:rFonts w:cs="Times New Roman" w:eastAsia="Times New Roman"/>
          <w:lang w:eastAsia="hr-HR"/>
        </w:rPr>
      </w:pPr>
      <w:r w:rsidRPr="00FC49FF">
        <w:rPr>
          <w:rFonts w:cs="Times New Roman" w:eastAsia="Times New Roman"/>
          <w:lang w:eastAsia="hr-HR"/>
        </w:rPr>
        <w:tab/>
        <w:t>R J E Š E N J E</w:t>
      </w:r>
    </w:p>
    <w:p w:rsidRDefault="00FC49FF" w:rsidP="00FC49FF" w:rsidR="00FC49FF" w:rsidRPr="00FC49FF">
      <w:pPr>
        <w:spacing w:after="0"/>
        <w:rPr>
          <w:rFonts w:cs="Times New Roman" w:eastAsia="Times New Roman"/>
          <w:lang w:eastAsia="hr-HR"/>
        </w:rPr>
      </w:pPr>
    </w:p>
    <w:p w:rsidRDefault="00FC49FF" w:rsidP="00FC49FF" w:rsidR="00FC49FF" w:rsidRPr="00FC49FF">
      <w:pPr>
        <w:spacing w:after="0"/>
        <w:jc w:val="both"/>
        <w:rPr>
          <w:rFonts w:cs="Times New Roman" w:eastAsia="Times New Roman"/>
          <w:lang w:eastAsia="hr-HR"/>
        </w:rPr>
      </w:pPr>
      <w:r w:rsidRPr="00FC49FF">
        <w:rPr>
          <w:rFonts w:cs="Times New Roman" w:eastAsia="Times New Roman"/>
          <w:lang w:eastAsia="hr-HR"/>
        </w:rPr>
        <w:tab/>
        <w:t>TRGOVAČKI SUD U ZAGREBU, Stalna služba u Karlovcu</w:t>
      </w:r>
      <w:r w:rsidRPr="00FC49FF">
        <w:rPr>
          <w:rFonts w:cs="Times New Roman" w:eastAsia="Times New Roman"/>
          <w:b/>
          <w:lang w:eastAsia="hr-HR"/>
        </w:rPr>
        <w:t>,</w:t>
      </w:r>
      <w:r w:rsidRPr="00FC49FF">
        <w:rPr>
          <w:rFonts w:cs="Times New Roman" w:eastAsia="Times New Roman"/>
          <w:lang w:eastAsia="hr-HR"/>
        </w:rPr>
        <w:t xml:space="preserve"> po sucu Jadranki Mađeruh, kao stečajnom sucu, odlučujući o prijedlogu predlagatelja FINANCIJSKA AGENCIJA, Regionalni centar Zagreb, Zagreb, Trg svibanjskih žrtava 1995. 1, OIB: 85821130368, za otvaranje stečajnog postupka nad dužnikom Thermal Zone j.d.o.o., Sesvete, Mostarska ulica 40, OIB: 99366112219, 20. veljače 2018. </w:t>
      </w:r>
    </w:p>
    <w:p w:rsidRDefault="00FC49FF" w:rsidP="00FC49FF" w:rsidR="00FC49FF" w:rsidRPr="00FC49FF">
      <w:pPr>
        <w:spacing w:after="0"/>
        <w:rPr>
          <w:rFonts w:cs="Times New Roman" w:eastAsia="Times New Roman"/>
          <w:lang w:eastAsia="hr-HR"/>
        </w:rPr>
      </w:pPr>
    </w:p>
    <w:p w:rsidRDefault="00FC49FF" w:rsidP="00FC49FF" w:rsidR="00FC49FF" w:rsidRPr="00FC49FF">
      <w:pPr>
        <w:spacing w:after="0"/>
        <w:jc w:val="center"/>
        <w:rPr>
          <w:rFonts w:cs="Times New Roman" w:eastAsia="Times New Roman"/>
          <w:b/>
          <w:lang w:eastAsia="hr-HR"/>
        </w:rPr>
      </w:pPr>
      <w:r w:rsidRPr="00FC49FF">
        <w:rPr>
          <w:rFonts w:cs="Times New Roman" w:eastAsia="Times New Roman"/>
          <w:lang w:eastAsia="hr-HR"/>
        </w:rPr>
        <w:t>r i j e š i o     j e</w:t>
      </w:r>
    </w:p>
    <w:p w:rsidRDefault="00FC49FF" w:rsidP="00FC49FF" w:rsidR="00FC49FF" w:rsidRPr="00FC49FF">
      <w:pPr>
        <w:spacing w:after="0"/>
        <w:ind w:left="708"/>
        <w:jc w:val="both"/>
        <w:rPr>
          <w:rFonts w:cs="Times New Roman" w:eastAsia="Times New Roman"/>
          <w:lang w:eastAsia="hr-HR"/>
        </w:rPr>
      </w:pPr>
    </w:p>
    <w:p w:rsidRDefault="00FC49FF" w:rsidP="00FC49FF" w:rsidR="00FC49FF" w:rsidRPr="00FC49FF">
      <w:pPr>
        <w:numPr>
          <w:ilvl w:val="0"/>
          <w:numId w:val="47"/>
        </w:numPr>
        <w:spacing w:after="0"/>
        <w:contextualSpacing/>
        <w:jc w:val="both"/>
        <w:rPr>
          <w:rFonts w:cs="Times New Roman" w:eastAsia="Times New Roman"/>
          <w:lang w:eastAsia="hr-HR"/>
        </w:rPr>
      </w:pPr>
      <w:r w:rsidRPr="00FC49FF">
        <w:rPr>
          <w:rFonts w:cs="Times New Roman" w:eastAsia="Times New Roman"/>
          <w:lang w:eastAsia="hr-HR"/>
        </w:rPr>
        <w:t>Za privremenog stečajnog upravitelja imenuje se Ivan Kapor, Zagreb, Zadarska 77, OIB: 93902711585.</w:t>
      </w:r>
    </w:p>
    <w:p w:rsidRDefault="00FC49FF" w:rsidP="00FC49FF" w:rsidR="00FC49FF" w:rsidRPr="00FC49FF">
      <w:pPr>
        <w:spacing w:after="0"/>
        <w:ind w:left="708"/>
        <w:jc w:val="both"/>
        <w:rPr>
          <w:rFonts w:cs="Times New Roman" w:eastAsia="Times New Roman"/>
          <w:lang w:eastAsia="hr-HR"/>
        </w:rPr>
      </w:pPr>
    </w:p>
    <w:p w:rsidRDefault="00FC49FF" w:rsidP="00FC49FF" w:rsidR="00FC49FF" w:rsidRPr="00FC49FF">
      <w:pPr>
        <w:numPr>
          <w:ilvl w:val="0"/>
          <w:numId w:val="47"/>
        </w:numPr>
        <w:spacing w:after="0"/>
        <w:contextualSpacing/>
        <w:jc w:val="both"/>
        <w:rPr>
          <w:rFonts w:cs="Times New Roman" w:eastAsia="Times New Roman"/>
          <w:lang w:eastAsia="hr-HR"/>
        </w:rPr>
      </w:pPr>
      <w:r w:rsidRPr="00FC49FF">
        <w:rPr>
          <w:rFonts w:cs="Times New Roman" w:eastAsia="Times New Roman"/>
          <w:lang w:eastAsia="hr-HR"/>
        </w:rPr>
        <w:t>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104/17, dalje:SZ).</w:t>
      </w:r>
    </w:p>
    <w:p w:rsidRDefault="00FC49FF" w:rsidP="00FC49FF" w:rsidR="00FC49FF" w:rsidRPr="00FC49FF">
      <w:pPr>
        <w:spacing w:after="0"/>
        <w:ind w:left="720"/>
        <w:contextualSpacing/>
        <w:rPr>
          <w:rFonts w:cs="Times New Roman" w:eastAsia="Times New Roman"/>
          <w:lang w:eastAsia="hr-HR"/>
        </w:rPr>
      </w:pPr>
    </w:p>
    <w:p w:rsidRDefault="00FC49FF" w:rsidP="00FC49FF" w:rsidR="00FC49FF" w:rsidRPr="00FC49FF">
      <w:pPr>
        <w:numPr>
          <w:ilvl w:val="0"/>
          <w:numId w:val="47"/>
        </w:numPr>
        <w:spacing w:after="0"/>
        <w:contextualSpacing/>
        <w:jc w:val="both"/>
        <w:rPr>
          <w:rFonts w:cs="Times New Roman" w:eastAsia="Times New Roman"/>
          <w:lang w:eastAsia="hr-HR"/>
        </w:rPr>
      </w:pPr>
      <w:r w:rsidRPr="00FC49FF">
        <w:rPr>
          <w:rFonts w:cs="Times New Roman" w:eastAsia="Times New Roman"/>
          <w:lang w:eastAsia="hr-HR"/>
        </w:rPr>
        <w:t>Privremeni stečajni upravitelj dužan je podnijeti izvješće o traženom u točki II. izreke rješenja u roku od 30 dana.</w:t>
      </w:r>
    </w:p>
    <w:p w:rsidRDefault="00FC49FF" w:rsidP="00FC49FF" w:rsidR="00FC49FF" w:rsidRPr="00FC49FF">
      <w:pPr>
        <w:spacing w:after="0"/>
        <w:rPr>
          <w:rFonts w:cs="Times New Roman" w:eastAsia="Times New Roman"/>
          <w:lang w:eastAsia="hr-HR"/>
        </w:rPr>
      </w:pPr>
    </w:p>
    <w:p w:rsidRDefault="00FC49FF" w:rsidP="00FC49FF" w:rsidR="00FC49FF" w:rsidRPr="00FC49FF">
      <w:pPr>
        <w:spacing w:after="0"/>
        <w:jc w:val="center"/>
        <w:rPr>
          <w:rFonts w:cs="Times New Roman" w:eastAsia="Times New Roman"/>
          <w:lang w:eastAsia="hr-HR"/>
        </w:rPr>
      </w:pPr>
    </w:p>
    <w:p w:rsidRDefault="00FC49FF" w:rsidP="00FC49FF" w:rsidR="00FC49FF" w:rsidRPr="00FC49FF">
      <w:pPr>
        <w:spacing w:after="0"/>
        <w:jc w:val="center"/>
        <w:rPr>
          <w:rFonts w:cs="Times New Roman" w:eastAsia="Times New Roman"/>
          <w:lang w:eastAsia="hr-HR"/>
        </w:rPr>
      </w:pPr>
      <w:r w:rsidRPr="00FC49FF">
        <w:rPr>
          <w:rFonts w:cs="Times New Roman" w:eastAsia="Times New Roman"/>
          <w:lang w:eastAsia="hr-HR"/>
        </w:rPr>
        <w:t>Obrazloženje</w:t>
      </w:r>
    </w:p>
    <w:p w:rsidRDefault="00FC49FF" w:rsidP="00FC49FF" w:rsidR="00FC49FF" w:rsidRPr="00FC49FF">
      <w:pPr>
        <w:spacing w:after="0"/>
        <w:jc w:val="center"/>
        <w:rPr>
          <w:rFonts w:cs="Times New Roman" w:eastAsia="Times New Roman"/>
          <w:lang w:eastAsia="hr-HR"/>
        </w:rPr>
      </w:pPr>
    </w:p>
    <w:p w:rsidRDefault="00FC49FF" w:rsidP="00FC49FF" w:rsidR="00FC49FF" w:rsidRPr="00FC49FF">
      <w:pPr>
        <w:spacing w:after="0"/>
        <w:rPr>
          <w:rFonts w:cs="Times New Roman" w:eastAsia="Times New Roman"/>
          <w:lang w:eastAsia="hr-HR"/>
        </w:rPr>
      </w:pPr>
    </w:p>
    <w:p w:rsidRDefault="00FC49FF" w:rsidP="00FC49FF" w:rsidR="00FC49FF" w:rsidRPr="00FC49FF">
      <w:pPr>
        <w:spacing w:after="0"/>
        <w:jc w:val="both"/>
        <w:rPr>
          <w:rFonts w:cs="Times New Roman" w:eastAsia="Times New Roman"/>
          <w:lang w:eastAsia="hr-HR"/>
        </w:rPr>
      </w:pPr>
      <w:r w:rsidRPr="00FC49FF">
        <w:rPr>
          <w:rFonts w:cs="Times New Roman" w:eastAsia="Times New Roman"/>
          <w:lang w:eastAsia="hr-HR"/>
        </w:rPr>
        <w:tab/>
        <w:t>FINA, Regionalni centar Zagreb, Podružnica Zagreb, podnijela je ovom sudu 18. svibnja 2017. prijedlog za pokretanje stečajnog postupka nad dužnikom Thermal Zone j.d.o.o., Sesvete, Mostarska ulica 40, OIB: 99366112219.</w:t>
      </w:r>
    </w:p>
    <w:p w:rsidRDefault="00FC49FF" w:rsidP="00FC49FF" w:rsidR="00FC49FF" w:rsidRPr="00FC49FF">
      <w:pPr>
        <w:spacing w:after="0"/>
        <w:jc w:val="both"/>
        <w:rPr>
          <w:rFonts w:cs="Times New Roman" w:eastAsia="Times New Roman"/>
          <w:lang w:eastAsia="hr-HR"/>
        </w:rPr>
      </w:pPr>
      <w:r w:rsidRPr="00FC49FF">
        <w:rPr>
          <w:rFonts w:cs="Times New Roman" w:eastAsia="Times New Roman"/>
          <w:lang w:eastAsia="hr-HR"/>
        </w:rPr>
        <w:t xml:space="preserve"> </w:t>
      </w:r>
    </w:p>
    <w:p w:rsidRDefault="00FC49FF" w:rsidP="00FC49FF" w:rsidR="00FC49FF" w:rsidRPr="00FC49FF">
      <w:pPr>
        <w:spacing w:after="0"/>
        <w:jc w:val="both"/>
        <w:rPr>
          <w:rFonts w:cs="Times New Roman" w:eastAsia="Times New Roman"/>
          <w:lang w:eastAsia="hr-HR"/>
        </w:rPr>
      </w:pPr>
      <w:r w:rsidRPr="00FC49FF">
        <w:rPr>
          <w:rFonts w:cs="Times New Roman" w:eastAsia="Times New Roman"/>
          <w:lang w:eastAsia="hr-HR"/>
        </w:rPr>
        <w:tab/>
        <w:t>Rješenjem ovog suda poslovni broj St-1505/17 od 7. prosinca 2017. pokrenut je prethodni postupak radi utvrđivanja uvjeta za otvaranje stečajnog postupka nad dužnikom Thermal Zone j.d.o.o., Sesvete, Mostarska ulica 40, OIB: 99366112219.</w:t>
      </w:r>
    </w:p>
    <w:p w:rsidRDefault="00FC49FF" w:rsidP="00FC49FF" w:rsidR="00FC49FF" w:rsidRPr="00FC49FF">
      <w:pPr>
        <w:spacing w:after="0"/>
        <w:jc w:val="both"/>
        <w:rPr>
          <w:rFonts w:cs="Times New Roman" w:eastAsia="Times New Roman"/>
          <w:lang w:eastAsia="hr-HR"/>
        </w:rPr>
      </w:pPr>
    </w:p>
    <w:p w:rsidRDefault="00FC49FF" w:rsidP="00FC49FF" w:rsidR="00FC49FF" w:rsidRPr="00FC49FF">
      <w:pPr>
        <w:spacing w:after="0"/>
        <w:jc w:val="both"/>
        <w:rPr>
          <w:rFonts w:cs="Times New Roman" w:eastAsia="Times New Roman"/>
          <w:lang w:eastAsia="hr-HR"/>
        </w:rPr>
      </w:pPr>
      <w:r w:rsidRPr="00FC49FF">
        <w:rPr>
          <w:rFonts w:cs="Times New Roman" w:eastAsia="Times New Roman"/>
          <w:lang w:eastAsia="hr-HR"/>
        </w:rPr>
        <w:tab/>
        <w:t>Osoba ovlaštena za zastupanje dužnika nije dostavila prokazni popis imovine i obveza dužnika.</w:t>
      </w:r>
    </w:p>
    <w:p w:rsidRDefault="00FC49FF" w:rsidP="00FC49FF" w:rsidR="00FC49FF" w:rsidRPr="00FC49FF">
      <w:pPr>
        <w:spacing w:after="0"/>
        <w:jc w:val="both"/>
        <w:rPr>
          <w:rFonts w:cs="Times New Roman" w:eastAsia="Times New Roman"/>
          <w:lang w:eastAsia="hr-HR"/>
        </w:rPr>
      </w:pPr>
    </w:p>
    <w:p w:rsidRDefault="00FC49FF" w:rsidP="00FC49FF" w:rsidR="00FC49FF" w:rsidRPr="00FC49FF">
      <w:pPr>
        <w:spacing w:after="0"/>
        <w:jc w:val="both"/>
        <w:rPr>
          <w:rFonts w:cs="Times New Roman" w:eastAsia="Times New Roman"/>
          <w:lang w:eastAsia="hr-HR"/>
        </w:rPr>
      </w:pPr>
      <w:r w:rsidRPr="00FC49FF">
        <w:rPr>
          <w:rFonts w:cs="Times New Roman" w:eastAsia="Times New Roman"/>
          <w:lang w:eastAsia="hr-HR"/>
        </w:rPr>
        <w:lastRenderedPageBreak/>
        <w:tab/>
        <w:t>Iz informacijskog sustava zemljišnih knjiga proizlazi da dužnik nije evidentiran kao vlasnik nekretnina (list 17 spisa).</w:t>
      </w:r>
    </w:p>
    <w:p w:rsidRDefault="00FC49FF" w:rsidP="00FC49FF" w:rsidR="00FC49FF" w:rsidRPr="00FC49FF">
      <w:pPr>
        <w:spacing w:after="0"/>
        <w:jc w:val="both"/>
        <w:rPr>
          <w:rFonts w:cs="Times New Roman" w:eastAsia="Times New Roman"/>
          <w:lang w:eastAsia="hr-HR"/>
        </w:rPr>
      </w:pPr>
    </w:p>
    <w:p w:rsidRDefault="00FC49FF" w:rsidP="00FC49FF" w:rsidR="00FC49FF" w:rsidRPr="00FC49FF">
      <w:pPr>
        <w:spacing w:after="0"/>
        <w:jc w:val="both"/>
        <w:rPr>
          <w:rFonts w:cs="Times New Roman" w:eastAsia="Times New Roman"/>
          <w:lang w:eastAsia="hr-HR"/>
        </w:rPr>
      </w:pPr>
      <w:r w:rsidRPr="00FC49FF">
        <w:rPr>
          <w:rFonts w:cs="Times New Roman" w:eastAsia="Times New Roman"/>
          <w:lang w:eastAsia="hr-HR"/>
        </w:rPr>
        <w:tab/>
        <w:t>Prema Uvjerenju Policijske uprave zagrebačke, Policijska postaja Sesvete od 16. veljače 2018. proizlazi da je dužnik evidentiran kao vlasnik vozila marke PEUGEOT PARTNER FURGON 1.6 HDI, godina proizvodnje 2010., broj šasije VF37A9HXCAJ807864, reg. oznake ZG4354FT  (list 19 spisa).</w:t>
      </w:r>
    </w:p>
    <w:p w:rsidRDefault="00FC49FF" w:rsidP="00FC49FF" w:rsidR="00FC49FF" w:rsidRPr="00FC49FF">
      <w:pPr>
        <w:spacing w:after="0"/>
        <w:jc w:val="both"/>
        <w:rPr>
          <w:rFonts w:cs="Times New Roman" w:eastAsia="Times New Roman"/>
          <w:lang w:eastAsia="hr-HR"/>
        </w:rPr>
      </w:pPr>
    </w:p>
    <w:p w:rsidRDefault="00FC49FF" w:rsidP="00FC49FF" w:rsidR="00FC49FF" w:rsidRPr="00FC49FF">
      <w:pPr>
        <w:spacing w:after="0"/>
        <w:jc w:val="both"/>
        <w:rPr>
          <w:rFonts w:cs="Times New Roman" w:eastAsia="Times New Roman"/>
          <w:lang w:eastAsia="hr-HR"/>
        </w:rPr>
      </w:pPr>
      <w:r w:rsidRPr="00FC49FF">
        <w:rPr>
          <w:rFonts w:cs="Times New Roman" w:eastAsia="Times New Roman"/>
          <w:lang w:eastAsia="hr-HR"/>
        </w:rPr>
        <w:tab/>
        <w:t>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w:t>
      </w:r>
    </w:p>
    <w:p w:rsidRDefault="00FC49FF" w:rsidP="00FC49FF" w:rsidR="00FC49FF" w:rsidRPr="00FC49FF">
      <w:pPr>
        <w:spacing w:after="0"/>
        <w:jc w:val="both"/>
        <w:rPr>
          <w:rFonts w:cs="Times New Roman" w:eastAsia="Times New Roman"/>
          <w:lang w:eastAsia="hr-HR"/>
        </w:rPr>
      </w:pPr>
    </w:p>
    <w:p w:rsidRDefault="00FC49FF" w:rsidP="00FC49FF" w:rsidR="00FC49FF" w:rsidRPr="00FC49FF">
      <w:pPr>
        <w:spacing w:after="0"/>
        <w:jc w:val="both"/>
        <w:rPr>
          <w:rFonts w:cs="Times New Roman" w:eastAsia="Times New Roman"/>
          <w:lang w:eastAsia="hr-HR"/>
        </w:rPr>
      </w:pPr>
      <w:r w:rsidRPr="00FC49FF">
        <w:rPr>
          <w:rFonts w:cs="Times New Roman" w:eastAsia="Times New Roman"/>
          <w:lang w:eastAsia="hr-HR"/>
        </w:rPr>
        <w:tab/>
        <w:t>Slijedom navedenog, a temeljem odredbe čl. 118. st. 1, i čl. 119. st. 2. toč. 3. SZ-a odlučeno je kao u izreci rješenja.</w:t>
      </w:r>
    </w:p>
    <w:p w:rsidRDefault="00FC49FF" w:rsidP="00FC49FF" w:rsidR="00FC49FF" w:rsidRPr="00FC49FF">
      <w:pPr>
        <w:spacing w:after="0"/>
        <w:jc w:val="both"/>
        <w:rPr>
          <w:rFonts w:cs="Times New Roman" w:eastAsia="Times New Roman"/>
          <w:lang w:eastAsia="hr-HR"/>
        </w:rPr>
      </w:pPr>
      <w:r w:rsidRPr="00FC49FF">
        <w:rPr>
          <w:rFonts w:cs="Times New Roman" w:eastAsia="Times New Roman"/>
          <w:lang w:eastAsia="hr-HR"/>
        </w:rPr>
        <w:tab/>
        <w:t xml:space="preserve"> </w:t>
      </w:r>
    </w:p>
    <w:p w:rsidRDefault="00FC49FF" w:rsidP="00FC49FF" w:rsidR="00FC49FF" w:rsidRPr="00FC49FF">
      <w:pPr>
        <w:tabs>
          <w:tab w:pos="6120" w:val="left"/>
        </w:tabs>
        <w:spacing w:after="0"/>
        <w:jc w:val="both"/>
        <w:rPr>
          <w:rFonts w:cs="Times New Roman" w:eastAsia="Times New Roman"/>
          <w:lang w:eastAsia="hr-HR"/>
        </w:rPr>
      </w:pPr>
    </w:p>
    <w:p w:rsidRDefault="00FC49FF" w:rsidP="00FC49FF" w:rsidR="00FC49FF" w:rsidRPr="00FC49FF">
      <w:pPr>
        <w:spacing w:after="0"/>
        <w:jc w:val="center"/>
        <w:rPr>
          <w:rFonts w:cs="Times New Roman" w:eastAsia="Times New Roman"/>
          <w:lang w:eastAsia="hr-HR"/>
        </w:rPr>
      </w:pPr>
      <w:r w:rsidRPr="00FC49FF">
        <w:rPr>
          <w:rFonts w:cs="Times New Roman" w:eastAsia="Times New Roman"/>
          <w:lang w:eastAsia="hr-HR"/>
        </w:rPr>
        <w:t>U Karlovcu 20. veljače 2018.</w:t>
      </w:r>
    </w:p>
    <w:p w:rsidRDefault="00FC49FF" w:rsidP="00FC49FF" w:rsidR="00FC49FF" w:rsidRPr="00FC49FF">
      <w:pPr>
        <w:spacing w:after="0"/>
        <w:jc w:val="center"/>
        <w:rPr>
          <w:rFonts w:cs="Times New Roman" w:eastAsia="Times New Roman"/>
          <w:lang w:eastAsia="hr-HR"/>
        </w:rPr>
      </w:pPr>
    </w:p>
    <w:p w:rsidRDefault="00FC49FF" w:rsidP="00FC49FF" w:rsidR="00FC49FF" w:rsidRPr="00FC49FF">
      <w:pPr>
        <w:spacing w:after="0"/>
        <w:ind w:left="6372"/>
        <w:jc w:val="both"/>
        <w:rPr>
          <w:rFonts w:cs="Times New Roman" w:eastAsia="Times New Roman"/>
          <w:lang w:eastAsia="hr-HR"/>
        </w:rPr>
      </w:pPr>
      <w:r w:rsidRPr="00FC49FF">
        <w:rPr>
          <w:rFonts w:cs="Times New Roman" w:eastAsia="Times New Roman"/>
          <w:lang w:eastAsia="hr-HR"/>
        </w:rPr>
        <w:t xml:space="preserve"> Stečajni sudac:</w:t>
      </w:r>
    </w:p>
    <w:p w:rsidRDefault="00FC49FF" w:rsidP="00FC49FF" w:rsidR="00FC49FF" w:rsidRPr="00FC49FF">
      <w:pPr>
        <w:spacing w:after="0"/>
        <w:jc w:val="center"/>
        <w:rPr>
          <w:rFonts w:cs="Times New Roman" w:eastAsia="Times New Roman"/>
          <w:lang w:eastAsia="hr-HR"/>
        </w:rPr>
      </w:pPr>
      <w:r w:rsidRPr="00FC49FF">
        <w:rPr>
          <w:rFonts w:cs="Times New Roman" w:eastAsia="Times New Roman"/>
          <w:lang w:eastAsia="hr-HR"/>
        </w:rPr>
        <w:t xml:space="preserve">                                                                                   Jadranka Mađeruh,v.r.</w:t>
      </w:r>
    </w:p>
    <w:p w:rsidRDefault="00FC49FF" w:rsidP="00FC49FF" w:rsidR="00FC49FF" w:rsidRPr="00FC49FF">
      <w:pPr>
        <w:spacing w:after="0"/>
        <w:jc w:val="center"/>
        <w:rPr>
          <w:rFonts w:cs="Times New Roman" w:eastAsia="Times New Roman"/>
          <w:lang w:eastAsia="hr-HR"/>
        </w:rPr>
      </w:pPr>
    </w:p>
    <w:p w:rsidRDefault="00FC49FF" w:rsidP="00FC49FF" w:rsidR="00FC49FF" w:rsidRPr="00FC49FF">
      <w:pPr>
        <w:tabs>
          <w:tab w:pos="6735" w:val="left"/>
        </w:tabs>
        <w:spacing w:after="0"/>
        <w:jc w:val="right"/>
        <w:rPr>
          <w:rFonts w:cs="Times New Roman" w:eastAsia="Times New Roman"/>
          <w:lang w:eastAsia="hr-HR"/>
        </w:rPr>
      </w:pPr>
      <w:r w:rsidRPr="00FC49FF">
        <w:rPr>
          <w:rFonts w:cs="Times New Roman" w:eastAsia="Times New Roman"/>
          <w:lang w:eastAsia="hr-HR"/>
        </w:rPr>
        <w:t>Za točnost otpravka-ovlašteni službenik:</w:t>
      </w:r>
    </w:p>
    <w:p w:rsidRDefault="00FC49FF" w:rsidP="00FC49FF" w:rsidR="00FC49FF" w:rsidRPr="00FC49FF">
      <w:pPr>
        <w:tabs>
          <w:tab w:pos="6735" w:val="left"/>
        </w:tabs>
        <w:spacing w:after="0"/>
        <w:jc w:val="center"/>
        <w:rPr>
          <w:rFonts w:cs="Times New Roman" w:eastAsia="Times New Roman"/>
          <w:lang w:eastAsia="hr-HR"/>
        </w:rPr>
      </w:pPr>
      <w:r w:rsidRPr="00FC49FF">
        <w:rPr>
          <w:rFonts w:cs="Times New Roman" w:eastAsia="Times New Roman"/>
          <w:lang w:eastAsia="hr-HR"/>
        </w:rPr>
        <w:t xml:space="preserve">                                                                                       Draženka Prpić</w:t>
      </w:r>
    </w:p>
    <w:p w:rsidRDefault="00FC49FF" w:rsidP="00FC49FF" w:rsidR="00FC49FF" w:rsidRPr="00FC49FF">
      <w:pPr>
        <w:tabs>
          <w:tab w:pos="6450" w:val="left"/>
        </w:tabs>
        <w:spacing w:after="0"/>
        <w:rPr>
          <w:rFonts w:cs="Times New Roman" w:eastAsia="Times New Roman"/>
          <w:lang w:eastAsia="hr-HR"/>
        </w:rPr>
      </w:pPr>
    </w:p>
    <w:p w:rsidRDefault="00FC49FF" w:rsidP="00FC49FF" w:rsidR="00FC49FF" w:rsidRPr="00FC49FF">
      <w:pPr>
        <w:tabs>
          <w:tab w:pos="6450" w:val="left"/>
        </w:tabs>
        <w:spacing w:after="0"/>
        <w:rPr>
          <w:rFonts w:cs="Times New Roman" w:eastAsia="Times New Roman"/>
          <w:lang w:eastAsia="hr-HR"/>
        </w:rPr>
      </w:pPr>
      <w:r w:rsidRPr="00FC49FF">
        <w:rPr>
          <w:rFonts w:cs="Times New Roman" w:eastAsia="Times New Roman"/>
          <w:lang w:eastAsia="hr-HR"/>
        </w:rPr>
        <w:t xml:space="preserve">PRAVNA POUKA:                                                                                      </w:t>
      </w:r>
    </w:p>
    <w:p w:rsidRDefault="00FC49FF" w:rsidP="00FC49FF" w:rsidR="00FC49FF" w:rsidRPr="00FC49FF">
      <w:pPr>
        <w:tabs>
          <w:tab w:pos="6735" w:val="left"/>
        </w:tabs>
        <w:spacing w:after="0"/>
        <w:rPr>
          <w:rFonts w:cs="Times New Roman" w:eastAsia="Times New Roman"/>
          <w:lang w:eastAsia="hr-HR"/>
        </w:rPr>
      </w:pPr>
      <w:r w:rsidRPr="00FC49FF">
        <w:rPr>
          <w:rFonts w:cs="Times New Roman" w:eastAsia="Times New Roman"/>
          <w:lang w:eastAsia="hr-HR"/>
        </w:rPr>
        <w:t xml:space="preserve">Protiv ovog rješenja dopuštena je žalba u roku od 8 dana računajući od dana primitka rješenja. Žalba se podnosi Visokom trgovačkom sudu RH, putem ovog suda, u tri primjerka. </w:t>
      </w:r>
    </w:p>
    <w:p w:rsidRDefault="00FC49FF" w:rsidP="00FC49FF" w:rsidR="00FC49FF" w:rsidRPr="00FC49FF">
      <w:pPr>
        <w:tabs>
          <w:tab w:pos="6735" w:val="left"/>
        </w:tabs>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7750926"/>
      <w:docPartObj>
        <w:docPartGallery w:val="Page Numbers (Top of Page)"/>
        <w:docPartUnique/>
      </w:docPartObj>
    </w:sdtPr>
    <w:sdtContent>
      <w:p w:rsidRDefault="00FC49FF" w:rsidR="00FC49FF">
        <w:pPr>
          <w:pStyle w:val="Zaglavlje"/>
          <w:jc w:val="center"/>
        </w:pPr>
        <w:r>
          <w:fldChar w:fldCharType="begin"/>
        </w:r>
        <w:r>
          <w:instrText>PAGE   \* MERGEFORMAT</w:instrText>
        </w:r>
        <w:r>
          <w:fldChar w:fldCharType="separate"/>
        </w:r>
        <w:r>
          <w:t>1</w:t>
        </w:r>
        <w:r>
          <w:fldChar w:fldCharType="end"/>
        </w:r>
      </w:p>
    </w:sdtContent>
  </w:sdt>
  <w:p w:rsidRDefault="00FC49FF" w:rsidR="008333A9">
    <w:pPr>
      <w:pStyle w:val="Zaglavlje"/>
    </w:pPr>
    <w:r>
      <w:t>1 St-1505/17-16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42F40048"/>
    <w:lvl w:tplc="E8885938" w:ilvl="0">
      <w:start w:val="1"/>
      <w:numFmt w:val="upperRoman"/>
      <w:lvlText w:val="%1."/>
      <w:lvlJc w:val="left"/>
      <w:pPr>
        <w:tabs>
          <w:tab w:pos="1833" w:val="num"/>
        </w:tabs>
        <w:ind w:hanging="1125" w:left="1833"/>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49FF"/>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98920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St-1505/2017-16</izvorni_sadrzaj>
    <derivirana_varijabla naziv="DomainObject.Oznaka_1">St-1505/2017-16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1505</izvorni_sadrzaj>
    <derivirana_varijabla naziv="DomainObject.Predmet.Broj_1">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St-1505/2017</izvorni_sadrzaj>
    <derivirana_varijabla naziv="DomainObject.Predmet.OznakaBroj_1">St-1505/2017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Thermal Zone j.d.o.o. zastupanog po punomoćniku Robert Totić</izvorni_sadrzaj>
    <derivirana_varijabla naziv="DomainObject.Predmet.ProtustrankaFormated_1">  Thermal Zone j.d.o.o. zastupanog po punomoćniku Robert Totić</derivirana_varijabla>
  </DomainObject.Predmet.ProtustrankaFormated>
  <DomainObject.Predmet.ProtustrankaFormatedOIB>
    <izvorni_sadrzaj>  Thermal Zone j.d.o.o., OIB 99366112219 zastupanog po punomoćniku Robert Totić</izvorni_sadrzaj>
    <derivirana_varijabla naziv="DomainObject.Predmet.ProtustrankaFormatedOIB_1">  Thermal Zone j.d.o.o., OIB 99366112219 zastupanog po punomoćniku Robert Totić</derivirana_varijabla>
  </DomainObject.Predmet.ProtustrankaFormatedOIB>
  <DomainObject.Predmet.ProtustrankaFormatedWithAdress>
    <izvorni_sadrzaj> Thermal Zone j.d.o.o., Mostarska ulica 40, 10360 Sesvete zastupanog po punomoćniku Robert Totić</izvorni_sadrzaj>
    <derivirana_varijabla naziv="DomainObject.Predmet.ProtustrankaFormatedWithAdress_1"> Thermal Zone j.d.o.o., Mostarska ulica 40, 10360 Sesvete zastupanog po punomoćniku Robert Totić</derivirana_varijabla>
  </DomainObject.Predmet.ProtustrankaFormatedWithAdress>
  <DomainObject.Predmet.ProtustrankaFormatedWithAdressOIB>
    <izvorni_sadrzaj> Thermal Zone j.d.o.o., OIB 99366112219, Mostarska ulica 40, 10360 Sesvete zastupanog po punomoćniku Robert Totić</izvorni_sadrzaj>
    <derivirana_varijabla naziv="DomainObject.Predmet.ProtustrankaFormatedWithAdressOIB_1"> Thermal Zone j.d.o.o., OIB 99366112219, Mostarska ulica 40, 10360 Sesvete zastupanog po punomoćniku Robert Totić</derivirana_varijabla>
  </DomainObject.Predmet.ProtustrankaFormatedWithAdressOIB>
  <DomainObject.Predmet.ProtustrankaWithAdress>
    <izvorni_sadrzaj>Thermal Zone j.d.o.o. Mostarska ulica 40, 10360 Sesvete</izvorni_sadrzaj>
    <derivirana_varijabla naziv="DomainObject.Predmet.ProtustrankaWithAdress_1">Thermal Zone j.d.o.o. Mostarska ulica 40, 10360 Sesvete</derivirana_varijabla>
  </DomainObject.Predmet.ProtustrankaWithAdress>
  <DomainObject.Predmet.ProtustrankaWithAdressOIB>
    <izvorni_sadrzaj>Thermal Zone j.d.o.o., OIB 99366112219, Mostarska ulica 40, 10360 Sesvete</izvorni_sadrzaj>
    <derivirana_varijabla naziv="DomainObject.Predmet.ProtustrankaWithAdressOIB_1">Thermal Zone j.d.o.o., OIB 99366112219, Mostarska ulica 40, 10360 Sesvete</derivirana_varijabla>
  </DomainObject.Predmet.ProtustrankaWithAdressOIB>
  <DomainObject.Predmet.ProtustrankaNazivFormated>
    <izvorni_sadrzaj>Thermal Zone j.d.o.o.</izvorni_sadrzaj>
    <derivirana_varijabla naziv="DomainObject.Predmet.ProtustrankaNazivFormated_1">Thermal Zone j.d.o.o.</derivirana_varijabla>
  </DomainObject.Predmet.ProtustrankaNazivFormated>
  <DomainObject.Predmet.ProtustrankaNazivFormatedOIB>
    <izvorni_sadrzaj>Thermal Zone j.d.o.o., OIB 99366112219</izvorni_sadrzaj>
    <derivirana_varijabla naziv="DomainObject.Predmet.ProtustrankaNazivFormatedOIB_1">Thermal Zone j.d.o.o., OIB 99366112219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Thermal Zone j.d.o.o. zastupanog po punomoćniku Robert Totić</item>
    </izvorni_sadrzaj>
    <derivirana_varijabla naziv="DomainObject.Predmet.ProtuStrankaListFormated_1">
      <item>Thermal Zone j.d.o.o. zastupanog po punomoćniku Robert Totić</item>
    </derivirana_varijabla>
  </DomainObject.Predmet.ProtuStrankaListFormated>
  <DomainObject.Predmet.ProtuStrankaListFormatedOIB>
    <izvorni_sadrzaj>
      <item>Thermal Zone j.d.o.o., OIB 99366112219 zastupanog po punomoćniku Robert Totić</item>
    </izvorni_sadrzaj>
    <derivirana_varijabla naziv="DomainObject.Predmet.ProtuStrankaListFormatedOIB_1">
      <item>Thermal Zone j.d.o.o., OIB 99366112219 zastupanog po punomoćniku Robert Totić</item>
    </derivirana_varijabla>
  </DomainObject.Predmet.ProtuStrankaListFormatedOIB>
  <DomainObject.Predmet.ProtuStrankaListFormatedWithAdress>
    <izvorni_sadrzaj>
      <item>Thermal Zone j.d.o.o., Mostarska ulica 40, 10360 Sesvete zastupanog po punomoćniku Robert Totić</item>
    </izvorni_sadrzaj>
    <derivirana_varijabla naziv="DomainObject.Predmet.ProtuStrankaListFormatedWithAdress_1">
      <item>Thermal Zone j.d.o.o., Mostarska ulica 40, 10360 Sesvete zastupanog po punomoćniku Robert Totić</item>
    </derivirana_varijabla>
  </DomainObject.Predmet.ProtuStrankaListFormatedWithAdress>
  <DomainObject.Predmet.ProtuStrankaListFormatedWithAdressOIB>
    <izvorni_sadrzaj>
      <item>Thermal Zone j.d.o.o., OIB 99366112219, Mostarska ulica 40, 10360 Sesvete zastupanog po punomoćniku Robert Totić</item>
    </izvorni_sadrzaj>
    <derivirana_varijabla naziv="DomainObject.Predmet.ProtuStrankaListFormatedWithAdressOIB_1">
      <item>Thermal Zone j.d.o.o., OIB 99366112219, Mostarska ulica 40, 10360 Sesvete zastupanog po punomoćniku Robert Totić</item>
    </derivirana_varijabla>
  </DomainObject.Predmet.ProtuStrankaListFormatedWithAdressOIB>
  <DomainObject.Predmet.ProtuStrankaListNazivFormated>
    <izvorni_sadrzaj>
      <item>Thermal Zone j.d.o.o.</item>
    </izvorni_sadrzaj>
    <derivirana_varijabla naziv="DomainObject.Predmet.ProtuStrankaListNazivFormated_1">
      <item>Thermal Zone j.d.o.o.</item>
    </derivirana_varijabla>
  </DomainObject.Predmet.ProtuStrankaListNazivFormated>
  <DomainObject.Predmet.ProtuStrankaListNazivFormatedOIB>
    <izvorni_sadrzaj>
      <item>Thermal Zone j.d.o.o., OIB 99366112219</item>
    </izvorni_sadrzaj>
    <derivirana_varijabla naziv="DomainObject.Predmet.ProtuStrankaListNazivFormatedOIB_1">
      <item>Thermal Zone j.d.o.o., OIB 99366112219</item>
    </derivirana_varijabla>
  </DomainObject.Predmet.ProtuStrankaListNazivFormatedOIB>
  <DomainObject.Predmet.OstaliListFormated>
    <izvorni_sadrzaj>
      <item>Robert Totić punomoćnik sudionika u postupku Thermal Zone j.d.o.o.</item>
    </izvorni_sadrzaj>
    <derivirana_varijabla naziv="DomainObject.Predmet.OstaliListFormated_1">
      <item>Robert Totić punomoćnik sudionika u postupku Thermal Zone j.d.o.o.</item>
    </derivirana_varijabla>
  </DomainObject.Predmet.OstaliListFormated>
  <DomainObject.Predmet.OstaliListFormatedOIB>
    <izvorni_sadrzaj>
      <item>Robert Totić, OIB 86304276274 punomoćnik sudionika u postupku Thermal Zone j.d.o.o.</item>
    </izvorni_sadrzaj>
    <derivirana_varijabla naziv="DomainObject.Predmet.OstaliListFormatedOIB_1">
      <item>Robert Totić, OIB 86304276274 punomoćnik sudionika u postupku Thermal Zone j.d.o.o.</item>
    </derivirana_varijabla>
  </DomainObject.Predmet.OstaliListFormatedOIB>
  <DomainObject.Predmet.OstaliListFormatedWithAdress>
    <izvorni_sadrzaj>
      <item>Robert Totić, Mostarska 40, 10360 Sesvete punomoćnik sudionika u postupku Thermal Zone j.d.o.o.</item>
    </izvorni_sadrzaj>
    <derivirana_varijabla naziv="DomainObject.Predmet.OstaliListFormatedWithAdress_1">
      <item>Robert Totić, Mostarska 40, 10360 Sesvete punomoćnik sudionika u postupku Thermal Zone j.d.o.o.</item>
    </derivirana_varijabla>
  </DomainObject.Predmet.OstaliListFormatedWithAdress>
  <DomainObject.Predmet.OstaliListFormatedWithAdressOIB>
    <izvorni_sadrzaj>
      <item>Robert Totić, OIB 86304276274, Mostarska 40, 10360 Sesvete punomoćnik sudionika u postupku Thermal Zone j.d.o.o.</item>
    </izvorni_sadrzaj>
    <derivirana_varijabla naziv="DomainObject.Predmet.OstaliListFormatedWithAdressOIB_1">
      <item>Robert Totić, OIB 86304276274, Mostarska 40, 10360 Sesvete punomoćnik sudionika u postupku Thermal Zone j.d.o.o.</item>
    </derivirana_varijabla>
  </DomainObject.Predmet.OstaliListFormatedWithAdressOIB>
  <DomainObject.Predmet.OstaliListNazivFormated>
    <izvorni_sadrzaj>
      <item>Robert Totić</item>
    </izvorni_sadrzaj>
    <derivirana_varijabla naziv="DomainObject.Predmet.OstaliListNazivFormated_1">
      <item>Robert Totić</item>
    </derivirana_varijabla>
  </DomainObject.Predmet.OstaliListNazivFormated>
  <DomainObject.Predmet.OstaliListNazivFormatedOIB>
    <izvorni_sadrzaj>
      <item>Robert Totić, OIB 86304276274</item>
    </izvorni_sadrzaj>
    <derivirana_varijabla naziv="DomainObject.Predmet.OstaliListNazivFormatedOIB_1">
      <item>Robert Totić, OIB 86304276274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St-1505/2017-16</izvorni_sadrzaj>
    <derivirana_varijabla naziv="DomainObject.PoslovniBrojDokumenta_1">St-1505/2017-16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Thermal Zone j.d.o.o.</izvorni_sadrzaj>
    <derivirana_varijabla naziv="DomainObject.Predmet.ProtustrankaIDrugi_1">Thermal Zone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Thermal Zone j.d.o.o., OIB 99366112219, Mostarska ulica 40, 10360 Sesvete</izvorni_sadrzaj>
    <derivirana_varijabla naziv="DomainObject.Predmet.ProtustrankaIDrugiAdressOIB_1">Thermal Zone j.d.o.o., OIB 99366112219, Mostarska ulica 40,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Thermal Zone j.d.o.o.</item>
      <item>FINA Regionalni centar Zagreb</item>
      <item>Robert Totić</item>
    </izvorni_sadrzaj>
    <derivirana_varijabla naziv="DomainObject.Predmet.SudioniciListNaziv_1">
      <item>Thermal Zone j.d.o.o.</item>
      <item>FINA Regionalni centar Zagreb</item>
      <item>Robert Totić</item>
    </derivirana_varijabla>
  </DomainObject.Predmet.SudioniciListNaziv>
  <DomainObject.Predmet.SudioniciListAdressOIB>
    <izvorni_sadrzaj>
      <item>Thermal Zone j.d.o.o., OIB 99366112219, Mostarska ulica 40,10360 Sesvete</item>
      <item>FINA Regionalni centar Zagreb, OIB 85821130368, Trg svibanjskih žrtava 1995. 1,10000 Zagreb</item>
      <item>Robert Totić, OIB 86304276274, Mostarska 40,10360 Sesvete</item>
    </izvorni_sadrzaj>
    <derivirana_varijabla naziv="DomainObject.Predmet.SudioniciListAdressOIB_1">
      <item>Thermal Zone j.d.o.o., OIB 99366112219, Mostarska ulica 40,10360 Sesvete</item>
      <item>FINA Regionalni centar Zagreb, OIB 85821130368, Trg svibanjskih žrtava 1995. 1,10000 Zagreb</item>
      <item>Robert Totić, OIB 86304276274, Mostarska 40,10360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C3ADC7-CA37-49AA-A1E1-1CDC78ED5B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431</properties:Words>
  <properties:Characters>2392</properties:Characters>
  <properties:Lines>74</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2018-02-20T08:11:00Z</cp:lastPrinted>
  <dcterms:modified xmlns:xsi="http://www.w3.org/2001/XMLSchema-instance" xsi:type="dcterms:W3CDTF">2018-02-20T08:11:00Z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St-1505/2017-16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