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e640" w14:paraId="43ce640" w:rsidRDefault="000F367D" w:rsidP="000F367D" w:rsidR="000F367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0F367D" w:rsidP="000F367D" w:rsidR="000F367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F367D" w:rsidP="000F367D" w:rsidR="000F367D">
      <w:pPr>
        <w:jc w:val="center"/>
        <w:rPr>
          <w:rFonts w:hAnsi="Times New Roman" w:ascii="Times New Roman"/>
          <w:sz w:val="24"/>
        </w:rPr>
      </w:pPr>
    </w:p>
    <w:p w:rsidRDefault="000F367D" w:rsidP="000F367D" w:rsidR="000F367D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___</w:t>
      </w:r>
      <w:r>
        <w:rPr>
          <w:rFonts w:hAnsi="Times New Roman" w:ascii="Times New Roman"/>
          <w:b/>
          <w:bCs/>
          <w:sz w:val="24"/>
        </w:rPr>
        <w:t>Trgovački sud u Zagrebu</w:t>
      </w:r>
    </w:p>
    <w:p w:rsidRDefault="000F367D" w:rsidP="000F367D" w:rsidR="000F367D">
      <w:pPr>
        <w:jc w:val="both"/>
        <w:rPr>
          <w:rFonts w:hAnsi="Times New Roman" w:ascii="Times New Roman"/>
          <w:b/>
          <w:bCs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 ______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20 St-1874/13</w:t>
      </w:r>
    </w:p>
    <w:p w:rsidRDefault="000F367D" w:rsidP="000F367D" w:rsidR="000F367D">
      <w:pPr>
        <w:spacing w:lineRule="auto" w:line="360" w:after="120" w:before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>
        <w:rPr>
          <w:rFonts w:cs="Arial" w:hAnsi="Arial" w:ascii="Arial"/>
          <w:b/>
          <w:bCs/>
        </w:rPr>
        <w:t xml:space="preserve">BANOVINAPROMET d.d.-u </w:t>
      </w:r>
      <w:r>
        <w:rPr>
          <w:rFonts w:cs="Arial" w:hAnsi="Arial" w:ascii="Arial"/>
          <w:b/>
          <w:bCs/>
        </w:rPr>
        <w:tab/>
        <w:t xml:space="preserve">stečaju, OIB 52767015372, Hrvatska Kostajnica, Gordana Lederera br. 5 </w:t>
      </w:r>
    </w:p>
    <w:p w:rsidRDefault="000F367D" w:rsidP="000F367D" w:rsidR="000F367D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F367D" w:rsidP="00E16AD5" w:rsidR="000F367D" w:rsidRPr="00A417D5">
      <w:pPr>
        <w:rPr>
          <w:rFonts w:cstheme="majorBidi" w:hAnsiTheme="majorBidi" w:asciiTheme="majorBidi"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I.</w:t>
      </w:r>
      <w:r w:rsidR="00A417D5" w:rsidRPr="00A417D5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417D5">
        <w:rPr>
          <w:rFonts w:cstheme="majorBidi" w:hAnsiTheme="majorBidi" w:asciiTheme="majorBidi"/>
          <w:sz w:val="24"/>
          <w:szCs w:val="24"/>
          <w:lang w:val="pl-PL"/>
        </w:rPr>
        <w:t xml:space="preserve">TIJEK STEČAJNOGA POSTUPKA U RAZDOBLJU OD </w:t>
      </w:r>
      <w:r w:rsidRPr="00A417D5">
        <w:rPr>
          <w:rFonts w:cstheme="majorBidi" w:hAnsiTheme="majorBidi" w:asciiTheme="majorBidi"/>
          <w:b/>
          <w:bCs/>
          <w:sz w:val="24"/>
          <w:szCs w:val="24"/>
          <w:lang w:val="pl-PL"/>
        </w:rPr>
        <w:t xml:space="preserve">17. 10. 2017. DO </w:t>
      </w:r>
      <w:r w:rsidR="00E16AD5">
        <w:rPr>
          <w:rFonts w:cstheme="majorBidi" w:hAnsiTheme="majorBidi" w:asciiTheme="majorBidi"/>
          <w:b/>
          <w:bCs/>
          <w:sz w:val="24"/>
          <w:szCs w:val="24"/>
          <w:lang w:val="pl-PL"/>
        </w:rPr>
        <w:t>31</w:t>
      </w:r>
      <w:r w:rsidRPr="00A417D5">
        <w:rPr>
          <w:rFonts w:cstheme="majorBidi" w:hAnsiTheme="majorBidi" w:asciiTheme="majorBidi"/>
          <w:b/>
          <w:bCs/>
          <w:sz w:val="24"/>
          <w:szCs w:val="24"/>
          <w:lang w:val="pl-PL"/>
        </w:rPr>
        <w:t>. 01. 2018.</w:t>
      </w:r>
    </w:p>
    <w:p w:rsidRDefault="000F367D" w:rsidP="000F367D" w:rsidR="000F367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F367D" w:rsidP="000F367D" w:rsidR="000F367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 (1.),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0F367D" w:rsidP="000F367D" w:rsidR="000F367D">
      <w:pPr>
        <w:spacing w:lineRule="auto" w:line="276" w:after="120" w:before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F367D" w:rsidP="00B72546" w:rsidR="000F367D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 w:rsidRPr="00CB4EF6">
        <w:rPr>
          <w:rFonts w:cstheme="minorBidi" w:hAnsiTheme="minorBidi" w:asciiTheme="minorBidi"/>
          <w:sz w:val="24"/>
          <w:szCs w:val="24"/>
          <w:lang w:val="pl-PL"/>
        </w:rPr>
        <w:t>1.</w:t>
      </w:r>
      <w:r w:rsidRPr="00CB4EF6">
        <w:rPr>
          <w:rFonts w:cstheme="minorBidi" w:hAnsiTheme="minorBidi" w:asciiTheme="minorBidi"/>
          <w:sz w:val="24"/>
          <w:szCs w:val="24"/>
        </w:rPr>
        <w:tab/>
      </w:r>
      <w:r w:rsidR="00B72546">
        <w:rPr>
          <w:rFonts w:cstheme="minorBidi" w:hAnsiTheme="minorBidi" w:asciiTheme="minorBidi"/>
          <w:sz w:val="24"/>
          <w:szCs w:val="24"/>
        </w:rPr>
        <w:t>D</w:t>
      </w:r>
      <w:r w:rsidRPr="00CB4EF6">
        <w:rPr>
          <w:rFonts w:cstheme="minorBidi" w:hAnsiTheme="minorBidi" w:asciiTheme="minorBidi"/>
          <w:sz w:val="24"/>
          <w:szCs w:val="24"/>
        </w:rPr>
        <w:t>ana 19. rujna 2017.godine don</w:t>
      </w:r>
      <w:r w:rsidR="00B72546">
        <w:rPr>
          <w:rFonts w:cstheme="minorBidi" w:hAnsiTheme="minorBidi" w:asciiTheme="minorBidi"/>
          <w:sz w:val="24"/>
          <w:szCs w:val="24"/>
        </w:rPr>
        <w:t>ijeto je</w:t>
      </w:r>
      <w:r w:rsidRPr="00CB4EF6">
        <w:rPr>
          <w:rFonts w:cstheme="minorBidi" w:hAnsiTheme="minorBidi" w:asciiTheme="minorBidi"/>
          <w:sz w:val="24"/>
          <w:szCs w:val="24"/>
        </w:rPr>
        <w:t xml:space="preserve"> rješenje kojim se određuje</w:t>
      </w:r>
      <w:r>
        <w:rPr>
          <w:rFonts w:cs="Arial" w:hAnsi="Arial" w:ascii="Arial"/>
          <w:sz w:val="24"/>
          <w:szCs w:val="24"/>
        </w:rPr>
        <w:t xml:space="preserve"> ročište za </w:t>
      </w:r>
      <w:r w:rsidR="00B72546"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>diobu kupovnine polučene prodajom imovine stečajnog dužnika</w:t>
      </w:r>
      <w:r w:rsidR="009378BB">
        <w:rPr>
          <w:rFonts w:cs="Arial" w:hAnsi="Arial" w:ascii="Arial"/>
          <w:sz w:val="24"/>
          <w:szCs w:val="24"/>
        </w:rPr>
        <w:t xml:space="preserve">. Nekretnina </w:t>
      </w:r>
      <w:r w:rsidR="00B72546">
        <w:rPr>
          <w:rFonts w:cs="Arial" w:hAnsi="Arial" w:ascii="Arial"/>
          <w:sz w:val="24"/>
          <w:szCs w:val="24"/>
        </w:rPr>
        <w:tab/>
      </w:r>
      <w:r w:rsidR="009378BB">
        <w:rPr>
          <w:rFonts w:cs="Arial" w:hAnsi="Arial" w:ascii="Arial"/>
          <w:sz w:val="24"/>
          <w:szCs w:val="24"/>
        </w:rPr>
        <w:t xml:space="preserve">upisana u z.k.ul.br. 843, k.o. Kostajnica, gr.č.br. 19- Kuća broj 33 sa dvorištem </w:t>
      </w:r>
      <w:r w:rsidR="00B72546">
        <w:rPr>
          <w:rFonts w:cs="Arial" w:hAnsi="Arial" w:ascii="Arial"/>
          <w:sz w:val="24"/>
          <w:szCs w:val="24"/>
        </w:rPr>
        <w:tab/>
      </w:r>
      <w:r w:rsidR="009378BB">
        <w:rPr>
          <w:rFonts w:cs="Arial" w:hAnsi="Arial" w:ascii="Arial"/>
          <w:sz w:val="24"/>
          <w:szCs w:val="24"/>
        </w:rPr>
        <w:t xml:space="preserve">u gradu, površine 187 m², i gr.č.br. 20- dvorište kod kuće u gradu, površine 108 </w:t>
      </w:r>
      <w:r w:rsidR="00B72546">
        <w:rPr>
          <w:rFonts w:cs="Arial" w:hAnsi="Arial" w:ascii="Arial"/>
          <w:sz w:val="24"/>
          <w:szCs w:val="24"/>
        </w:rPr>
        <w:tab/>
      </w:r>
      <w:r w:rsidR="009378BB">
        <w:rPr>
          <w:rFonts w:cs="Arial" w:hAnsi="Arial" w:ascii="Arial"/>
          <w:sz w:val="24"/>
          <w:szCs w:val="24"/>
        </w:rPr>
        <w:t xml:space="preserve">m², odnosno sveukupne površine 295 m² prodana je razlučnom vjerovniku </w:t>
      </w:r>
      <w:r w:rsidR="00B72546">
        <w:rPr>
          <w:rFonts w:cs="Arial" w:hAnsi="Arial" w:ascii="Arial"/>
          <w:sz w:val="24"/>
          <w:szCs w:val="24"/>
        </w:rPr>
        <w:tab/>
      </w:r>
      <w:r w:rsidR="009378BB">
        <w:rPr>
          <w:rFonts w:cs="Arial" w:hAnsi="Arial" w:ascii="Arial"/>
          <w:sz w:val="24"/>
          <w:szCs w:val="24"/>
        </w:rPr>
        <w:t xml:space="preserve">LONIA d.d., Vinkovačka 2, OIB: 22001400633 za iznos kupovnine od </w:t>
      </w:r>
      <w:r w:rsidR="00B72546">
        <w:rPr>
          <w:rFonts w:cs="Arial" w:hAnsi="Arial" w:ascii="Arial"/>
          <w:sz w:val="24"/>
          <w:szCs w:val="24"/>
        </w:rPr>
        <w:tab/>
      </w:r>
      <w:r w:rsidR="009378BB">
        <w:rPr>
          <w:rFonts w:cs="Arial" w:hAnsi="Arial" w:ascii="Arial"/>
          <w:sz w:val="24"/>
          <w:szCs w:val="24"/>
        </w:rPr>
        <w:t>400.000,00 koja će biti plaćena prijebojem</w:t>
      </w:r>
      <w:r w:rsidR="00AE1648">
        <w:rPr>
          <w:rFonts w:cs="Arial" w:hAnsi="Arial" w:ascii="Arial"/>
          <w:sz w:val="24"/>
          <w:szCs w:val="24"/>
        </w:rPr>
        <w:t xml:space="preserve"> tražbine vjerovnika.</w:t>
      </w:r>
    </w:p>
    <w:p w:rsidRDefault="000F367D" w:rsidP="009378BB" w:rsidR="000F367D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>Ročište je zakazano za 24. listopada 2017. godine.</w:t>
      </w:r>
    </w:p>
    <w:p w:rsidRDefault="00AE1648" w:rsidP="00893CDC" w:rsidR="00AE1648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2.</w:t>
      </w:r>
      <w:r>
        <w:rPr>
          <w:rFonts w:cs="Arial" w:hAnsi="Arial" w:ascii="Arial"/>
          <w:sz w:val="24"/>
          <w:szCs w:val="24"/>
        </w:rPr>
        <w:tab/>
        <w:t xml:space="preserve">Ročište za diobu kupovnine održano je 24. listopada 2017. godine. Na ročištu </w:t>
      </w:r>
      <w:r w:rsidR="00893CDC"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 xml:space="preserve">je punomoćnik kupca i razlučnog vjerovnika osporio obračun troškova u iznosu </w:t>
      </w:r>
      <w:r w:rsidR="00893CDC"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 xml:space="preserve">od 111.394,26 kuna koji je </w:t>
      </w:r>
      <w:r w:rsidR="00893CDC">
        <w:rPr>
          <w:rFonts w:cs="Arial" w:hAnsi="Arial" w:ascii="Arial"/>
          <w:sz w:val="24"/>
          <w:szCs w:val="24"/>
        </w:rPr>
        <w:t>obračunao</w:t>
      </w:r>
      <w:r>
        <w:rPr>
          <w:rFonts w:cs="Arial" w:hAnsi="Arial" w:ascii="Arial"/>
          <w:sz w:val="24"/>
          <w:szCs w:val="24"/>
        </w:rPr>
        <w:t xml:space="preserve"> stečajni upravitelj</w:t>
      </w:r>
      <w:r w:rsidR="00893CDC">
        <w:rPr>
          <w:rFonts w:cs="Arial" w:hAnsi="Arial" w:ascii="Arial"/>
          <w:sz w:val="24"/>
          <w:szCs w:val="24"/>
        </w:rPr>
        <w:t xml:space="preserve"> i o obračunatim </w:t>
      </w:r>
      <w:r w:rsidR="00893CDC">
        <w:rPr>
          <w:rFonts w:cs="Arial" w:hAnsi="Arial" w:ascii="Arial"/>
          <w:sz w:val="24"/>
          <w:szCs w:val="24"/>
        </w:rPr>
        <w:tab/>
        <w:t>troškovima obavijestio sud podnescima od 18. 9. 2017.g. i 31. 10. 2017.g..</w:t>
      </w:r>
    </w:p>
    <w:p w:rsidRDefault="00893CDC" w:rsidP="00893CDC" w:rsidR="00893CDC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 xml:space="preserve">Nakon što je punomoćnik kupca osporio obračunate troškove sud je </w:t>
      </w:r>
      <w:r w:rsidR="00CB4EF6">
        <w:rPr>
          <w:rFonts w:cs="Arial" w:hAnsi="Arial" w:ascii="Arial"/>
          <w:sz w:val="24"/>
          <w:szCs w:val="24"/>
        </w:rPr>
        <w:t xml:space="preserve">obavezao </w:t>
      </w:r>
      <w:r w:rsidR="00CB4EF6">
        <w:rPr>
          <w:rFonts w:cs="Arial" w:hAnsi="Arial" w:ascii="Arial"/>
          <w:sz w:val="24"/>
          <w:szCs w:val="24"/>
        </w:rPr>
        <w:tab/>
        <w:t xml:space="preserve">stečajnog upravitelja da punomoćniku kupca i sudu dostavi preslike cjelokupne </w:t>
      </w:r>
      <w:r w:rsidR="00CB4EF6">
        <w:rPr>
          <w:rFonts w:cs="Arial" w:hAnsi="Arial" w:ascii="Arial"/>
          <w:sz w:val="24"/>
          <w:szCs w:val="24"/>
        </w:rPr>
        <w:tab/>
        <w:t xml:space="preserve">knjigovodstvene dokumentacije i dodatno pojašnjenje osporenih stavki </w:t>
      </w:r>
      <w:r w:rsidR="00CB4EF6">
        <w:rPr>
          <w:rFonts w:cs="Arial" w:hAnsi="Arial" w:ascii="Arial"/>
          <w:sz w:val="24"/>
          <w:szCs w:val="24"/>
        </w:rPr>
        <w:tab/>
        <w:t>troškova.</w:t>
      </w:r>
    </w:p>
    <w:p w:rsidRDefault="00CB4EF6" w:rsidP="00CB4EF6" w:rsidR="00CB4EF6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3.</w:t>
      </w:r>
      <w:r>
        <w:rPr>
          <w:rFonts w:cs="Arial" w:hAnsi="Arial" w:ascii="Arial"/>
          <w:sz w:val="24"/>
          <w:szCs w:val="24"/>
        </w:rPr>
        <w:tab/>
        <w:t xml:space="preserve">Dana 08. 12. 2017. godine stečajni upravitelj je temeljem Potvrde o zaprimljenoj </w:t>
      </w:r>
      <w:r>
        <w:rPr>
          <w:rFonts w:cs="Arial" w:hAnsi="Arial" w:ascii="Arial"/>
          <w:sz w:val="24"/>
          <w:szCs w:val="24"/>
        </w:rPr>
        <w:tab/>
        <w:t xml:space="preserve">knjigovodstvenoj dokumentaciji ispunio obavezu prema punomoćniku kupca </w:t>
      </w:r>
      <w:r>
        <w:rPr>
          <w:rFonts w:cs="Arial" w:hAnsi="Arial" w:ascii="Arial"/>
          <w:sz w:val="24"/>
          <w:szCs w:val="24"/>
        </w:rPr>
        <w:tab/>
        <w:t>nekretnine.</w:t>
      </w:r>
    </w:p>
    <w:p w:rsidRDefault="000F367D" w:rsidP="000F367D" w:rsidR="000F367D">
      <w:pPr>
        <w:rPr>
          <w:rFonts w:hAnsi="Times New Roman" w:ascii="Times New Roman"/>
          <w:sz w:val="24"/>
          <w:szCs w:val="24"/>
          <w:lang w:val="pl-PL"/>
        </w:rPr>
      </w:pPr>
    </w:p>
    <w:p w:rsidRDefault="000F367D" w:rsidP="000F367D" w:rsidR="000F367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II.</w:t>
      </w:r>
      <w:r>
        <w:rPr>
          <w:rFonts w:hAnsi="Times New Roman" w:ascii="Times New Roman"/>
          <w:sz w:val="24"/>
          <w:szCs w:val="24"/>
          <w:lang w:val="pl-PL"/>
        </w:rPr>
        <w:t xml:space="preserve"> STANJE STEČAJNE MASE</w:t>
      </w:r>
    </w:p>
    <w:p w:rsidRDefault="000F367D" w:rsidP="000F367D" w:rsidR="000F367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1.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sustavan pregled predmeta stečajne mase s početka razdoblja izvješća prema </w:t>
      </w:r>
      <w:r>
        <w:rPr>
          <w:rFonts w:hAnsi="Times New Roman" w:ascii="Times New Roman"/>
          <w:sz w:val="24"/>
          <w:szCs w:val="24"/>
          <w:lang w:val="pl-PL"/>
        </w:rPr>
        <w:tab/>
        <w:t>članku 223. Stečajnog zakona</w:t>
      </w:r>
    </w:p>
    <w:p w:rsidRDefault="000F367D" w:rsidP="000F367D" w:rsidR="000F367D">
      <w:pPr>
        <w:jc w:val="both"/>
        <w:rPr>
          <w:rFonts w:cstheme="minorBidi" w:hAnsiTheme="minorBidi" w:asciiTheme="minorBidi"/>
          <w:sz w:val="24"/>
          <w:szCs w:val="24"/>
          <w:lang w:val="pl-PL"/>
        </w:rPr>
      </w:pPr>
    </w:p>
    <w:p w:rsidRDefault="000F367D" w:rsidP="000F367D" w:rsidR="000F367D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 xml:space="preserve">Nakon provedenih prodaja stečajni dužnik ima u vlasništvu sljedeću </w:t>
      </w:r>
      <w:r>
        <w:rPr>
          <w:rFonts w:cs="Arial" w:hAnsi="Arial" w:ascii="Arial"/>
          <w:sz w:val="24"/>
          <w:szCs w:val="24"/>
        </w:rPr>
        <w:tab/>
        <w:t>nekretninu koja čini stečajnu masu:</w:t>
      </w:r>
    </w:p>
    <w:p w:rsidRDefault="000F367D" w:rsidP="000F367D" w:rsidR="000F367D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 xml:space="preserve">Nekretnina upisana u z.k.ul.br. 1649, k.o. Kostajnica, gr. č. br. 1025- električni </w:t>
      </w:r>
      <w:r>
        <w:rPr>
          <w:rFonts w:cs="Arial" w:hAnsi="Arial" w:ascii="Arial"/>
          <w:sz w:val="24"/>
          <w:szCs w:val="24"/>
        </w:rPr>
        <w:tab/>
        <w:t xml:space="preserve">mlin,(zgrada) i gr. č. br. K579- skladište i dvorište površine 557 m², odnosno </w:t>
      </w:r>
      <w:r>
        <w:rPr>
          <w:rFonts w:cs="Arial" w:hAnsi="Arial" w:ascii="Arial"/>
          <w:sz w:val="24"/>
          <w:szCs w:val="24"/>
        </w:rPr>
        <w:tab/>
        <w:t xml:space="preserve">sveukupna površina iznosi 744 m². Na navedenoj nekretnini upisano je </w:t>
      </w:r>
      <w:r>
        <w:rPr>
          <w:rFonts w:cs="Arial" w:hAnsi="Arial" w:ascii="Arial"/>
          <w:sz w:val="24"/>
          <w:szCs w:val="24"/>
        </w:rPr>
        <w:tab/>
        <w:t xml:space="preserve">razlučno pravo u korist Privredna banka Zagreb d.d., Zagreb, PD.22 Sisak, </w:t>
      </w:r>
      <w:r>
        <w:rPr>
          <w:rFonts w:cs="Arial" w:hAnsi="Arial" w:ascii="Arial"/>
          <w:sz w:val="24"/>
          <w:szCs w:val="24"/>
        </w:rPr>
        <w:tab/>
        <w:t>Poslovnica Hrvatska Kostajnica i razlučno pravo u korist Lonia d.d., Kutina.</w:t>
      </w:r>
    </w:p>
    <w:p w:rsidRDefault="000F367D" w:rsidP="000F367D" w:rsidR="000F367D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 xml:space="preserve">Ova nekretnina predstavlja građevinsku (fizičku) cjelinu sa nekretninom </w:t>
      </w:r>
      <w:r>
        <w:rPr>
          <w:rFonts w:cs="Arial" w:hAnsi="Arial" w:ascii="Arial"/>
          <w:sz w:val="24"/>
          <w:szCs w:val="24"/>
        </w:rPr>
        <w:tab/>
        <w:t xml:space="preserve">upisanom u z.k.ul.br. 1648, k.o. Kostajnica, a za koju je Rješenjem </w:t>
      </w:r>
      <w:r>
        <w:rPr>
          <w:rFonts w:cs="Arial" w:hAnsi="Arial" w:ascii="Arial"/>
          <w:sz w:val="24"/>
          <w:szCs w:val="24"/>
        </w:rPr>
        <w:tab/>
        <w:t xml:space="preserve">Županijskog suda u Sisku ukinuto rješenje o upisu vlasništva u korist </w:t>
      </w:r>
      <w:r>
        <w:rPr>
          <w:rFonts w:cs="Arial" w:hAnsi="Arial" w:ascii="Arial"/>
          <w:sz w:val="24"/>
          <w:szCs w:val="24"/>
        </w:rPr>
        <w:tab/>
        <w:t xml:space="preserve">Banovinapromet d.d.-u stečaju. Do donošenja Rješenja o uknjižbi vlasništva, u </w:t>
      </w:r>
      <w:r>
        <w:rPr>
          <w:rFonts w:cs="Arial" w:hAnsi="Arial" w:ascii="Arial"/>
          <w:sz w:val="24"/>
          <w:szCs w:val="24"/>
        </w:rPr>
        <w:tab/>
        <w:t xml:space="preserve">ponovljenom odlučivanju, odlučeno je da se sa prodajom predmetne </w:t>
      </w:r>
      <w:r>
        <w:rPr>
          <w:rFonts w:cs="Arial" w:hAnsi="Arial" w:ascii="Arial"/>
          <w:sz w:val="24"/>
          <w:szCs w:val="24"/>
        </w:rPr>
        <w:tab/>
        <w:t xml:space="preserve">nekretnine zastane. </w:t>
      </w:r>
    </w:p>
    <w:p w:rsidRDefault="000F367D" w:rsidP="000F367D" w:rsidR="000F367D">
      <w:pPr>
        <w:jc w:val="both"/>
        <w:rPr>
          <w:rFonts w:cstheme="minorBidi" w:hAnsiTheme="minorBidi" w:asciiTheme="minorBidi"/>
          <w:sz w:val="24"/>
          <w:szCs w:val="24"/>
          <w:lang w:val="pl-PL"/>
        </w:rPr>
      </w:pPr>
    </w:p>
    <w:p w:rsidRDefault="000F367D" w:rsidP="000F367D" w:rsidR="000F367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2.</w:t>
      </w:r>
      <w:r>
        <w:rPr>
          <w:rFonts w:hAnsi="Times New Roman" w:ascii="Times New Roman"/>
          <w:sz w:val="24"/>
          <w:szCs w:val="24"/>
          <w:lang w:val="pl-PL"/>
        </w:rPr>
        <w:tab/>
        <w:t>dati podatak koji su predmeti stečajne mase unovčeni i u kojem iznosu</w:t>
      </w:r>
    </w:p>
    <w:p w:rsidRDefault="000F367D" w:rsidP="000F367D" w:rsidR="000F367D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0F367D" w:rsidP="000F367D" w:rsidR="000F367D">
      <w:pPr>
        <w:spacing w:lineRule="auto" w:line="276" w:after="120" w:before="120"/>
        <w:ind w:hanging="737" w:left="737"/>
        <w:jc w:val="both"/>
        <w:rPr>
          <w:rFonts w:cs="Arial" w:hAnsi="Arial" w:ascii="Arial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>Trgovačka roba prema inventurnom popisu unovčena je temeljem odluke Skupštine vjerovnika, od 05. studenog 2015.g. Prodajom je ostvaren iznos od 2.641,25 kuna.</w:t>
      </w:r>
    </w:p>
    <w:p w:rsidRDefault="000F367D" w:rsidP="000F367D" w:rsidR="000F367D">
      <w:pPr>
        <w:spacing w:lineRule="auto" w:line="276" w:after="120" w:before="120"/>
        <w:ind w:hanging="737" w:left="737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>Temeljem Rješenja o prodaji, br. 1874/2015, od 17. rujna 2015.g., provedeno je šest javnih dražbi za nekretninu upisanu u z.k.ul.br. 2064, k.o. Kostajnica, kat. č. br.  1446/1- ostalo zemljište, skladište građevinskog materijala površine 719 m², skladište industrijske robe površine 1122 m², prodavaona sa skladištem površine 40 m², gospodarsko dvorište površine 24152 m², odnosno sveukupne površine 26033 m². Nekretnina je unovčena za iznos od 1.487.925,00 kuna</w:t>
      </w:r>
    </w:p>
    <w:p w:rsidRDefault="000F367D" w:rsidP="000F367D" w:rsidR="000F367D">
      <w:pPr>
        <w:spacing w:lineRule="auto" w:line="276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  <w:sz w:val="24"/>
          <w:szCs w:val="24"/>
        </w:rPr>
        <w:tab/>
        <w:t xml:space="preserve">Temeljem Rješenja o prodaji, br. 1874/2015, od 09. svibnja 2016.g., i </w:t>
      </w:r>
      <w:r>
        <w:rPr>
          <w:rFonts w:cs="Arial" w:hAnsi="Arial" w:ascii="Arial"/>
          <w:sz w:val="24"/>
          <w:szCs w:val="24"/>
        </w:rPr>
        <w:tab/>
        <w:t xml:space="preserve">Zaključka od </w:t>
      </w:r>
      <w:r>
        <w:rPr>
          <w:rFonts w:cs="Arial" w:hAnsi="Arial" w:ascii="Arial"/>
          <w:sz w:val="24"/>
          <w:szCs w:val="24"/>
        </w:rPr>
        <w:tab/>
        <w:t xml:space="preserve">14.lipnja 2017.g. provedeno je pet usmenih javnih dražbi za </w:t>
      </w:r>
      <w:r>
        <w:rPr>
          <w:rFonts w:cs="Arial" w:hAnsi="Arial" w:ascii="Arial"/>
          <w:sz w:val="24"/>
          <w:szCs w:val="24"/>
        </w:rPr>
        <w:tab/>
        <w:t xml:space="preserve">nekretninu upisanu u z.k.ul.br. 843, k.o. Kostajnica, gr.č.br.19-Kuća br 33 sa </w:t>
      </w:r>
      <w:r>
        <w:rPr>
          <w:rFonts w:cs="Arial" w:hAnsi="Arial" w:ascii="Arial"/>
          <w:sz w:val="24"/>
          <w:szCs w:val="24"/>
        </w:rPr>
        <w:tab/>
        <w:t xml:space="preserve">dvorištem u gradu, površine 187 m2 i gr.č. br.20-dvorište kod kuće u gradu, </w:t>
      </w:r>
      <w:r>
        <w:rPr>
          <w:rFonts w:cs="Arial" w:hAnsi="Arial" w:ascii="Arial"/>
          <w:sz w:val="24"/>
          <w:szCs w:val="24"/>
        </w:rPr>
        <w:tab/>
        <w:t xml:space="preserve">površine 108 m2, odnosno sveukupne površine 295 m2. Na ročištu za petu </w:t>
      </w:r>
      <w:r>
        <w:rPr>
          <w:rFonts w:cs="Arial" w:hAnsi="Arial" w:ascii="Arial"/>
          <w:sz w:val="24"/>
          <w:szCs w:val="24"/>
        </w:rPr>
        <w:tab/>
        <w:t>javnu dražbu nekretnina je prodana razlučnom vjerovniku za 400.000,00 kuna</w:t>
      </w:r>
    </w:p>
    <w:p w:rsidRDefault="000F367D" w:rsidP="000F367D" w:rsidR="000F367D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0F367D" w:rsidP="000F367D" w:rsidR="000F367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3.</w:t>
      </w:r>
      <w:r>
        <w:rPr>
          <w:rFonts w:hAnsi="Times New Roman" w:ascii="Times New Roman"/>
          <w:sz w:val="24"/>
          <w:szCs w:val="24"/>
          <w:lang w:val="pl-PL"/>
        </w:rPr>
        <w:tab/>
        <w:t>dati podatak koji predmeti stečajne mase nisu unovčeni i zbog kojeg razloga</w:t>
      </w:r>
    </w:p>
    <w:p w:rsidRDefault="000F367D" w:rsidP="000F367D" w:rsidR="000F367D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0F367D" w:rsidP="009378BB" w:rsidR="000F367D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 xml:space="preserve">- Nekretnina upisana u z.k.ul.br. 1649, k.o. Kostajnica, gr. č. br. 1025- </w:t>
      </w:r>
      <w:r>
        <w:rPr>
          <w:rFonts w:cs="Arial" w:hAnsi="Arial" w:ascii="Arial"/>
          <w:sz w:val="24"/>
          <w:szCs w:val="24"/>
        </w:rPr>
        <w:tab/>
        <w:t xml:space="preserve">električni mlin (zgrada) i gr. č. br. K579- skladište i dvorište površine 557 m², </w:t>
      </w:r>
      <w:r>
        <w:rPr>
          <w:rFonts w:cs="Arial" w:hAnsi="Arial" w:ascii="Arial"/>
          <w:sz w:val="24"/>
          <w:szCs w:val="24"/>
        </w:rPr>
        <w:lastRenderedPageBreak/>
        <w:tab/>
        <w:t xml:space="preserve">odnosno sveukupna površina iznosi 744 m². Na navedenoj nekretnini upisano </w:t>
      </w:r>
      <w:r>
        <w:rPr>
          <w:rFonts w:cs="Arial" w:hAnsi="Arial" w:ascii="Arial"/>
          <w:sz w:val="24"/>
          <w:szCs w:val="24"/>
        </w:rPr>
        <w:tab/>
        <w:t xml:space="preserve">je razlučno pravo u korist Privredna banka Zagreb d.d., Zagreb, PD.22 Sisak, </w:t>
      </w:r>
      <w:r>
        <w:rPr>
          <w:rFonts w:cs="Arial" w:hAnsi="Arial" w:ascii="Arial"/>
          <w:sz w:val="24"/>
          <w:szCs w:val="24"/>
        </w:rPr>
        <w:tab/>
        <w:t xml:space="preserve">Poslovnica Hrvatska Kostajnica i </w:t>
      </w:r>
      <w:r>
        <w:rPr>
          <w:rFonts w:cs="Arial" w:hAnsi="Arial" w:ascii="Arial"/>
          <w:sz w:val="24"/>
          <w:szCs w:val="24"/>
        </w:rPr>
        <w:tab/>
        <w:t>razlučno pravo u korist Lonia d.d., Kutina.</w:t>
      </w:r>
    </w:p>
    <w:p w:rsidRDefault="000F367D" w:rsidP="000F367D" w:rsidR="000F367D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 xml:space="preserve">Ova nekretnina predstavlja građevinsku (fizičku) cjelinu sa nekretninom </w:t>
      </w:r>
      <w:r>
        <w:rPr>
          <w:rFonts w:cs="Arial" w:hAnsi="Arial" w:ascii="Arial"/>
          <w:sz w:val="24"/>
          <w:szCs w:val="24"/>
        </w:rPr>
        <w:tab/>
        <w:t xml:space="preserve">upisanom u z.k.ul.br. 1648, k.o. Kostajnica, a za koju je Rješenjem </w:t>
      </w:r>
      <w:r>
        <w:rPr>
          <w:rFonts w:cs="Arial" w:hAnsi="Arial" w:ascii="Arial"/>
          <w:sz w:val="24"/>
          <w:szCs w:val="24"/>
        </w:rPr>
        <w:tab/>
        <w:t xml:space="preserve">Županijskog suda u Sisku </w:t>
      </w:r>
      <w:r>
        <w:rPr>
          <w:rFonts w:cs="Arial" w:hAnsi="Arial" w:ascii="Arial"/>
          <w:sz w:val="24"/>
          <w:szCs w:val="24"/>
        </w:rPr>
        <w:tab/>
        <w:t xml:space="preserve">ukinuto rješenje o upisu vlasništva u korist </w:t>
      </w:r>
      <w:r>
        <w:rPr>
          <w:rFonts w:cs="Arial" w:hAnsi="Arial" w:ascii="Arial"/>
          <w:sz w:val="24"/>
          <w:szCs w:val="24"/>
        </w:rPr>
        <w:tab/>
        <w:t xml:space="preserve">Banovinapromet d.d.-u stečaju. Do donošenja Rješenja o uknjižbi vlasništva, u </w:t>
      </w:r>
      <w:r>
        <w:rPr>
          <w:rFonts w:cs="Arial" w:hAnsi="Arial" w:ascii="Arial"/>
          <w:sz w:val="24"/>
          <w:szCs w:val="24"/>
        </w:rPr>
        <w:tab/>
        <w:t xml:space="preserve">ponovljenom odlučivanju, odlučeno je da se sa prodajom predmetnih </w:t>
      </w:r>
      <w:r>
        <w:rPr>
          <w:rFonts w:cs="Arial" w:hAnsi="Arial" w:ascii="Arial"/>
          <w:sz w:val="24"/>
          <w:szCs w:val="24"/>
        </w:rPr>
        <w:tab/>
        <w:t>nekretnina zastane.</w:t>
      </w:r>
    </w:p>
    <w:p w:rsidRDefault="000F367D" w:rsidP="000F367D" w:rsidR="000F367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F367D" w:rsidP="000F367D" w:rsidR="000F367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4.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podatak o tome kako je ostvareno razlučno pravo, ako ono postoji </w:t>
      </w:r>
    </w:p>
    <w:p w:rsidRDefault="000F367D" w:rsidP="000F367D" w:rsidR="000F367D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0F367D" w:rsidP="000F367D" w:rsidR="000F367D">
      <w:pPr>
        <w:spacing w:lineRule="auto" w:line="276"/>
        <w:jc w:val="both"/>
        <w:rPr>
          <w:rFonts w:cs="Arial" w:hAnsi="Arial" w:ascii="Arial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 xml:space="preserve">- Na nekretnini upisanoj u z.k.ul.br. 2064, k.o. Kostajnica, kat. č. br. 1446/1- </w:t>
      </w:r>
      <w:r>
        <w:rPr>
          <w:rFonts w:cs="Arial" w:hAnsi="Arial" w:ascii="Arial"/>
          <w:sz w:val="24"/>
          <w:szCs w:val="24"/>
        </w:rPr>
        <w:tab/>
        <w:t xml:space="preserve">ostalo </w:t>
      </w:r>
      <w:r>
        <w:rPr>
          <w:rFonts w:cs="Arial" w:hAnsi="Arial" w:ascii="Arial"/>
          <w:sz w:val="24"/>
          <w:szCs w:val="24"/>
        </w:rPr>
        <w:tab/>
        <w:t xml:space="preserve">zemljište, skladište građevinskog materijala površine 719 m², skladište </w:t>
      </w:r>
      <w:r>
        <w:rPr>
          <w:rFonts w:cs="Arial" w:hAnsi="Arial" w:ascii="Arial"/>
          <w:sz w:val="24"/>
          <w:szCs w:val="24"/>
        </w:rPr>
        <w:tab/>
        <w:t xml:space="preserve">industrijske robe površine 1122 m², prodavaona sa skladištem površine 40m², </w:t>
      </w:r>
      <w:r>
        <w:rPr>
          <w:rFonts w:cs="Arial" w:hAnsi="Arial" w:ascii="Arial"/>
          <w:sz w:val="24"/>
          <w:szCs w:val="24"/>
        </w:rPr>
        <w:tab/>
        <w:t xml:space="preserve">gospodarsko dvorište površine 24152 m², odnosno sveukupne površine 26033 </w:t>
      </w:r>
      <w:r>
        <w:rPr>
          <w:rFonts w:cs="Arial" w:hAnsi="Arial" w:ascii="Arial"/>
          <w:sz w:val="24"/>
          <w:szCs w:val="24"/>
        </w:rPr>
        <w:tab/>
        <w:t xml:space="preserve">m², upisano je razlučno pravo u korist Hypo Steiermark Kraftfahrzeug und </w:t>
      </w:r>
      <w:r>
        <w:rPr>
          <w:rFonts w:cs="Arial" w:hAnsi="Arial" w:ascii="Arial"/>
          <w:sz w:val="24"/>
          <w:szCs w:val="24"/>
        </w:rPr>
        <w:tab/>
        <w:t>Maschienleasing Gesellschaft  M.B.H., A-8010, Joanneumring 18.</w:t>
      </w:r>
    </w:p>
    <w:p w:rsidRDefault="000F367D" w:rsidP="000F367D" w:rsidR="000F367D">
      <w:pPr>
        <w:spacing w:lineRule="auto" w:line="276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</w:rPr>
        <w:tab/>
        <w:t xml:space="preserve">- Točkom II Rješenja od 19 lipnja 2017. godine, na ročištu za diobu kupovnine </w:t>
      </w:r>
      <w:r>
        <w:rPr>
          <w:rFonts w:cs="Arial" w:hAnsi="Arial" w:ascii="Arial"/>
        </w:rPr>
        <w:tab/>
        <w:t xml:space="preserve">polučene prodajom nekretnine, odlučeno je da se razlučni vjerovnik, </w:t>
      </w:r>
      <w:r>
        <w:rPr>
          <w:rFonts w:cs="Arial" w:hAnsi="Arial" w:ascii="Arial"/>
          <w:sz w:val="24"/>
          <w:szCs w:val="24"/>
        </w:rPr>
        <w:t xml:space="preserve">Hypo </w:t>
      </w:r>
      <w:r>
        <w:rPr>
          <w:rFonts w:cs="Arial" w:hAnsi="Arial" w:ascii="Arial"/>
          <w:sz w:val="24"/>
          <w:szCs w:val="24"/>
        </w:rPr>
        <w:tab/>
        <w:t xml:space="preserve">Steiermark Kraftfahrzeug und Maschienleasing Gesellschaft  M.B.H., A-8010, </w:t>
      </w:r>
      <w:r>
        <w:rPr>
          <w:rFonts w:cs="Arial" w:hAnsi="Arial" w:ascii="Arial"/>
          <w:sz w:val="24"/>
          <w:szCs w:val="24"/>
        </w:rPr>
        <w:tab/>
        <w:t xml:space="preserve">Joanneumring 18, namiruje djelomično za iznos od 1.110,706,86 kuna, što </w:t>
      </w:r>
      <w:r>
        <w:rPr>
          <w:rFonts w:cs="Arial" w:hAnsi="Arial" w:ascii="Arial"/>
          <w:sz w:val="24"/>
          <w:szCs w:val="24"/>
        </w:rPr>
        <w:tab/>
        <w:t xml:space="preserve">predstavlja iznos od 6,83% u odnosu na ukupno osiguranu tražbinu u iznosu </w:t>
      </w:r>
      <w:r>
        <w:rPr>
          <w:rFonts w:cs="Arial" w:hAnsi="Arial" w:ascii="Arial"/>
          <w:sz w:val="24"/>
          <w:szCs w:val="24"/>
        </w:rPr>
        <w:tab/>
        <w:t>od 16.249.303,80 kuna.</w:t>
      </w:r>
    </w:p>
    <w:p w:rsidRDefault="000F367D" w:rsidP="000F367D" w:rsidR="000F367D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</w:rPr>
        <w:tab/>
        <w:t xml:space="preserve">- </w:t>
      </w:r>
      <w:r>
        <w:rPr>
          <w:rFonts w:cs="Arial" w:hAnsi="Arial" w:ascii="Arial"/>
          <w:sz w:val="24"/>
          <w:szCs w:val="24"/>
        </w:rPr>
        <w:t xml:space="preserve">Rješenjem o dosudi od 19. rujna 2017. godine razlučnom vjerovniku LONIA </w:t>
      </w:r>
      <w:r>
        <w:rPr>
          <w:rFonts w:cs="Arial" w:hAnsi="Arial" w:ascii="Arial"/>
          <w:sz w:val="24"/>
          <w:szCs w:val="24"/>
        </w:rPr>
        <w:tab/>
        <w:t xml:space="preserve">d.d., Vinkovačka 2, OIB: 22001400633 dosuđena je nekretnina upisana u </w:t>
      </w:r>
      <w:r>
        <w:rPr>
          <w:rFonts w:cs="Arial" w:hAnsi="Arial" w:ascii="Arial"/>
          <w:sz w:val="24"/>
          <w:szCs w:val="24"/>
        </w:rPr>
        <w:tab/>
        <w:t xml:space="preserve">z.k.ul.br. 843, k.o. Kostajnica, gr.č.br.19-Kuća br. 33 sa dvorištem u gradu, </w:t>
      </w:r>
      <w:r>
        <w:rPr>
          <w:rFonts w:cs="Arial" w:hAnsi="Arial" w:ascii="Arial"/>
          <w:sz w:val="24"/>
          <w:szCs w:val="24"/>
        </w:rPr>
        <w:tab/>
        <w:t xml:space="preserve">površine 187 m2 i gr.č.br. 20-dvorište kod kuće u gradu, površine 108m2, </w:t>
      </w:r>
      <w:r>
        <w:rPr>
          <w:rFonts w:cs="Arial" w:hAnsi="Arial" w:ascii="Arial"/>
          <w:sz w:val="24"/>
          <w:szCs w:val="24"/>
        </w:rPr>
        <w:tab/>
        <w:t xml:space="preserve">odnosno sveukupne površine 295 m2. Nekretnina je prodana razlučnom </w:t>
      </w:r>
      <w:r>
        <w:rPr>
          <w:rFonts w:cs="Arial" w:hAnsi="Arial" w:ascii="Arial"/>
          <w:sz w:val="24"/>
          <w:szCs w:val="24"/>
        </w:rPr>
        <w:tab/>
        <w:t>vjerovniku za 400.000,00 kuna</w:t>
      </w:r>
      <w:r w:rsidR="00CB4EF6">
        <w:rPr>
          <w:rFonts w:cs="Arial" w:hAnsi="Arial" w:ascii="Arial"/>
          <w:sz w:val="24"/>
          <w:szCs w:val="24"/>
        </w:rPr>
        <w:t>.</w:t>
      </w:r>
    </w:p>
    <w:p w:rsidRDefault="00CB4EF6" w:rsidP="00CB4EF6" w:rsidR="00CB4EF6">
      <w:pPr>
        <w:spacing w:lineRule="auto" w:line="276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  <w:sz w:val="24"/>
          <w:szCs w:val="24"/>
        </w:rPr>
        <w:tab/>
        <w:t xml:space="preserve">- Nakon osporavanja obračunatih troškova koji terete prodanu nekretninu i </w:t>
      </w:r>
      <w:r>
        <w:rPr>
          <w:rFonts w:cs="Arial" w:hAnsi="Arial" w:ascii="Arial"/>
          <w:sz w:val="24"/>
          <w:szCs w:val="24"/>
        </w:rPr>
        <w:tab/>
        <w:t xml:space="preserve">ispunjenja dostave preslika cjelokupne knjigovodstvene dokumentacije sud će </w:t>
      </w:r>
      <w:r>
        <w:rPr>
          <w:rFonts w:cs="Arial" w:hAnsi="Arial" w:ascii="Arial"/>
          <w:sz w:val="24"/>
          <w:szCs w:val="24"/>
        </w:rPr>
        <w:tab/>
        <w:t>donijeti Rješenje o diobi kupovnine.</w:t>
      </w:r>
    </w:p>
    <w:p w:rsidRDefault="000F367D" w:rsidP="000F367D" w:rsidR="000F367D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0F367D" w:rsidP="000F367D" w:rsidR="000F367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5.</w:t>
      </w:r>
      <w:r>
        <w:rPr>
          <w:rFonts w:hAnsi="Times New Roman" w:ascii="Times New Roman"/>
          <w:sz w:val="24"/>
          <w:szCs w:val="24"/>
          <w:lang w:val="pl-PL"/>
        </w:rPr>
        <w:tab/>
        <w:t>dati podatak o tome kako je ostvareno izlučno pravo, ako ono postoji</w:t>
      </w:r>
    </w:p>
    <w:p w:rsidRDefault="000F367D" w:rsidP="000F367D" w:rsidR="000F367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6.</w:t>
      </w:r>
      <w:r>
        <w:rPr>
          <w:rFonts w:hAnsi="Times New Roman" w:ascii="Times New Roman"/>
          <w:sz w:val="24"/>
          <w:szCs w:val="24"/>
          <w:lang w:val="pl-PL"/>
        </w:rPr>
        <w:tab/>
        <w:t>dati podatak o vjerovnicima stečajne mase i njihovom namirenju</w:t>
      </w:r>
    </w:p>
    <w:p w:rsidRDefault="000F367D" w:rsidP="000F367D" w:rsidR="000F367D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0F367D" w:rsidP="000F367D" w:rsidR="000F367D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  <w:t xml:space="preserve">Za potrebe donošenja rješenja o namirenju stečajni upravitelj je dostavio </w:t>
      </w:r>
      <w:r>
        <w:rPr>
          <w:rFonts w:cs="Arial" w:hAnsi="Arial" w:ascii="Arial"/>
          <w:bCs/>
          <w:sz w:val="24"/>
          <w:szCs w:val="24"/>
        </w:rPr>
        <w:tab/>
        <w:t xml:space="preserve">podnesak s izračunom troškova koji terete predmetnu nekretninu  </w:t>
      </w:r>
    </w:p>
    <w:p w:rsidRDefault="000F367D" w:rsidP="000F367D" w:rsidR="000F367D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  <w:t>Slijedi pregled troškova:</w:t>
      </w:r>
    </w:p>
    <w:p w:rsidRDefault="000F367D" w:rsidP="00B72546" w:rsidR="000F367D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lastRenderedPageBreak/>
        <w:tab/>
        <w:t xml:space="preserve">Alikvotnim iznosom od 53.621,79 kuna pokriveni su troškovi stvoreni do </w:t>
      </w:r>
      <w:r>
        <w:rPr>
          <w:rFonts w:cs="Arial" w:hAnsi="Arial" w:ascii="Arial"/>
          <w:bCs/>
          <w:sz w:val="24"/>
          <w:szCs w:val="24"/>
        </w:rPr>
        <w:tab/>
        <w:t>zaključno 31. 12. 2016. godine</w:t>
      </w:r>
      <w:r w:rsidR="00B72546">
        <w:rPr>
          <w:rFonts w:cs="Arial" w:hAnsi="Arial" w:ascii="Arial"/>
          <w:bCs/>
          <w:sz w:val="24"/>
          <w:szCs w:val="24"/>
        </w:rPr>
        <w:t xml:space="preserve"> i to :</w:t>
      </w:r>
    </w:p>
    <w:p w:rsidRDefault="00D505A9" w:rsidP="00D505A9" w:rsidR="00D505A9" w:rsidRPr="00D505A9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ab/>
      </w:r>
      <w:r w:rsidRPr="00D505A9">
        <w:rPr>
          <w:rFonts w:cs="Arial" w:hAnsi="Arial" w:ascii="Arial"/>
          <w:bCs/>
          <w:sz w:val="24"/>
          <w:szCs w:val="24"/>
        </w:rPr>
        <w:t xml:space="preserve">Pregled troškova </w:t>
      </w:r>
      <w:r w:rsidRPr="00D505A9">
        <w:rPr>
          <w:rFonts w:cs="Arial" w:hAnsi="Arial" w:ascii="Arial"/>
          <w:b/>
          <w:sz w:val="24"/>
          <w:szCs w:val="24"/>
        </w:rPr>
        <w:t>zbirno</w:t>
      </w:r>
      <w:r w:rsidRPr="00D505A9">
        <w:rPr>
          <w:rFonts w:cs="Arial" w:hAnsi="Arial" w:ascii="Arial"/>
          <w:bCs/>
          <w:sz w:val="24"/>
          <w:szCs w:val="24"/>
        </w:rPr>
        <w:t xml:space="preserve"> za 2014., 2015. i 2016. godinu koji predstavljaju 16,5% </w:t>
      </w:r>
      <w:r>
        <w:rPr>
          <w:rFonts w:cs="Arial" w:hAnsi="Arial" w:ascii="Arial"/>
          <w:bCs/>
          <w:sz w:val="24"/>
          <w:szCs w:val="24"/>
        </w:rPr>
        <w:tab/>
      </w:r>
      <w:r w:rsidRPr="00D505A9">
        <w:rPr>
          <w:rFonts w:cs="Arial" w:hAnsi="Arial" w:ascii="Arial"/>
          <w:bCs/>
          <w:sz w:val="24"/>
          <w:szCs w:val="24"/>
        </w:rPr>
        <w:t>sveukupnih troškova za navedene godine :</w:t>
      </w:r>
    </w:p>
    <w:p w:rsidRDefault="00D505A9" w:rsidP="007C5E53" w:rsidR="00D505A9" w:rsidRPr="00D505A9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 w:rsidRPr="00D505A9">
        <w:rPr>
          <w:rFonts w:cs="Arial" w:hAnsi="Arial" w:ascii="Arial"/>
          <w:bCs/>
          <w:sz w:val="24"/>
          <w:szCs w:val="24"/>
        </w:rPr>
        <w:t>1.</w:t>
      </w:r>
      <w:r w:rsidRPr="00D505A9">
        <w:rPr>
          <w:rFonts w:cs="Arial" w:hAnsi="Arial" w:ascii="Arial"/>
          <w:bCs/>
          <w:sz w:val="24"/>
          <w:szCs w:val="24"/>
        </w:rPr>
        <w:tab/>
        <w:t>Uredski materijal</w:t>
      </w:r>
      <w:r w:rsidR="007C5E53">
        <w:rPr>
          <w:rFonts w:cs="Arial" w:hAnsi="Arial" w:ascii="Arial"/>
          <w:bCs/>
          <w:sz w:val="24"/>
          <w:szCs w:val="24"/>
        </w:rPr>
        <w:t xml:space="preserve"> </w:t>
      </w:r>
      <w:r w:rsidRPr="00D505A9">
        <w:rPr>
          <w:rFonts w:cs="Arial" w:hAnsi="Arial" w:ascii="Arial"/>
          <w:bCs/>
          <w:sz w:val="24"/>
          <w:szCs w:val="24"/>
        </w:rPr>
        <w:t>_______________________________________370,67 kn</w:t>
      </w:r>
    </w:p>
    <w:p w:rsidRDefault="00D505A9" w:rsidP="00D505A9" w:rsidR="00D505A9" w:rsidRPr="00D505A9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 w:rsidRPr="00D505A9">
        <w:rPr>
          <w:rFonts w:cs="Arial" w:hAnsi="Arial" w:ascii="Arial"/>
          <w:bCs/>
          <w:sz w:val="24"/>
          <w:szCs w:val="24"/>
        </w:rPr>
        <w:t>2.</w:t>
      </w:r>
      <w:r w:rsidRPr="00D505A9">
        <w:rPr>
          <w:rFonts w:cs="Arial" w:hAnsi="Arial" w:ascii="Arial"/>
          <w:bCs/>
          <w:sz w:val="24"/>
          <w:szCs w:val="24"/>
        </w:rPr>
        <w:tab/>
        <w:t>Poštarina _____________________________________________132,65 kn</w:t>
      </w:r>
    </w:p>
    <w:p w:rsidRDefault="00D505A9" w:rsidP="00D505A9" w:rsidR="00D505A9" w:rsidRPr="00D505A9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 w:rsidRPr="00D505A9">
        <w:rPr>
          <w:rFonts w:cs="Arial" w:hAnsi="Arial" w:ascii="Arial"/>
          <w:bCs/>
          <w:sz w:val="24"/>
          <w:szCs w:val="24"/>
        </w:rPr>
        <w:t>3.</w:t>
      </w:r>
      <w:r w:rsidRPr="00D505A9">
        <w:rPr>
          <w:rFonts w:cs="Arial" w:hAnsi="Arial" w:ascii="Arial"/>
          <w:bCs/>
          <w:sz w:val="24"/>
          <w:szCs w:val="24"/>
        </w:rPr>
        <w:tab/>
        <w:t>Naknade za usluge banaka _______________________________267,45 kn</w:t>
      </w:r>
    </w:p>
    <w:p w:rsidRDefault="00D505A9" w:rsidP="00D505A9" w:rsidR="00D505A9" w:rsidRPr="00D505A9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 w:rsidRPr="00D505A9">
        <w:rPr>
          <w:rFonts w:cs="Arial" w:hAnsi="Arial" w:ascii="Arial"/>
          <w:bCs/>
          <w:sz w:val="24"/>
          <w:szCs w:val="24"/>
        </w:rPr>
        <w:t>4.</w:t>
      </w:r>
      <w:r w:rsidRPr="00D505A9">
        <w:rPr>
          <w:rFonts w:cs="Arial" w:hAnsi="Arial" w:ascii="Arial"/>
          <w:bCs/>
          <w:sz w:val="24"/>
          <w:szCs w:val="24"/>
        </w:rPr>
        <w:tab/>
        <w:t>Usluge tekućeg održavanja_______________________________486,75 kn</w:t>
      </w:r>
    </w:p>
    <w:p w:rsidRDefault="00D505A9" w:rsidP="00D505A9" w:rsidR="00D505A9" w:rsidRPr="00D505A9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 w:rsidRPr="00D505A9">
        <w:rPr>
          <w:rFonts w:cs="Arial" w:hAnsi="Arial" w:ascii="Arial"/>
          <w:bCs/>
          <w:sz w:val="24"/>
          <w:szCs w:val="24"/>
        </w:rPr>
        <w:t>5.</w:t>
      </w:r>
      <w:r w:rsidRPr="00D505A9">
        <w:rPr>
          <w:rFonts w:cs="Arial" w:hAnsi="Arial" w:ascii="Arial"/>
          <w:bCs/>
          <w:sz w:val="24"/>
          <w:szCs w:val="24"/>
        </w:rPr>
        <w:tab/>
        <w:t>Usluge platnog prometa _________________________________313,99 kn</w:t>
      </w:r>
    </w:p>
    <w:p w:rsidRDefault="00D505A9" w:rsidP="00D505A9" w:rsidR="00D505A9" w:rsidRPr="00D505A9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 w:rsidRPr="00D505A9">
        <w:rPr>
          <w:rFonts w:cs="Arial" w:hAnsi="Arial" w:ascii="Arial"/>
          <w:bCs/>
          <w:sz w:val="24"/>
          <w:szCs w:val="24"/>
        </w:rPr>
        <w:t>6.</w:t>
      </w:r>
      <w:r w:rsidRPr="00D505A9">
        <w:rPr>
          <w:rFonts w:cs="Arial" w:hAnsi="Arial" w:ascii="Arial"/>
          <w:bCs/>
          <w:sz w:val="24"/>
          <w:szCs w:val="24"/>
        </w:rPr>
        <w:tab/>
        <w:t>Računovodstvene usluge _______________________________4.837,80 kn</w:t>
      </w:r>
    </w:p>
    <w:p w:rsidRDefault="00D505A9" w:rsidP="00D505A9" w:rsidR="00D505A9" w:rsidRPr="00D505A9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 w:rsidRPr="00D505A9">
        <w:rPr>
          <w:rFonts w:cs="Arial" w:hAnsi="Arial" w:ascii="Arial"/>
          <w:bCs/>
          <w:sz w:val="24"/>
          <w:szCs w:val="24"/>
        </w:rPr>
        <w:t>7.</w:t>
      </w:r>
      <w:r w:rsidRPr="00D505A9">
        <w:rPr>
          <w:rFonts w:cs="Arial" w:hAnsi="Arial" w:ascii="Arial"/>
          <w:bCs/>
          <w:sz w:val="24"/>
          <w:szCs w:val="24"/>
        </w:rPr>
        <w:tab/>
        <w:t>Usluge studentskog servisa _____________________________1.391,03 kn</w:t>
      </w:r>
    </w:p>
    <w:p w:rsidRDefault="00D505A9" w:rsidP="007C5E53" w:rsidR="00D505A9" w:rsidRPr="00D505A9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 w:rsidRPr="00D505A9">
        <w:rPr>
          <w:rFonts w:cs="Arial" w:hAnsi="Arial" w:ascii="Arial"/>
          <w:bCs/>
          <w:sz w:val="24"/>
          <w:szCs w:val="24"/>
        </w:rPr>
        <w:t>8.</w:t>
      </w:r>
      <w:r w:rsidRPr="00D505A9">
        <w:rPr>
          <w:rFonts w:cs="Arial" w:hAnsi="Arial" w:ascii="Arial"/>
          <w:bCs/>
          <w:sz w:val="24"/>
          <w:szCs w:val="24"/>
        </w:rPr>
        <w:tab/>
        <w:t>Upravni i sudski troškovi</w:t>
      </w:r>
      <w:r w:rsidR="007C5E53">
        <w:rPr>
          <w:rFonts w:cs="Arial" w:hAnsi="Arial" w:ascii="Arial"/>
          <w:bCs/>
          <w:sz w:val="24"/>
          <w:szCs w:val="24"/>
        </w:rPr>
        <w:t xml:space="preserve"> _</w:t>
      </w:r>
      <w:r w:rsidRPr="00D505A9">
        <w:rPr>
          <w:rFonts w:cs="Arial" w:hAnsi="Arial" w:ascii="Arial"/>
          <w:bCs/>
          <w:sz w:val="24"/>
          <w:szCs w:val="24"/>
        </w:rPr>
        <w:t>________________________________942,97 kn</w:t>
      </w:r>
    </w:p>
    <w:p w:rsidRDefault="00D505A9" w:rsidP="00D505A9" w:rsidR="00D505A9" w:rsidRPr="00D505A9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 w:rsidRPr="00D505A9">
        <w:rPr>
          <w:rFonts w:cs="Arial" w:hAnsi="Arial" w:ascii="Arial"/>
          <w:bCs/>
          <w:sz w:val="24"/>
          <w:szCs w:val="24"/>
        </w:rPr>
        <w:t>9.</w:t>
      </w:r>
      <w:r w:rsidRPr="00D505A9">
        <w:rPr>
          <w:rFonts w:cs="Arial" w:hAnsi="Arial" w:ascii="Arial"/>
          <w:bCs/>
          <w:sz w:val="24"/>
          <w:szCs w:val="24"/>
        </w:rPr>
        <w:tab/>
        <w:t>Usluge Javnog bilježnika ________________________________156,17 kn</w:t>
      </w:r>
    </w:p>
    <w:p w:rsidRDefault="00D505A9" w:rsidP="00D505A9" w:rsidR="00D505A9" w:rsidRPr="00D505A9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 w:rsidRPr="00D505A9">
        <w:rPr>
          <w:rFonts w:cs="Arial" w:hAnsi="Arial" w:ascii="Arial"/>
          <w:bCs/>
          <w:sz w:val="24"/>
          <w:szCs w:val="24"/>
        </w:rPr>
        <w:t>10.</w:t>
      </w:r>
      <w:r w:rsidRPr="00D505A9">
        <w:rPr>
          <w:rFonts w:cs="Arial" w:hAnsi="Arial" w:ascii="Arial"/>
          <w:bCs/>
          <w:sz w:val="24"/>
          <w:szCs w:val="24"/>
        </w:rPr>
        <w:tab/>
        <w:t>Usluge odvjetnika_____________________________________5.042,03 kn</w:t>
      </w:r>
    </w:p>
    <w:p w:rsidRDefault="00D505A9" w:rsidP="007C5E53" w:rsidR="00D505A9" w:rsidRPr="00D505A9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 w:rsidRPr="00D505A9">
        <w:rPr>
          <w:rFonts w:cs="Arial" w:hAnsi="Arial" w:ascii="Arial"/>
          <w:bCs/>
          <w:sz w:val="24"/>
          <w:szCs w:val="24"/>
        </w:rPr>
        <w:t>11.</w:t>
      </w:r>
      <w:r w:rsidRPr="00D505A9">
        <w:rPr>
          <w:rFonts w:cs="Arial" w:hAnsi="Arial" w:ascii="Arial"/>
          <w:bCs/>
          <w:sz w:val="24"/>
          <w:szCs w:val="24"/>
        </w:rPr>
        <w:tab/>
        <w:t>Usluge poslovnog savjetovanja (izrada El. procjene nekret.)</w:t>
      </w:r>
      <w:r w:rsidR="007C5E53">
        <w:rPr>
          <w:rFonts w:cs="Arial" w:hAnsi="Arial" w:ascii="Arial"/>
          <w:bCs/>
          <w:sz w:val="24"/>
          <w:szCs w:val="24"/>
        </w:rPr>
        <w:t>__</w:t>
      </w:r>
      <w:r w:rsidRPr="00D505A9">
        <w:rPr>
          <w:rFonts w:cs="Arial" w:hAnsi="Arial" w:ascii="Arial"/>
          <w:bCs/>
          <w:sz w:val="24"/>
          <w:szCs w:val="24"/>
        </w:rPr>
        <w:t>_16.000,00 kn</w:t>
      </w:r>
    </w:p>
    <w:p w:rsidRDefault="00D505A9" w:rsidP="00D505A9" w:rsidR="00D505A9" w:rsidRPr="00D505A9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 w:rsidRPr="00D505A9">
        <w:rPr>
          <w:rFonts w:cs="Arial" w:hAnsi="Arial" w:ascii="Arial"/>
          <w:bCs/>
          <w:sz w:val="24"/>
          <w:szCs w:val="24"/>
        </w:rPr>
        <w:t>12.</w:t>
      </w:r>
      <w:r w:rsidRPr="00D505A9">
        <w:rPr>
          <w:rFonts w:cs="Arial" w:hAnsi="Arial" w:ascii="Arial"/>
          <w:bCs/>
          <w:sz w:val="24"/>
          <w:szCs w:val="24"/>
        </w:rPr>
        <w:tab/>
        <w:t>Komunalne i vodne naknade ___________________________19.232.25 kn</w:t>
      </w:r>
    </w:p>
    <w:p w:rsidRDefault="00D505A9" w:rsidP="00D505A9" w:rsidR="00D505A9" w:rsidRPr="00D505A9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 w:rsidRPr="00D505A9">
        <w:rPr>
          <w:rFonts w:cs="Arial" w:hAnsi="Arial" w:ascii="Arial"/>
          <w:bCs/>
          <w:sz w:val="24"/>
          <w:szCs w:val="24"/>
        </w:rPr>
        <w:t>13.</w:t>
      </w:r>
      <w:r w:rsidRPr="00D505A9">
        <w:rPr>
          <w:rFonts w:cs="Arial" w:hAnsi="Arial" w:ascii="Arial"/>
          <w:bCs/>
          <w:sz w:val="24"/>
          <w:szCs w:val="24"/>
        </w:rPr>
        <w:tab/>
        <w:t>Troškovi stečajnog upravitelja</w:t>
      </w:r>
      <w:r w:rsidR="007C5E53">
        <w:rPr>
          <w:rFonts w:cs="Arial" w:hAnsi="Arial" w:ascii="Arial"/>
          <w:bCs/>
          <w:sz w:val="24"/>
          <w:szCs w:val="24"/>
        </w:rPr>
        <w:t xml:space="preserve"> </w:t>
      </w:r>
      <w:r w:rsidRPr="00D505A9">
        <w:rPr>
          <w:rFonts w:cs="Arial" w:hAnsi="Arial" w:ascii="Arial"/>
          <w:bCs/>
          <w:sz w:val="24"/>
          <w:szCs w:val="24"/>
        </w:rPr>
        <w:t>___________________________4.410,20 kn</w:t>
      </w:r>
    </w:p>
    <w:p w:rsidRDefault="00D505A9" w:rsidP="00D505A9" w:rsidR="00D505A9">
      <w:pPr>
        <w:pBdr>
          <w:bottom w:space="1" w:sz="4" w:color="auto" w:val="single"/>
        </w:pBdr>
        <w:spacing w:lineRule="auto" w:line="276" w:after="120" w:before="120"/>
        <w:jc w:val="both"/>
        <w:rPr>
          <w:rFonts w:cstheme="majorBidi" w:hAnsiTheme="majorBidi" w:asciiTheme="majorBidi"/>
          <w:bCs/>
          <w:sz w:val="24"/>
          <w:szCs w:val="24"/>
        </w:rPr>
      </w:pPr>
      <w:r w:rsidRPr="00D505A9">
        <w:rPr>
          <w:rFonts w:cs="Arial" w:hAnsi="Arial" w:ascii="Arial"/>
          <w:bCs/>
          <w:sz w:val="24"/>
          <w:szCs w:val="24"/>
        </w:rPr>
        <w:t>14.</w:t>
      </w:r>
      <w:r w:rsidRPr="00D505A9">
        <w:rPr>
          <w:rFonts w:cs="Arial" w:hAnsi="Arial" w:ascii="Arial"/>
          <w:bCs/>
          <w:sz w:val="24"/>
          <w:szCs w:val="24"/>
        </w:rPr>
        <w:tab/>
        <w:t>Usluge fotokopiranja_____________________________________37,83 kn</w:t>
      </w:r>
    </w:p>
    <w:p w:rsidRDefault="00D505A9" w:rsidP="007C5E53" w:rsidR="00D505A9" w:rsidRPr="00D505A9">
      <w:pPr>
        <w:spacing w:lineRule="auto" w:line="276" w:after="120" w:before="120"/>
        <w:jc w:val="both"/>
        <w:rPr>
          <w:rFonts w:cstheme="minorBidi" w:hAnsiTheme="minorBidi" w:asciiTheme="minorBidi"/>
          <w:bCs/>
          <w:sz w:val="24"/>
          <w:szCs w:val="24"/>
        </w:rPr>
      </w:pPr>
      <w:r w:rsidRPr="00D505A9">
        <w:rPr>
          <w:rFonts w:cstheme="minorBidi" w:hAnsiTheme="minorBidi" w:asciiTheme="minorBidi"/>
          <w:b/>
          <w:bCs/>
          <w:sz w:val="24"/>
          <w:szCs w:val="24"/>
        </w:rPr>
        <w:t>Alikvotni dio ukupnih troškova od 03. 9. 14.g. do 31. 12. 16.g.</w:t>
      </w:r>
      <w:r w:rsidR="007C5E53">
        <w:rPr>
          <w:rFonts w:cstheme="minorBidi" w:hAnsiTheme="minorBidi" w:asciiTheme="minorBidi"/>
          <w:b/>
          <w:bCs/>
          <w:sz w:val="24"/>
          <w:szCs w:val="24"/>
        </w:rPr>
        <w:t>_</w:t>
      </w:r>
      <w:r w:rsidRPr="00D505A9">
        <w:rPr>
          <w:rFonts w:cstheme="minorBidi" w:hAnsiTheme="minorBidi" w:asciiTheme="minorBidi"/>
          <w:b/>
          <w:bCs/>
          <w:sz w:val="24"/>
          <w:szCs w:val="24"/>
        </w:rPr>
        <w:t>__53.621,79 kn</w:t>
      </w:r>
    </w:p>
    <w:p w:rsidRDefault="007C5E53" w:rsidP="007C5E53" w:rsidR="007C5E53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</w:p>
    <w:p w:rsidRDefault="00711C59" w:rsidP="007C5E53" w:rsidR="000F367D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 xml:space="preserve"> </w:t>
      </w:r>
      <w:r w:rsidR="000F367D">
        <w:rPr>
          <w:rFonts w:cs="Arial" w:hAnsi="Arial" w:ascii="Arial"/>
          <w:bCs/>
          <w:sz w:val="24"/>
          <w:szCs w:val="24"/>
        </w:rPr>
        <w:tab/>
        <w:t xml:space="preserve">Tokom 2017. godine provođenjem stečajnog postupka stvoreni su novi </w:t>
      </w:r>
      <w:r w:rsidR="000F367D">
        <w:rPr>
          <w:rFonts w:cs="Arial" w:hAnsi="Arial" w:ascii="Arial"/>
          <w:bCs/>
          <w:sz w:val="24"/>
          <w:szCs w:val="24"/>
        </w:rPr>
        <w:tab/>
        <w:t xml:space="preserve">troškovi u iznosu od 29.772,47 kuna. Slijedi pregled troškova u 2017. godini </w:t>
      </w:r>
      <w:r w:rsidR="000F367D">
        <w:rPr>
          <w:rFonts w:cs="Arial" w:hAnsi="Arial" w:ascii="Arial"/>
          <w:bCs/>
          <w:sz w:val="24"/>
          <w:szCs w:val="24"/>
        </w:rPr>
        <w:tab/>
        <w:t xml:space="preserve">po kontima </w:t>
      </w:r>
      <w:r w:rsidR="007C5E53">
        <w:rPr>
          <w:rFonts w:cs="Arial" w:hAnsi="Arial" w:ascii="Arial"/>
          <w:bCs/>
          <w:sz w:val="24"/>
          <w:szCs w:val="24"/>
        </w:rPr>
        <w:t>:</w:t>
      </w:r>
    </w:p>
    <w:p w:rsidRDefault="000F367D" w:rsidP="000F367D" w:rsidR="000F367D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  <w:t>Konto 4001</w:t>
      </w:r>
      <w:r>
        <w:rPr>
          <w:rFonts w:cs="Arial" w:hAnsi="Arial" w:ascii="Arial"/>
          <w:bCs/>
          <w:sz w:val="24"/>
          <w:szCs w:val="24"/>
        </w:rPr>
        <w:tab/>
        <w:t>Pomoćni materijal</w:t>
      </w:r>
      <w:r>
        <w:rPr>
          <w:rFonts w:cs="Arial" w:hAnsi="Arial" w:ascii="Arial"/>
          <w:bCs/>
          <w:sz w:val="24"/>
          <w:szCs w:val="24"/>
        </w:rPr>
        <w:tab/>
      </w:r>
      <w:r>
        <w:rPr>
          <w:rFonts w:cs="Arial" w:hAnsi="Arial" w:ascii="Arial"/>
          <w:bCs/>
          <w:sz w:val="24"/>
          <w:szCs w:val="24"/>
        </w:rPr>
        <w:tab/>
      </w:r>
      <w:r>
        <w:rPr>
          <w:rFonts w:cs="Arial" w:hAnsi="Arial" w:ascii="Arial"/>
          <w:bCs/>
          <w:sz w:val="24"/>
          <w:szCs w:val="24"/>
        </w:rPr>
        <w:tab/>
        <w:t xml:space="preserve">       57,97 kn</w:t>
      </w:r>
    </w:p>
    <w:p w:rsidRDefault="000F367D" w:rsidP="000F367D" w:rsidR="000F367D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  <w:t>Konto 4004</w:t>
      </w:r>
      <w:r>
        <w:rPr>
          <w:rFonts w:cs="Arial" w:hAnsi="Arial" w:ascii="Arial"/>
          <w:bCs/>
          <w:sz w:val="24"/>
          <w:szCs w:val="24"/>
        </w:rPr>
        <w:tab/>
        <w:t>Uredski materijal</w:t>
      </w:r>
      <w:r>
        <w:rPr>
          <w:rFonts w:cs="Arial" w:hAnsi="Arial" w:ascii="Arial"/>
          <w:bCs/>
          <w:sz w:val="24"/>
          <w:szCs w:val="24"/>
        </w:rPr>
        <w:tab/>
      </w:r>
      <w:r>
        <w:rPr>
          <w:rFonts w:cs="Arial" w:hAnsi="Arial" w:ascii="Arial"/>
          <w:bCs/>
          <w:sz w:val="24"/>
          <w:szCs w:val="24"/>
        </w:rPr>
        <w:tab/>
      </w:r>
      <w:r>
        <w:rPr>
          <w:rFonts w:cs="Arial" w:hAnsi="Arial" w:ascii="Arial"/>
          <w:bCs/>
          <w:sz w:val="24"/>
          <w:szCs w:val="24"/>
        </w:rPr>
        <w:tab/>
        <w:t xml:space="preserve">  1.033,37 kn</w:t>
      </w:r>
    </w:p>
    <w:p w:rsidRDefault="000F367D" w:rsidP="000F367D" w:rsidR="000F367D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  <w:t>Konto 4110</w:t>
      </w:r>
      <w:r>
        <w:rPr>
          <w:rFonts w:cs="Arial" w:hAnsi="Arial" w:ascii="Arial"/>
          <w:bCs/>
          <w:sz w:val="24"/>
          <w:szCs w:val="24"/>
        </w:rPr>
        <w:tab/>
        <w:t>Poštarina</w:t>
      </w:r>
      <w:r>
        <w:rPr>
          <w:rFonts w:cs="Arial" w:hAnsi="Arial" w:ascii="Arial"/>
          <w:bCs/>
          <w:sz w:val="24"/>
          <w:szCs w:val="24"/>
        </w:rPr>
        <w:tab/>
      </w:r>
      <w:r>
        <w:rPr>
          <w:rFonts w:cs="Arial" w:hAnsi="Arial" w:ascii="Arial"/>
          <w:bCs/>
          <w:sz w:val="24"/>
          <w:szCs w:val="24"/>
        </w:rPr>
        <w:tab/>
      </w:r>
      <w:r>
        <w:rPr>
          <w:rFonts w:cs="Arial" w:hAnsi="Arial" w:ascii="Arial"/>
          <w:bCs/>
          <w:sz w:val="24"/>
          <w:szCs w:val="24"/>
        </w:rPr>
        <w:tab/>
      </w:r>
      <w:r>
        <w:rPr>
          <w:rFonts w:cs="Arial" w:hAnsi="Arial" w:ascii="Arial"/>
          <w:bCs/>
          <w:sz w:val="24"/>
          <w:szCs w:val="24"/>
        </w:rPr>
        <w:tab/>
        <w:t xml:space="preserve">     129,04 kn</w:t>
      </w:r>
    </w:p>
    <w:p w:rsidRDefault="000F367D" w:rsidP="000F367D" w:rsidR="000F367D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  <w:t>Konto 4210</w:t>
      </w:r>
      <w:r>
        <w:rPr>
          <w:rFonts w:cs="Arial" w:hAnsi="Arial" w:ascii="Arial"/>
          <w:bCs/>
          <w:sz w:val="24"/>
          <w:szCs w:val="24"/>
        </w:rPr>
        <w:tab/>
        <w:t>Naknade za usluge banaka</w:t>
      </w:r>
      <w:r>
        <w:rPr>
          <w:rFonts w:cs="Arial" w:hAnsi="Arial" w:ascii="Arial"/>
          <w:bCs/>
          <w:sz w:val="24"/>
          <w:szCs w:val="24"/>
        </w:rPr>
        <w:tab/>
        <w:t xml:space="preserve">     443,28 kn</w:t>
      </w:r>
    </w:p>
    <w:p w:rsidRDefault="000F367D" w:rsidP="000F367D" w:rsidR="000F367D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  <w:t>Konto 4220</w:t>
      </w:r>
      <w:r>
        <w:rPr>
          <w:rFonts w:cs="Arial" w:hAnsi="Arial" w:ascii="Arial"/>
          <w:bCs/>
          <w:sz w:val="24"/>
          <w:szCs w:val="24"/>
        </w:rPr>
        <w:tab/>
        <w:t>Usluge odvjetnika</w:t>
      </w:r>
      <w:r>
        <w:rPr>
          <w:rFonts w:cs="Arial" w:hAnsi="Arial" w:ascii="Arial"/>
          <w:bCs/>
          <w:sz w:val="24"/>
          <w:szCs w:val="24"/>
        </w:rPr>
        <w:tab/>
      </w:r>
      <w:r>
        <w:rPr>
          <w:rFonts w:cs="Arial" w:hAnsi="Arial" w:ascii="Arial"/>
          <w:bCs/>
          <w:sz w:val="24"/>
          <w:szCs w:val="24"/>
        </w:rPr>
        <w:tab/>
      </w:r>
      <w:r>
        <w:rPr>
          <w:rFonts w:cs="Arial" w:hAnsi="Arial" w:ascii="Arial"/>
          <w:bCs/>
          <w:sz w:val="24"/>
          <w:szCs w:val="24"/>
        </w:rPr>
        <w:tab/>
        <w:t xml:space="preserve">         0,00 kn</w:t>
      </w:r>
    </w:p>
    <w:p w:rsidRDefault="000F367D" w:rsidP="000F367D" w:rsidR="000F367D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  <w:t>Konto 4222</w:t>
      </w:r>
      <w:r>
        <w:rPr>
          <w:rFonts w:cs="Arial" w:hAnsi="Arial" w:ascii="Arial"/>
          <w:bCs/>
          <w:sz w:val="24"/>
          <w:szCs w:val="24"/>
        </w:rPr>
        <w:tab/>
        <w:t>Računovodstvene usluge</w:t>
      </w:r>
      <w:r>
        <w:rPr>
          <w:rFonts w:cs="Arial" w:hAnsi="Arial" w:ascii="Arial"/>
          <w:bCs/>
          <w:sz w:val="24"/>
          <w:szCs w:val="24"/>
        </w:rPr>
        <w:tab/>
      </w:r>
      <w:r>
        <w:rPr>
          <w:rFonts w:cs="Arial" w:hAnsi="Arial" w:ascii="Arial"/>
          <w:bCs/>
          <w:sz w:val="24"/>
          <w:szCs w:val="24"/>
        </w:rPr>
        <w:tab/>
        <w:t>11.250,00 kn</w:t>
      </w:r>
    </w:p>
    <w:p w:rsidRDefault="000F367D" w:rsidP="000F367D" w:rsidR="000F367D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  <w:t>Konto 4226</w:t>
      </w:r>
      <w:r>
        <w:rPr>
          <w:rFonts w:cs="Arial" w:hAnsi="Arial" w:ascii="Arial"/>
          <w:bCs/>
          <w:sz w:val="24"/>
          <w:szCs w:val="24"/>
        </w:rPr>
        <w:tab/>
        <w:t>Troškovi stečaj. upravitelja, bruto</w:t>
      </w:r>
      <w:r>
        <w:rPr>
          <w:rFonts w:cs="Arial" w:hAnsi="Arial" w:ascii="Arial"/>
          <w:bCs/>
          <w:sz w:val="24"/>
          <w:szCs w:val="24"/>
        </w:rPr>
        <w:tab/>
        <w:t xml:space="preserve">  9.398,21 kn</w:t>
      </w:r>
    </w:p>
    <w:p w:rsidRDefault="000F367D" w:rsidP="000F367D" w:rsidR="000F367D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  <w:t>Konto 4260</w:t>
      </w:r>
      <w:r>
        <w:rPr>
          <w:rFonts w:cs="Arial" w:hAnsi="Arial" w:ascii="Arial"/>
          <w:bCs/>
          <w:sz w:val="24"/>
          <w:szCs w:val="24"/>
        </w:rPr>
        <w:tab/>
        <w:t>Komunalne naknade</w:t>
      </w:r>
      <w:r>
        <w:rPr>
          <w:rFonts w:cs="Arial" w:hAnsi="Arial" w:ascii="Arial"/>
          <w:bCs/>
          <w:sz w:val="24"/>
          <w:szCs w:val="24"/>
        </w:rPr>
        <w:tab/>
      </w:r>
      <w:r>
        <w:rPr>
          <w:rFonts w:cs="Arial" w:hAnsi="Arial" w:ascii="Arial"/>
          <w:bCs/>
          <w:sz w:val="24"/>
          <w:szCs w:val="24"/>
        </w:rPr>
        <w:tab/>
        <w:t xml:space="preserve">  6.532,60 kn</w:t>
      </w:r>
    </w:p>
    <w:p w:rsidRDefault="000F367D" w:rsidP="000F367D" w:rsidR="000F367D">
      <w:pPr>
        <w:pBdr>
          <w:bottom w:space="1" w:sz="4" w:color="auto" w:val="single"/>
        </w:pBd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  <w:t>Konto 4640</w:t>
      </w:r>
      <w:r>
        <w:rPr>
          <w:rFonts w:cs="Arial" w:hAnsi="Arial" w:ascii="Arial"/>
          <w:bCs/>
          <w:sz w:val="24"/>
          <w:szCs w:val="24"/>
        </w:rPr>
        <w:tab/>
        <w:t>Upravni i sudski troškovi i takse</w:t>
      </w:r>
      <w:r>
        <w:rPr>
          <w:rFonts w:cs="Arial" w:hAnsi="Arial" w:ascii="Arial"/>
          <w:bCs/>
          <w:sz w:val="24"/>
          <w:szCs w:val="24"/>
        </w:rPr>
        <w:tab/>
        <w:t xml:space="preserve">     928,00 kn</w:t>
      </w:r>
    </w:p>
    <w:p w:rsidRDefault="000F367D" w:rsidP="000F367D" w:rsidR="000F367D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  <w:t>Sveukupno troškovi u toku 2017. g.: ________29.772,47 kuna</w:t>
      </w:r>
    </w:p>
    <w:p w:rsidRDefault="000F367D" w:rsidP="000F367D" w:rsidR="000F367D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lastRenderedPageBreak/>
        <w:tab/>
        <w:t>Zbroj svih troškova koji terete prodanu nekretninu :</w:t>
      </w:r>
    </w:p>
    <w:p w:rsidRDefault="000F367D" w:rsidP="000F367D" w:rsidR="000F367D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  <w:t>Alikvotni dio troškova 2014 – 2016.g. _____________53.621,79 kn</w:t>
      </w:r>
    </w:p>
    <w:p w:rsidRDefault="000F367D" w:rsidP="000F367D" w:rsidR="000F367D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  <w:t>Troškovi stvoreni tokom 2017.g. _________________29.772,47 kn</w:t>
      </w:r>
    </w:p>
    <w:p w:rsidRDefault="000F367D" w:rsidP="000F367D" w:rsidR="000F367D">
      <w:pPr>
        <w:pBdr>
          <w:bottom w:space="1" w:sz="4" w:color="auto" w:val="single"/>
        </w:pBd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  <w:t>Prijedlog nagrade st upravitelju (400.000 x 0,07) ____28.000,00 kn (bruto)</w:t>
      </w:r>
    </w:p>
    <w:p w:rsidRDefault="000F367D" w:rsidP="000F367D" w:rsidR="000F367D">
      <w:pPr>
        <w:spacing w:lineRule="auto" w:line="276" w:after="120" w:before="120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</w:r>
      <w:r>
        <w:rPr>
          <w:rFonts w:cs="Arial" w:hAnsi="Arial" w:ascii="Arial"/>
          <w:bCs/>
          <w:sz w:val="24"/>
          <w:szCs w:val="24"/>
        </w:rPr>
        <w:tab/>
      </w:r>
      <w:r>
        <w:rPr>
          <w:rFonts w:cs="Arial" w:hAnsi="Arial" w:ascii="Arial"/>
          <w:bCs/>
          <w:sz w:val="24"/>
          <w:szCs w:val="24"/>
        </w:rPr>
        <w:tab/>
      </w:r>
      <w:r>
        <w:rPr>
          <w:rFonts w:cs="Arial" w:hAnsi="Arial" w:ascii="Arial"/>
          <w:bCs/>
          <w:sz w:val="24"/>
          <w:szCs w:val="24"/>
        </w:rPr>
        <w:tab/>
      </w:r>
      <w:r>
        <w:rPr>
          <w:rFonts w:cs="Arial" w:hAnsi="Arial" w:ascii="Arial"/>
          <w:bCs/>
          <w:sz w:val="24"/>
          <w:szCs w:val="24"/>
        </w:rPr>
        <w:tab/>
        <w:t>Sveukupno troškovi : ___</w:t>
      </w:r>
      <w:r>
        <w:rPr>
          <w:rFonts w:cs="Arial" w:hAnsi="Arial" w:ascii="Arial"/>
          <w:b/>
          <w:sz w:val="24"/>
          <w:szCs w:val="24"/>
        </w:rPr>
        <w:t>111.394,26 kn</w:t>
      </w:r>
    </w:p>
    <w:p w:rsidRDefault="000F367D" w:rsidP="000F367D" w:rsidR="000F367D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</w:p>
    <w:p w:rsidRDefault="000F367D" w:rsidP="000F367D" w:rsidR="000F367D">
      <w:pPr>
        <w:spacing w:lineRule="auto" w:line="276" w:after="120" w:before="120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</w:r>
      <w:r>
        <w:rPr>
          <w:rFonts w:cs="Arial" w:hAnsi="Arial" w:ascii="Arial"/>
          <w:b/>
          <w:sz w:val="24"/>
          <w:szCs w:val="24"/>
        </w:rPr>
        <w:t>Ukupni troškovi koji se namiruju iz kupovnine: 111.394,26 kuna</w:t>
      </w:r>
    </w:p>
    <w:p w:rsidRDefault="000F367D" w:rsidP="000F367D" w:rsidR="000F367D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0F367D" w:rsidP="000F367D" w:rsidR="000F367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7.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podatak o isplatama plaća radnika ako su nastavili s radom nakon otvaranja </w:t>
      </w:r>
      <w:r>
        <w:rPr>
          <w:rFonts w:hAnsi="Times New Roman" w:ascii="Times New Roman"/>
          <w:sz w:val="24"/>
          <w:szCs w:val="24"/>
          <w:lang w:val="pl-PL"/>
        </w:rPr>
        <w:tab/>
        <w:t>stečajnoga postupka</w:t>
      </w:r>
    </w:p>
    <w:p w:rsidRDefault="000F367D" w:rsidP="000F367D" w:rsidR="000F367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8.</w:t>
      </w:r>
      <w:r>
        <w:rPr>
          <w:rFonts w:hAnsi="Times New Roman" w:ascii="Times New Roman"/>
          <w:sz w:val="24"/>
          <w:szCs w:val="24"/>
          <w:lang w:val="pl-PL"/>
        </w:rPr>
        <w:tab/>
        <w:t>dati podatak o namirenju stečajnih vjerovnika (diobe).</w:t>
      </w:r>
    </w:p>
    <w:p w:rsidRDefault="000F367D" w:rsidP="000F367D" w:rsidR="000F367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9.</w:t>
      </w:r>
      <w:r>
        <w:rPr>
          <w:rFonts w:hAnsi="Times New Roman" w:ascii="Times New Roman"/>
          <w:sz w:val="24"/>
          <w:szCs w:val="24"/>
          <w:lang w:val="pl-PL"/>
        </w:rPr>
        <w:tab/>
        <w:t>ostali podaci.</w:t>
      </w:r>
    </w:p>
    <w:p w:rsidRDefault="000F367D" w:rsidP="000F367D" w:rsidR="000F367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F367D" w:rsidP="000F367D" w:rsidR="000F367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F367D" w:rsidP="000F367D" w:rsidR="000F367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Naznačiti radnje koje će se poduzeti u naredom razdoblju od _____ do______.</w:t>
      </w:r>
    </w:p>
    <w:p w:rsidRDefault="000F367D" w:rsidP="000F367D" w:rsidR="000F367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stečajnoga postupka, izvješće sadrži i prijedlog odluka.</w:t>
      </w:r>
    </w:p>
    <w:p w:rsidRDefault="000F367D" w:rsidP="000F367D" w:rsidR="000F367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F367D" w:rsidP="000F367D" w:rsidR="000F367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0F367D" w:rsidP="00D505A9" w:rsidR="000F367D">
      <w:pPr>
        <w:rPr>
          <w:rFonts w:cstheme="majorBidi" w:hAnsiTheme="majorBidi" w:asciiTheme="majorBidi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D505A9">
        <w:rPr>
          <w:rFonts w:hAnsi="Times New Roman" w:ascii="Times New Roman"/>
          <w:sz w:val="24"/>
          <w:szCs w:val="24"/>
          <w:lang w:val="pl-PL"/>
        </w:rPr>
        <w:t>03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D505A9">
        <w:rPr>
          <w:rFonts w:hAnsi="Times New Roman" w:ascii="Times New Roman"/>
          <w:sz w:val="24"/>
          <w:szCs w:val="24"/>
          <w:lang w:val="pl-PL"/>
        </w:rPr>
        <w:t>02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D505A9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2017.g.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Miljenko Požgaj</w:t>
      </w:r>
    </w:p>
    <w:p w:rsidRDefault="000560B5" w:rsidP="000F367D" w:rsidR="000560B5" w:rsidRPr="000F367D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sectPr w:rsidR="000560B5" w:rsidRPr="000F367D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B27" w:rsidP="000F367D" w:rsidR="00B40B27">
      <w:pPr>
        <w:spacing w:after="0"/>
      </w:pPr>
      <w:r>
        <w:separator/>
      </w:r>
    </w:p>
  </w:endnote>
  <w:endnote w:id="0" w:type="continuationSeparator">
    <w:p w:rsidRDefault="00B40B27" w:rsidP="000F367D" w:rsidR="00B40B2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47903573"/>
      <w:docPartObj>
        <w:docPartGallery w:val="Page Numbers (Bottom of Page)"/>
        <w:docPartUnique/>
      </w:docPartObj>
    </w:sdtPr>
    <w:sdtEndPr/>
    <w:sdtContent>
      <w:p w:rsidRDefault="000F367D" w:rsidR="000F367D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0D9D">
          <w:rPr>
            <w:noProof/>
          </w:rPr>
          <w:t>1</w:t>
        </w:r>
        <w:r>
          <w:fldChar w:fldCharType="end"/>
        </w:r>
      </w:p>
    </w:sdtContent>
  </w:sdt>
  <w:p w:rsidRDefault="000F367D" w:rsidR="000F367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B27" w:rsidP="000F367D" w:rsidR="00B40B27">
      <w:pPr>
        <w:spacing w:after="0"/>
      </w:pPr>
      <w:r>
        <w:separator/>
      </w:r>
    </w:p>
  </w:footnote>
  <w:footnote w:id="0" w:type="continuationSeparator">
    <w:p w:rsidRDefault="00B40B27" w:rsidP="000F367D" w:rsidR="00B40B27">
      <w:pPr>
        <w:spacing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367D"/>
    <w:rsid w:val="000560B5"/>
    <w:rsid w:val="000F367D"/>
    <w:rsid w:val="00195D20"/>
    <w:rsid w:val="004C0CDA"/>
    <w:rsid w:val="007021E2"/>
    <w:rsid w:val="00711C59"/>
    <w:rsid w:val="007C5E53"/>
    <w:rsid w:val="00886A48"/>
    <w:rsid w:val="00893CDC"/>
    <w:rsid w:val="009378BB"/>
    <w:rsid w:val="00A360C7"/>
    <w:rsid w:val="00A417D5"/>
    <w:rsid w:val="00AC0D9D"/>
    <w:rsid w:val="00AE1648"/>
    <w:rsid w:val="00B40B27"/>
    <w:rsid w:val="00B72546"/>
    <w:rsid w:val="00CB4EF6"/>
    <w:rsid w:val="00D505A9"/>
    <w:rsid w:val="00E1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367D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F367D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F367D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0F367D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F367D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05A9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05A9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AC0D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D9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D9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D9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D9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367D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F367D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F367D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0F367D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F367D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05A9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05A9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AC0D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D9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D9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D9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D9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7552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1339</properties:Words>
  <properties:Characters>8362</properties:Characters>
  <properties:Lines>172</properties:Lines>
  <properties:Paragraphs>75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2018-02-19T07:16:00Z</dcterms:created>
  <dc:creator>Miljenko Požgaj</dc:creator>
  <cp:lastModifiedBy>Monika Grbac</cp:lastModifiedBy>
  <cp:lastPrinted>2018-02-04T09:39:00Z</cp:lastPrinted>
  <dcterms:modified xmlns:xsi="http://www.w3.org/2001/XMLSchema-instance" xsi:type="dcterms:W3CDTF">2018-02-19T07:17:00Z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IZVJEŠĆE stečajnog upra o tijeku st. postupka za 17.10.17. do 31. 01.18.g_.docx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