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a9be" w14:paraId="34ca9be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-398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2D4FCA">
        <w:t>7. lipnja 2016. g.,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I</w:t>
      </w:r>
      <w:r>
        <w:tab/>
        <w:t xml:space="preserve">Prihvaća se ponuda ponuditelja </w:t>
      </w:r>
      <w:r w:rsidR="00B3035B" w:rsidRPr="00B3035B">
        <w:rPr>
          <w:rFonts w:eastAsia="Calibri"/>
          <w:b/>
        </w:rPr>
        <w:t>Doga d.o.o. Osijek</w:t>
      </w:r>
      <w:r w:rsidR="00B3035B">
        <w:rPr>
          <w:rFonts w:eastAsia="Calibri"/>
        </w:rPr>
        <w:t>, Ribarska 4, OIB: 89454295914</w:t>
      </w:r>
      <w:r>
        <w:t xml:space="preserve">, te </w:t>
      </w:r>
      <w:r w:rsidR="002D4FCA">
        <w:t>mu se kao vlasniku</w:t>
      </w:r>
      <w:r>
        <w:t xml:space="preserve">, dosuđuje nekretnina  u vlasništvo stečajnog dužnika koja se vodi u zemljišnim knjigama kod </w:t>
      </w:r>
      <w:r w:rsidR="002D4FCA">
        <w:t xml:space="preserve">Općinskog suda u Osijeku </w:t>
      </w:r>
      <w:proofErr w:type="spellStart"/>
      <w:r w:rsidR="002D4FCA">
        <w:t>zk</w:t>
      </w:r>
      <w:proofErr w:type="spellEnd"/>
      <w:r w:rsidR="002D4FCA">
        <w:t xml:space="preserve">. odjel Osijek k.o. Osijek </w:t>
      </w:r>
      <w:proofErr w:type="spellStart"/>
      <w:r w:rsidR="002D4FCA">
        <w:t>zk</w:t>
      </w:r>
      <w:proofErr w:type="spellEnd"/>
      <w:r w:rsidR="002D4FCA">
        <w:t xml:space="preserve">. ul. 19340, </w:t>
      </w:r>
      <w:proofErr w:type="spellStart"/>
      <w:r w:rsidR="002D4FCA">
        <w:t>kč</w:t>
      </w:r>
      <w:proofErr w:type="spellEnd"/>
      <w:r w:rsidR="002D4FCA">
        <w:t xml:space="preserve">. br. 1828/3 etaža (poduložak): </w:t>
      </w:r>
    </w:p>
    <w:p w:rsidRDefault="00B3035B" w:rsidP="00B3035B" w:rsidR="00B3035B">
      <w:r>
        <w:t>11 parkirališno mjesto  G 7  u podrumu m2 11,09 poč. cijena:19.479,40 kn</w:t>
      </w:r>
    </w:p>
    <w:p w:rsidRDefault="00B3035B" w:rsidP="00B3035B" w:rsidR="00B3035B">
      <w:r>
        <w:t xml:space="preserve">12 parkirališno mjesto  G 8  u podrumu m2 11,09 poč. cijena:19.479,40 kn </w:t>
      </w:r>
    </w:p>
    <w:p w:rsidRDefault="00B3035B" w:rsidP="00B3035B" w:rsidR="00B3035B">
      <w:r>
        <w:t>16 parkirališno mjesto  G12  u podrumu m2 11,45 poč. cijena:19.934,39 kn</w:t>
      </w:r>
    </w:p>
    <w:p w:rsidRDefault="00B3035B" w:rsidP="00B3035B" w:rsidR="00B3035B">
      <w:r>
        <w:t>19 parkirališno mjesto  G15  u podrumu m2 11,09 poč. cijena:19.479,40 kn</w:t>
      </w:r>
    </w:p>
    <w:p w:rsidRDefault="00B3035B" w:rsidP="00B3035B" w:rsidR="00B3035B">
      <w:r>
        <w:t>25 parkirališno mjesto  G21  u podrumu m2 11,09 poč. cijena:20.198,04 kn</w:t>
      </w:r>
    </w:p>
    <w:p w:rsidRDefault="00B3035B" w:rsidP="00B3035B" w:rsidR="00B3035B">
      <w:r>
        <w:t>26 parkirališno mjesto  G22  u podrumu m2 15,19 poč. cijena:19.760,96 kn</w:t>
      </w:r>
    </w:p>
    <w:p w:rsidRDefault="00B3035B" w:rsidP="00B3035B" w:rsidR="00B3035B">
      <w:r>
        <w:t>46 parkirališno mjesto  G42  u prizemlju m2 11,42 poč. cijena:19.901,98 kn</w:t>
      </w:r>
    </w:p>
    <w:p w:rsidRDefault="00B3035B" w:rsidP="00B3035B" w:rsidR="00B3035B">
      <w:r>
        <w:t>sve na adresi Zadarska 5. Osijek.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>
        <w:t>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A90F24" w:rsidP="00A90F24" w:rsidR="00A90F24">
      <w:pPr>
        <w:ind w:firstLine="708"/>
        <w:jc w:val="both"/>
      </w:pPr>
      <w:r>
        <w:t>III</w:t>
      </w:r>
      <w:r>
        <w:tab/>
        <w:t xml:space="preserve">Nekretnina iz točke I ovog rješenja predat će se </w:t>
      </w:r>
      <w:r w:rsidR="002D4FCA">
        <w:t>kupcu</w:t>
      </w:r>
      <w:r>
        <w:t xml:space="preserve"> </w:t>
      </w:r>
      <w:r w:rsidR="00B3035B" w:rsidRPr="00B3035B">
        <w:rPr>
          <w:rFonts w:eastAsia="Calibri"/>
          <w:b/>
        </w:rPr>
        <w:t>Doga d.o.o. Osijek</w:t>
      </w:r>
      <w:r w:rsidR="00B3035B">
        <w:rPr>
          <w:rFonts w:eastAsia="Calibri"/>
        </w:rPr>
        <w:t>, Ribarska 4, OIB: 89454295914</w:t>
      </w:r>
      <w:r>
        <w:t>,</w:t>
      </w:r>
      <w:r w:rsidR="002D4FCA">
        <w:t xml:space="preserve"> </w:t>
      </w:r>
      <w:r>
        <w:t xml:space="preserve">kao </w:t>
      </w:r>
      <w:r w:rsidR="002D4FCA">
        <w:t>vlasniku</w:t>
      </w:r>
      <w:r>
        <w:t xml:space="preserve">,  nakon što se ugovoreni iznos </w:t>
      </w:r>
      <w:proofErr w:type="spellStart"/>
      <w:r>
        <w:t>kupovnine</w:t>
      </w:r>
      <w:proofErr w:type="spellEnd"/>
      <w:r>
        <w:t xml:space="preserve"> u roku od 30 dana 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 sud će zaključkom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90F24" w:rsidP="00A90F24" w:rsidR="00A90F24">
      <w:pPr>
        <w:ind w:firstLine="708"/>
        <w:jc w:val="both"/>
      </w:pPr>
      <w:r>
        <w:lastRenderedPageBreak/>
        <w:t>IV    Kupac je dužan platiti sve poreze, pristojbe, kao i ostale troškove vezane s prodajom i prijenosom vlasništva nekretnine iz točke 1. izreke ovoga rješenja na kupca.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Obrazloženje</w:t>
      </w:r>
    </w:p>
    <w:p w:rsidRDefault="00A90F24" w:rsidP="00A90F24" w:rsidR="00A90F24">
      <w:pPr>
        <w:jc w:val="both"/>
      </w:pPr>
    </w:p>
    <w:p w:rsidRDefault="002D4FCA" w:rsidP="00A90F24" w:rsidR="002D4FCA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Na održanoj javnoj dražbi dana </w:t>
      </w:r>
      <w:r w:rsidR="002D4FCA">
        <w:t>2. lipnja 2016</w:t>
      </w:r>
      <w:r>
        <w:t>. g. za imovinu u vlasništvu stečajnog dužnika kao jedini ponuditelj ponudu je istak</w:t>
      </w:r>
      <w:r w:rsidR="002D4FCA">
        <w:t>ao</w:t>
      </w:r>
      <w:r>
        <w:t xml:space="preserve">  kao u t. 1. izreke ovoga rješenja.</w:t>
      </w:r>
    </w:p>
    <w:p w:rsidRDefault="00A90F24" w:rsidP="00A90F24" w:rsidR="00A90F24">
      <w:pPr>
        <w:jc w:val="both"/>
      </w:pPr>
    </w:p>
    <w:p w:rsidRDefault="002D4FCA" w:rsidP="00A90F24" w:rsidR="00A90F24">
      <w:pPr>
        <w:ind w:firstLine="708"/>
        <w:jc w:val="both"/>
      </w:pPr>
      <w:r>
        <w:t>B</w:t>
      </w:r>
      <w:r w:rsidR="00A90F24">
        <w:t xml:space="preserve">udući da nije bilo niti jednog ponuditelja osim </w:t>
      </w:r>
      <w:r w:rsidR="00B3035B" w:rsidRPr="00B3035B">
        <w:rPr>
          <w:rFonts w:eastAsia="Calibri"/>
          <w:b/>
        </w:rPr>
        <w:t>Doga d.o.o. Osijek</w:t>
      </w:r>
      <w:r w:rsidR="00B3035B">
        <w:rPr>
          <w:rFonts w:eastAsia="Calibri"/>
        </w:rPr>
        <w:t>, Ribarska 4, OIB: 89454295914</w:t>
      </w:r>
      <w:r w:rsidR="00A90F24">
        <w:t>, ispunjeni su uvjeti iz zaklj</w:t>
      </w:r>
      <w:r>
        <w:t>učka o određivanju prodaje od 2. svibnja 2016. g.</w:t>
      </w:r>
      <w:r w:rsidR="00A90F24">
        <w:t xml:space="preserve"> i oglasa za usmenu javnu dražbu, sud je prihvatio ovu ponudu, te imovinu u vlasništvu stečajnog dužnika dosudio kao u t. 1. izreke ovoga rješenja.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>
        <w:t>7. lipnja 2016.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B3035B" w:rsidP="002D4FCA" w:rsidR="00B3035B" w:rsidRPr="00B3035B">
      <w:pPr>
        <w:pStyle w:val="Tijeloteksta"/>
        <w:numPr>
          <w:ilvl w:val="0"/>
          <w:numId w:val="5"/>
        </w:numPr>
        <w:rPr>
          <w:b/>
        </w:rPr>
      </w:pPr>
      <w:r w:rsidRPr="00B3035B">
        <w:rPr>
          <w:rFonts w:eastAsia="Calibri"/>
          <w:b/>
        </w:rPr>
        <w:t>Doga d.o.o. Osijek</w:t>
      </w:r>
      <w:r w:rsidRPr="00B3035B">
        <w:rPr>
          <w:rFonts w:eastAsia="Calibri"/>
        </w:rPr>
        <w:t>, Ribarska 4</w:t>
      </w:r>
    </w:p>
    <w:p w:rsidRDefault="002D4FCA" w:rsidP="002D4FCA" w:rsidR="002D4FCA" w:rsidRPr="00B3035B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Osijeku </w:t>
      </w:r>
      <w:r w:rsidRPr="00B3035B">
        <w:rPr>
          <w:b/>
        </w:rPr>
        <w:t>po pravomoćnosti</w:t>
      </w:r>
    </w:p>
    <w:p w:rsidRDefault="002D4FCA" w:rsidP="002D4FCA" w:rsidR="002D4FCA" w:rsidRPr="005E77F3">
      <w:pPr>
        <w:pStyle w:val="Tijeloteksta"/>
        <w:numPr>
          <w:ilvl w:val="0"/>
          <w:numId w:val="5"/>
        </w:numPr>
        <w:rPr>
          <w:b/>
        </w:rPr>
      </w:pPr>
      <w:r>
        <w:t>B2 Kapital d.o.o. Zagreb, Radnička cesta 41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ŽDO Osijek - odmah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K-6.7.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EF33B5">
      <w:pPr>
        <w:ind w:left="6480"/>
        <w:jc w:val="both"/>
      </w:pPr>
      <w:r>
        <w:t xml:space="preserve">    STEČAJN</w:t>
      </w:r>
      <w:r w:rsidR="002D4FCA">
        <w:t>A SUTKINJA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2D4FCA">
        <w:t xml:space="preserve"> </w:t>
      </w:r>
      <w:r w:rsidRPr="00EF33B5">
        <w:t xml:space="preserve">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2D4FCA">
        <w:t xml:space="preserve"> </w:t>
      </w:r>
      <w:r w:rsidRPr="00EF33B5">
        <w:t xml:space="preserve">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AB1" w:rsidR="00AD3AB1">
      <w:r>
        <w:separator/>
      </w:r>
    </w:p>
  </w:endnote>
  <w:endnote w:id="0" w:type="continuationSeparator">
    <w:p w:rsidRDefault="00AD3AB1" w:rsidR="00AD3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AB1" w:rsidR="00AD3AB1">
      <w:r>
        <w:separator/>
      </w:r>
    </w:p>
  </w:footnote>
  <w:footnote w:id="0" w:type="continuationSeparator">
    <w:p w:rsidRDefault="00AD3AB1" w:rsidR="00AD3A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7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D4FCA" w:rsidR="002D4FCA">
    <w:pPr>
      <w:jc w:val="right"/>
    </w:pPr>
    <w:r>
      <w:tab/>
    </w:r>
    <w:r>
      <w:tab/>
    </w:r>
    <w:r w:rsidR="00B3035B">
      <w:t>6 St-278/12-398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D4FCA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4794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D37BB"/>
    <w:rsid w:val="00901EED"/>
    <w:rsid w:val="00902607"/>
    <w:rsid w:val="00913943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AD3AB1"/>
    <w:rsid w:val="00B11FDD"/>
    <w:rsid w:val="00B2515B"/>
    <w:rsid w:val="00B258D3"/>
    <w:rsid w:val="00B2798C"/>
    <w:rsid w:val="00B3035B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4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4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35C7C-8402-4BC7-B737-F309C9CE9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665</properties:Words>
  <properties:Characters>3488</properties:Characters>
  <properties:Lines>125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2016-06-07T12:11:00Z</dcterms:created>
  <dc:creator>banka</dc:creator>
  <cp:lastModifiedBy>Danijela Sekulić</cp:lastModifiedBy>
  <cp:lastPrinted>2016-06-07T12:10:00Z</cp:lastPrinted>
  <dcterms:modified xmlns:xsi="http://www.w3.org/2001/XMLSchema-instance" xsi:type="dcterms:W3CDTF">2016-06-07T12:12:00Z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