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570a" w14:paraId="790570a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</w:t>
      </w:r>
      <w:r w:rsidR="00026660">
        <w:rPr>
          <w:sz w:val="24"/>
        </w:rPr>
        <w:t>.</w:t>
      </w:r>
      <w:r w:rsidR="00F071E4">
        <w:rPr>
          <w:sz w:val="24"/>
        </w:rPr>
        <w:t xml:space="preserve">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  <w:r w:rsidR="0019255D">
        <w:rPr>
          <w:sz w:val="24"/>
        </w:rPr>
        <w:tab/>
      </w:r>
      <w:r w:rsidR="0019255D">
        <w:rPr>
          <w:sz w:val="24"/>
        </w:rPr>
        <w:tab/>
      </w:r>
      <w:r w:rsidR="0019255D">
        <w:rPr>
          <w:sz w:val="24"/>
        </w:rPr>
        <w:tab/>
      </w:r>
      <w:r w:rsidR="0019255D">
        <w:rPr>
          <w:sz w:val="24"/>
        </w:rPr>
        <w:tab/>
      </w:r>
      <w:r w:rsidR="0019255D">
        <w:rPr>
          <w:sz w:val="24"/>
        </w:rPr>
        <w:tab/>
      </w:r>
      <w:r w:rsidR="0019255D">
        <w:rPr>
          <w:sz w:val="24"/>
        </w:rPr>
        <w:tab/>
        <w:t xml:space="preserve">       </w:t>
      </w:r>
      <w:r w:rsidR="00026660" w:rsidRPr="00026660">
        <w:rPr>
          <w:sz w:val="24"/>
        </w:rPr>
        <w:t xml:space="preserve">Broj: </w:t>
      </w:r>
      <w:r w:rsidR="00026660">
        <w:rPr>
          <w:sz w:val="24"/>
        </w:rPr>
        <w:t>2</w:t>
      </w:r>
      <w:r w:rsidR="00026660" w:rsidRPr="00026660">
        <w:rPr>
          <w:sz w:val="24"/>
        </w:rPr>
        <w:t>/St-</w:t>
      </w:r>
      <w:r w:rsidR="00B11382">
        <w:rPr>
          <w:sz w:val="24"/>
        </w:rPr>
        <w:t>866</w:t>
      </w:r>
      <w:r w:rsidR="00026660" w:rsidRPr="00026660">
        <w:rPr>
          <w:sz w:val="24"/>
        </w:rPr>
        <w:t>/</w:t>
      </w:r>
      <w:r w:rsidR="00B11382">
        <w:rPr>
          <w:sz w:val="24"/>
        </w:rPr>
        <w:t>2018-</w:t>
      </w:r>
      <w:r w:rsidR="00026660">
        <w:rPr>
          <w:sz w:val="24"/>
        </w:rPr>
        <w:t>2</w:t>
      </w:r>
    </w:p>
    <w:p w:rsidRDefault="00026660" w:rsidR="00026660">
      <w:pPr>
        <w:rPr>
          <w:sz w:val="24"/>
        </w:rPr>
      </w:pPr>
    </w:p>
    <w:p w:rsidRDefault="0088195B" w:rsidR="00CD5FD4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</w:p>
    <w:p w:rsidRDefault="00BD260D" w:rsidP="00BD260D" w:rsidR="00026660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</w:t>
      </w:r>
    </w:p>
    <w:p w:rsidRDefault="00F70160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 xml:space="preserve">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26660" w:rsidR="00026660">
      <w:pPr>
        <w:rPr>
          <w:sz w:val="24"/>
        </w:rPr>
      </w:pPr>
    </w:p>
    <w:p w:rsidRDefault="0006055C" w:rsidP="00026660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026660">
        <w:rPr>
          <w:sz w:val="24"/>
        </w:rPr>
        <w:t xml:space="preserve">OSIJEKU, </w:t>
      </w:r>
      <w:r w:rsidR="00C1130A"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026660" w:rsidRPr="00026660">
        <w:rPr>
          <w:sz w:val="24"/>
        </w:rPr>
        <w:t>po stečajnom sucu Davorinu Pavičić</w:t>
      </w:r>
      <w:r w:rsidR="0054154D">
        <w:rPr>
          <w:sz w:val="24"/>
        </w:rPr>
        <w:t xml:space="preserve">, </w:t>
      </w:r>
      <w:r w:rsidR="00F071E4">
        <w:rPr>
          <w:sz w:val="24"/>
        </w:rPr>
        <w:t xml:space="preserve">nakon zaključenja stečajnoga postupka nad dužnikom </w:t>
      </w:r>
      <w:r w:rsidR="00B97195" w:rsidRPr="00B97195">
        <w:rPr>
          <w:sz w:val="24"/>
        </w:rPr>
        <w:t>OROPLET dioničko društvo, Drvna industrija ˝u stečaju˝</w:t>
      </w:r>
      <w:r w:rsidR="00026660" w:rsidRPr="00026660">
        <w:rPr>
          <w:sz w:val="24"/>
        </w:rPr>
        <w:t>, Pleternica, Vladimira Nazora 9, OIB:</w:t>
      </w:r>
      <w:r w:rsidR="00026660">
        <w:rPr>
          <w:sz w:val="24"/>
        </w:rPr>
        <w:t xml:space="preserve"> </w:t>
      </w:r>
      <w:r w:rsidR="00026660" w:rsidRPr="00026660">
        <w:rPr>
          <w:sz w:val="24"/>
        </w:rPr>
        <w:t>79112230069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026660">
        <w:rPr>
          <w:sz w:val="24"/>
        </w:rPr>
        <w:t>21</w:t>
      </w:r>
      <w:r w:rsidR="001E2E34">
        <w:rPr>
          <w:sz w:val="24"/>
        </w:rPr>
        <w:t>.</w:t>
      </w:r>
      <w:r w:rsidR="00026660">
        <w:rPr>
          <w:sz w:val="24"/>
        </w:rPr>
        <w:t xml:space="preserve"> svibnja</w:t>
      </w:r>
      <w:r w:rsidR="001E2E34">
        <w:rPr>
          <w:sz w:val="24"/>
        </w:rPr>
        <w:t xml:space="preserve"> 2018</w:t>
      </w:r>
      <w:r w:rsidR="00BD260D">
        <w:rPr>
          <w:sz w:val="24"/>
        </w:rPr>
        <w:t>.</w:t>
      </w:r>
      <w:r w:rsidR="00FC1241">
        <w:rPr>
          <w:sz w:val="24"/>
        </w:rPr>
        <w:t xml:space="preserve"> </w:t>
      </w:r>
      <w:r w:rsidR="00B97195">
        <w:rPr>
          <w:sz w:val="24"/>
        </w:rPr>
        <w:t xml:space="preserve"> </w:t>
      </w:r>
    </w:p>
    <w:p w:rsidRDefault="009B4014" w:rsidP="002F747F" w:rsidR="00D445BC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8501C3" w:rsidP="00967823" w:rsidR="00F87E03">
      <w:pPr>
        <w:jc w:val="both"/>
        <w:rPr>
          <w:sz w:val="24"/>
        </w:rPr>
      </w:pPr>
      <w:r>
        <w:rPr>
          <w:sz w:val="24"/>
        </w:rPr>
        <w:t xml:space="preserve">I - </w:t>
      </w:r>
      <w:r w:rsidR="00967823">
        <w:rPr>
          <w:sz w:val="24"/>
        </w:rPr>
        <w:t xml:space="preserve">Određuje se nastavak postupka radi naknadne diobe, nakon završnog ročišta u stečajnom postupku iza stečajnog dužnika </w:t>
      </w:r>
      <w:r w:rsidR="00967823" w:rsidRPr="00967823">
        <w:rPr>
          <w:sz w:val="24"/>
        </w:rPr>
        <w:t>OROPLET d.d., "u stečaju", Pleternica, Vladimira Nazora 9</w:t>
      </w:r>
      <w:r w:rsidR="00967823">
        <w:rPr>
          <w:sz w:val="24"/>
        </w:rPr>
        <w:t>.</w:t>
      </w:r>
    </w:p>
    <w:p w:rsidRDefault="008C66B4" w:rsidP="00F071E4" w:rsidR="008C66B4">
      <w:pPr>
        <w:jc w:val="both"/>
        <w:rPr>
          <w:sz w:val="24"/>
        </w:rPr>
      </w:pPr>
    </w:p>
    <w:p w:rsidRDefault="00F87E03" w:rsidP="00967823" w:rsidR="00967823">
      <w:pPr>
        <w:jc w:val="both"/>
        <w:rPr>
          <w:sz w:val="24"/>
        </w:rPr>
      </w:pPr>
      <w:r>
        <w:rPr>
          <w:sz w:val="24"/>
        </w:rPr>
        <w:t>II</w:t>
      </w:r>
      <w:r w:rsidR="00967823">
        <w:rPr>
          <w:sz w:val="24"/>
        </w:rPr>
        <w:t xml:space="preserve"> –</w:t>
      </w:r>
      <w:r>
        <w:rPr>
          <w:sz w:val="24"/>
        </w:rPr>
        <w:t xml:space="preserve"> </w:t>
      </w:r>
      <w:r w:rsidR="00967823" w:rsidRPr="00967823">
        <w:rPr>
          <w:sz w:val="24"/>
        </w:rPr>
        <w:t>Određuje se upis u sudski registar stečajne mase iza OROPLET d.d., "u stečaju", Pleternica, Vladimira Nazora 9, OIB: 79112230069.</w:t>
      </w:r>
    </w:p>
    <w:p w:rsidRDefault="00967823" w:rsidP="00967823" w:rsidR="00967823">
      <w:pPr>
        <w:jc w:val="both"/>
        <w:rPr>
          <w:sz w:val="24"/>
        </w:rPr>
      </w:pPr>
    </w:p>
    <w:p w:rsidRDefault="00967823" w:rsidP="00967823" w:rsidR="008C66B4">
      <w:pPr>
        <w:jc w:val="both"/>
        <w:rPr>
          <w:sz w:val="24"/>
        </w:rPr>
      </w:pPr>
      <w:r>
        <w:rPr>
          <w:sz w:val="24"/>
        </w:rPr>
        <w:t xml:space="preserve">III - </w:t>
      </w:r>
      <w:r w:rsidR="008F1EE0">
        <w:rPr>
          <w:sz w:val="24"/>
        </w:rPr>
        <w:t>Za stečajn</w:t>
      </w:r>
      <w:r w:rsidR="00EC5AE7">
        <w:rPr>
          <w:sz w:val="24"/>
        </w:rPr>
        <w:t>og</w:t>
      </w:r>
      <w:r w:rsidR="008F1EE0">
        <w:rPr>
          <w:sz w:val="24"/>
        </w:rPr>
        <w:t xml:space="preserve"> upravitelj</w:t>
      </w:r>
      <w:r w:rsidR="00EC5AE7">
        <w:rPr>
          <w:sz w:val="24"/>
        </w:rPr>
        <w:t>a</w:t>
      </w:r>
      <w:r w:rsidR="008C66B4">
        <w:rPr>
          <w:sz w:val="24"/>
        </w:rPr>
        <w:t xml:space="preserve"> stečajne mase imenuje se</w:t>
      </w:r>
      <w:r w:rsidR="008F1EE0">
        <w:rPr>
          <w:sz w:val="24"/>
        </w:rPr>
        <w:t xml:space="preserve"> </w:t>
      </w:r>
      <w:r w:rsidR="00EC5AE7" w:rsidRPr="00EC5AE7">
        <w:rPr>
          <w:sz w:val="24"/>
        </w:rPr>
        <w:t>Jozo Perić, Dr. Franje Tuđmana 28, Velika</w:t>
      </w:r>
      <w:r w:rsidR="00EC5AE7">
        <w:rPr>
          <w:sz w:val="24"/>
        </w:rPr>
        <w:t>, OIB: 83577001032</w:t>
      </w:r>
      <w:r w:rsidR="00EC5AE7" w:rsidRPr="00EC5AE7">
        <w:rPr>
          <w:sz w:val="24"/>
        </w:rPr>
        <w:t xml:space="preserve">.  </w:t>
      </w:r>
    </w:p>
    <w:p w:rsidRDefault="00EC5AE7" w:rsidP="008C66B4" w:rsidR="00EC5AE7">
      <w:pPr>
        <w:ind w:firstLine="720"/>
        <w:jc w:val="both"/>
        <w:rPr>
          <w:sz w:val="24"/>
        </w:rPr>
      </w:pPr>
    </w:p>
    <w:p w:rsidRDefault="00967823" w:rsidP="00967823" w:rsidR="00A263A7">
      <w:pPr>
        <w:jc w:val="both"/>
        <w:rPr>
          <w:sz w:val="24"/>
        </w:rPr>
      </w:pPr>
      <w:r>
        <w:rPr>
          <w:sz w:val="24"/>
        </w:rPr>
        <w:t xml:space="preserve">IV </w:t>
      </w:r>
      <w:r w:rsidR="008C66B4">
        <w:rPr>
          <w:sz w:val="24"/>
        </w:rPr>
        <w:t>- U sudski registar pored stečajne ma</w:t>
      </w:r>
      <w:r w:rsidR="008F1EE0">
        <w:rPr>
          <w:sz w:val="24"/>
        </w:rPr>
        <w:t>se određuje se i upis  stečajn</w:t>
      </w:r>
      <w:r w:rsidR="00B97195">
        <w:rPr>
          <w:sz w:val="24"/>
        </w:rPr>
        <w:t>og</w:t>
      </w:r>
      <w:r w:rsidR="008F1EE0">
        <w:rPr>
          <w:sz w:val="24"/>
        </w:rPr>
        <w:t xml:space="preserve"> upravitelj</w:t>
      </w:r>
      <w:r w:rsidR="00B97195">
        <w:rPr>
          <w:sz w:val="24"/>
        </w:rPr>
        <w:t xml:space="preserve">a </w:t>
      </w:r>
      <w:r w:rsidR="008C66B4">
        <w:rPr>
          <w:sz w:val="24"/>
        </w:rPr>
        <w:t>iz točke II.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8C66B4" w:rsidP="0006055C" w:rsidR="008501C3">
      <w:pPr>
        <w:jc w:val="both"/>
        <w:rPr>
          <w:sz w:val="24"/>
        </w:rPr>
      </w:pPr>
      <w:r>
        <w:rPr>
          <w:sz w:val="24"/>
        </w:rPr>
        <w:t>V</w:t>
      </w:r>
      <w:r w:rsidR="00967823">
        <w:rPr>
          <w:sz w:val="24"/>
        </w:rPr>
        <w:t xml:space="preserve"> </w:t>
      </w:r>
      <w:r w:rsidR="00941BC1">
        <w:rPr>
          <w:sz w:val="24"/>
        </w:rPr>
        <w:t xml:space="preserve">- </w:t>
      </w:r>
      <w:r w:rsidR="00A263A7"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  <w:r w:rsidR="00B11382">
        <w:rPr>
          <w:sz w:val="24"/>
        </w:rPr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8C66B4" w:rsidP="008C66B4" w:rsidR="008C66B4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437DFD" w:rsidP="008C66B4" w:rsidR="006813C8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8C66B4" w:rsidP="008C66B4" w:rsidR="008C66B4" w:rsidRPr="00305E3B">
      <w:pPr>
        <w:jc w:val="center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>Rješenjem ovog suda  posl.br. St-</w:t>
      </w:r>
      <w:r w:rsidR="00B97195">
        <w:rPr>
          <w:sz w:val="24"/>
        </w:rPr>
        <w:t>25</w:t>
      </w:r>
      <w:r>
        <w:rPr>
          <w:sz w:val="24"/>
        </w:rPr>
        <w:t>/</w:t>
      </w:r>
      <w:r w:rsidR="00B97195">
        <w:rPr>
          <w:sz w:val="24"/>
        </w:rPr>
        <w:t>2011</w:t>
      </w:r>
      <w:r w:rsidR="008F1EE0">
        <w:rPr>
          <w:sz w:val="24"/>
        </w:rPr>
        <w:t>-</w:t>
      </w:r>
      <w:r w:rsidR="00B97195">
        <w:rPr>
          <w:sz w:val="24"/>
        </w:rPr>
        <w:t>87</w:t>
      </w:r>
      <w:r w:rsidR="008F1EE0">
        <w:rPr>
          <w:sz w:val="24"/>
        </w:rPr>
        <w:t xml:space="preserve"> od </w:t>
      </w:r>
      <w:r w:rsidR="00B97195">
        <w:rPr>
          <w:sz w:val="24"/>
        </w:rPr>
        <w:t>29</w:t>
      </w:r>
      <w:r w:rsidR="008F1EE0">
        <w:rPr>
          <w:sz w:val="24"/>
        </w:rPr>
        <w:t>.</w:t>
      </w:r>
      <w:r w:rsidR="00C46B57">
        <w:rPr>
          <w:sz w:val="24"/>
        </w:rPr>
        <w:t xml:space="preserve"> </w:t>
      </w:r>
      <w:r w:rsidR="00B97195">
        <w:rPr>
          <w:sz w:val="24"/>
        </w:rPr>
        <w:t>siječnja</w:t>
      </w:r>
      <w:r w:rsidR="008F1EE0">
        <w:rPr>
          <w:sz w:val="24"/>
        </w:rPr>
        <w:t xml:space="preserve"> 201</w:t>
      </w:r>
      <w:r w:rsidR="00B97195">
        <w:rPr>
          <w:sz w:val="24"/>
        </w:rPr>
        <w:t>8</w:t>
      </w:r>
      <w:r w:rsidR="008F1EE0">
        <w:rPr>
          <w:sz w:val="24"/>
        </w:rPr>
        <w:t>.,</w:t>
      </w:r>
      <w:r w:rsidR="00B97195">
        <w:rPr>
          <w:sz w:val="24"/>
        </w:rPr>
        <w:t xml:space="preserve"> obustavljen je i zaključen stečajni postupak </w:t>
      </w:r>
      <w:r>
        <w:rPr>
          <w:sz w:val="24"/>
        </w:rPr>
        <w:t xml:space="preserve">nad dužnikom </w:t>
      </w:r>
      <w:r w:rsidR="00B97195" w:rsidRPr="00B97195">
        <w:rPr>
          <w:sz w:val="24"/>
        </w:rPr>
        <w:t>OROPLET dioničko društvo, Drvna industrija ˝u stečaju˝, Pleternica, Vladimira Nazora 9, OIB: 79112230069</w:t>
      </w:r>
      <w:r w:rsidR="0019255D">
        <w:rPr>
          <w:sz w:val="24"/>
        </w:rPr>
        <w:t>, j</w:t>
      </w:r>
      <w:r w:rsidR="00B97195">
        <w:rPr>
          <w:sz w:val="24"/>
        </w:rPr>
        <w:t xml:space="preserve">er stečajna masa nije dostatna za pokriće troškova stečajnog postupka. Kako su se stekli uvjeti temeljem čl. 289. st. 1. toč. 1. SZ-a to je određeno nastavljanje postupka radi naknade diobe jer su se nakon završnog ročišta </w:t>
      </w:r>
      <w:r w:rsidR="00B97195">
        <w:rPr>
          <w:sz w:val="24"/>
        </w:rPr>
        <w:lastRenderedPageBreak/>
        <w:t>ostvarile pretpostavke da se zadržani iznos podijeli stečajnim vjerovnicima, a prema završnom računu stečajnog upravitelja. Stoga je odlučeno kao u izreci temeljem čl. 289. st. 1. toč. 1. u vezi čl. 133. SZ-a.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527219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 </w:t>
      </w:r>
      <w:r w:rsidR="00B97195">
        <w:rPr>
          <w:sz w:val="24"/>
        </w:rPr>
        <w:t>21</w:t>
      </w:r>
      <w:r>
        <w:rPr>
          <w:sz w:val="24"/>
        </w:rPr>
        <w:t>.</w:t>
      </w:r>
      <w:r w:rsidR="00B97195">
        <w:rPr>
          <w:sz w:val="24"/>
        </w:rPr>
        <w:t xml:space="preserve"> svibnja</w:t>
      </w:r>
      <w:r>
        <w:rPr>
          <w:sz w:val="24"/>
        </w:rPr>
        <w:t xml:space="preserve"> 2018</w:t>
      </w:r>
      <w:r w:rsidR="00C211DA">
        <w:rPr>
          <w:sz w:val="24"/>
        </w:rPr>
        <w:t>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CB5736" w:rsidP="00182C03" w:rsidR="00CB5736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6813C8">
        <w:rPr>
          <w:sz w:val="24"/>
        </w:rPr>
        <w:t>STEČAJN</w:t>
      </w:r>
      <w:r w:rsidR="00B97195">
        <w:rPr>
          <w:sz w:val="24"/>
        </w:rPr>
        <w:t>I</w:t>
      </w:r>
      <w:r>
        <w:rPr>
          <w:sz w:val="24"/>
        </w:rPr>
        <w:t xml:space="preserve"> SU</w:t>
      </w:r>
      <w:r w:rsidR="00B97195">
        <w:rPr>
          <w:sz w:val="24"/>
        </w:rPr>
        <w:t>DAC:</w:t>
      </w:r>
    </w:p>
    <w:p w:rsidRDefault="00B97195" w:rsidP="0006055C" w:rsidR="00B97195">
      <w:pPr>
        <w:jc w:val="both"/>
        <w:rPr>
          <w:sz w:val="24"/>
        </w:rPr>
      </w:pPr>
    </w:p>
    <w:p w:rsidRDefault="00B97195" w:rsidP="00B97195" w:rsidR="00B97195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           Davorin Pavičić</w:t>
      </w:r>
    </w:p>
    <w:p w:rsidRDefault="00CE028E" w:rsidP="00B97195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B0AFA">
        <w:rPr>
          <w:sz w:val="24"/>
        </w:rPr>
        <w:t xml:space="preserve"> 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B97195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Protiv ovog rješenja postoji pravo </w:t>
      </w:r>
    </w:p>
    <w:p w:rsidRDefault="00CE028E" w:rsidP="0006055C" w:rsidR="00B97195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žalbe u roku od 8 dana</w:t>
      </w:r>
      <w:r w:rsidR="00B97195">
        <w:rPr>
          <w:sz w:val="22"/>
          <w:szCs w:val="22"/>
        </w:rPr>
        <w:t xml:space="preserve"> </w:t>
      </w:r>
      <w:r w:rsidRPr="00941BC1">
        <w:rPr>
          <w:sz w:val="22"/>
          <w:szCs w:val="22"/>
        </w:rPr>
        <w:t xml:space="preserve">od dana dostave </w:t>
      </w:r>
    </w:p>
    <w:p w:rsidRDefault="00CE028E" w:rsidP="0006055C" w:rsidR="00B97195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rješenja, s tim da se dostava smatra obavljenom</w:t>
      </w:r>
    </w:p>
    <w:p w:rsidRDefault="00CE028E" w:rsidP="0006055C" w:rsidR="00B97195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istekom osmog dana od dana objave rješenja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 mrežnoj st</w:t>
      </w:r>
      <w:r w:rsidR="00A16A6E">
        <w:rPr>
          <w:sz w:val="22"/>
          <w:szCs w:val="22"/>
        </w:rPr>
        <w:t>r</w:t>
      </w:r>
      <w:r w:rsidRPr="00941BC1">
        <w:rPr>
          <w:sz w:val="22"/>
          <w:szCs w:val="22"/>
        </w:rPr>
        <w:t>anici e-</w:t>
      </w:r>
      <w:r w:rsidR="00B97195">
        <w:rPr>
          <w:sz w:val="22"/>
          <w:szCs w:val="22"/>
        </w:rPr>
        <w:t>O</w:t>
      </w:r>
      <w:r w:rsidRPr="00941BC1">
        <w:rPr>
          <w:sz w:val="22"/>
          <w:szCs w:val="22"/>
        </w:rPr>
        <w:t>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A24896" w:rsidP="006A065B" w:rsidR="00A24896">
      <w:pPr>
        <w:jc w:val="both"/>
        <w:rPr>
          <w:sz w:val="24"/>
        </w:rPr>
      </w:pPr>
    </w:p>
    <w:p w:rsidRDefault="0019255D" w:rsidP="006A065B" w:rsidR="0019255D">
      <w:pPr>
        <w:jc w:val="both"/>
        <w:rPr>
          <w:sz w:val="24"/>
        </w:rPr>
      </w:pPr>
    </w:p>
    <w:p w:rsidRDefault="0019255D" w:rsidP="006A065B" w:rsidR="0019255D">
      <w:pPr>
        <w:jc w:val="both"/>
        <w:rPr>
          <w:sz w:val="24"/>
        </w:rPr>
      </w:pPr>
    </w:p>
    <w:p w:rsidRDefault="00654ED6" w:rsidP="006A065B" w:rsidR="00654ED6">
      <w:pPr>
        <w:jc w:val="both"/>
        <w:rPr>
          <w:sz w:val="24"/>
        </w:rPr>
      </w:pPr>
    </w:p>
    <w:p w:rsidRDefault="00CE028E" w:rsidP="006A065B" w:rsidR="00B97195">
      <w:pPr>
        <w:jc w:val="both"/>
        <w:rPr>
          <w:sz w:val="24"/>
        </w:rPr>
      </w:pPr>
      <w:r>
        <w:rPr>
          <w:sz w:val="24"/>
        </w:rPr>
        <w:lastRenderedPageBreak/>
        <w:t>Dostaviti</w:t>
      </w:r>
      <w:r w:rsidR="00B97195">
        <w:rPr>
          <w:sz w:val="24"/>
        </w:rPr>
        <w:t>:</w:t>
      </w:r>
    </w:p>
    <w:p w:rsidRDefault="00B97195" w:rsidP="006A065B" w:rsidR="00E007C5">
      <w:pPr>
        <w:jc w:val="both"/>
        <w:rPr>
          <w:sz w:val="24"/>
        </w:rPr>
      </w:pPr>
      <w:r>
        <w:rPr>
          <w:sz w:val="24"/>
        </w:rPr>
        <w:t>1.</w:t>
      </w:r>
      <w:r w:rsidR="00CE028E">
        <w:rPr>
          <w:sz w:val="24"/>
        </w:rPr>
        <w:t xml:space="preserve">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>anice e-</w:t>
      </w:r>
      <w:r>
        <w:rPr>
          <w:sz w:val="24"/>
        </w:rPr>
        <w:t>O</w:t>
      </w:r>
      <w:r w:rsidR="006A065B">
        <w:rPr>
          <w:sz w:val="24"/>
        </w:rPr>
        <w:t xml:space="preserve">glasna ploča suda </w:t>
      </w:r>
    </w:p>
    <w:p w:rsidRDefault="00B97195" w:rsidP="00E007C5" w:rsidR="00F819B0">
      <w:pPr>
        <w:jc w:val="both"/>
        <w:rPr>
          <w:sz w:val="24"/>
        </w:rPr>
      </w:pPr>
      <w:r>
        <w:rPr>
          <w:sz w:val="24"/>
        </w:rPr>
        <w:t>2</w:t>
      </w:r>
      <w:r w:rsidR="00F819B0">
        <w:rPr>
          <w:sz w:val="24"/>
        </w:rPr>
        <w:t>. steč</w:t>
      </w:r>
      <w:r>
        <w:rPr>
          <w:sz w:val="24"/>
        </w:rPr>
        <w:t xml:space="preserve">ajnom </w:t>
      </w:r>
      <w:r w:rsidR="00F819B0">
        <w:rPr>
          <w:sz w:val="24"/>
        </w:rPr>
        <w:t>upravitelj</w:t>
      </w:r>
      <w:r>
        <w:rPr>
          <w:sz w:val="24"/>
        </w:rPr>
        <w:t>u</w:t>
      </w:r>
    </w:p>
    <w:p w:rsidRDefault="00B97195" w:rsidP="00E007C5" w:rsidR="00F819B0">
      <w:pPr>
        <w:jc w:val="both"/>
        <w:rPr>
          <w:sz w:val="24"/>
        </w:rPr>
      </w:pPr>
      <w:r>
        <w:rPr>
          <w:sz w:val="24"/>
        </w:rPr>
        <w:t>3</w:t>
      </w:r>
      <w:r w:rsidR="00F819B0">
        <w:rPr>
          <w:sz w:val="24"/>
        </w:rPr>
        <w:t xml:space="preserve">. </w:t>
      </w:r>
      <w:r w:rsidR="0040381B">
        <w:rPr>
          <w:sz w:val="24"/>
        </w:rPr>
        <w:t xml:space="preserve">registar odmah i </w:t>
      </w:r>
      <w:r w:rsidR="006A065B">
        <w:rPr>
          <w:sz w:val="24"/>
        </w:rPr>
        <w:t>po pravomoćnosti</w:t>
      </w:r>
      <w:r w:rsidR="0040381B">
        <w:rPr>
          <w:sz w:val="24"/>
        </w:rPr>
        <w:t xml:space="preserve"> u papirnatom obliku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929" w:rsidP="00A24896" w:rsidR="00DD0929">
      <w:r>
        <w:separator/>
      </w:r>
    </w:p>
  </w:endnote>
  <w:endnote w:id="0" w:type="continuationSeparator">
    <w:p w:rsidRDefault="00DD0929" w:rsidP="00A24896" w:rsidR="00DD0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1158188279"/>
      <w:docPartObj>
        <w:docPartGallery w:val="Page Numbers (Bottom of Page)"/>
        <w:docPartUnique/>
      </w:docPartObj>
    </w:sdtPr>
    <w:sdtEndPr/>
    <w:sdtContent>
      <w:p w:rsidRDefault="00A24896" w:rsidR="00A24896" w:rsidRPr="00A24896">
        <w:pPr>
          <w:pStyle w:val="Podnoje"/>
          <w:jc w:val="center"/>
          <w:rPr>
            <w:sz w:val="24"/>
            <w:szCs w:val="24"/>
          </w:rPr>
        </w:pPr>
        <w:r w:rsidRPr="00A24896">
          <w:rPr>
            <w:sz w:val="24"/>
            <w:szCs w:val="24"/>
          </w:rPr>
          <w:fldChar w:fldCharType="begin"/>
        </w:r>
        <w:r w:rsidRPr="00A24896">
          <w:rPr>
            <w:sz w:val="24"/>
            <w:szCs w:val="24"/>
          </w:rPr>
          <w:instrText>PAGE   \* MERGEFORMAT</w:instrText>
        </w:r>
        <w:r w:rsidRPr="00A24896">
          <w:rPr>
            <w:sz w:val="24"/>
            <w:szCs w:val="24"/>
          </w:rPr>
          <w:fldChar w:fldCharType="separate"/>
        </w:r>
        <w:r w:rsidR="007D4790">
          <w:rPr>
            <w:noProof/>
            <w:sz w:val="24"/>
            <w:szCs w:val="24"/>
          </w:rPr>
          <w:t>1</w:t>
        </w:r>
        <w:r w:rsidRPr="00A24896">
          <w:rPr>
            <w:sz w:val="24"/>
            <w:szCs w:val="24"/>
          </w:rPr>
          <w:fldChar w:fldCharType="end"/>
        </w:r>
      </w:p>
    </w:sdtContent>
  </w:sdt>
  <w:p w:rsidRDefault="00A24896" w:rsidR="00A248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929" w:rsidP="00A24896" w:rsidR="00DD0929">
      <w:r>
        <w:separator/>
      </w:r>
    </w:p>
  </w:footnote>
  <w:footnote w:id="0" w:type="continuationSeparator">
    <w:p w:rsidRDefault="00DD0929" w:rsidP="00A24896" w:rsidR="00DD09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373F"/>
    <w:rsid w:val="00015669"/>
    <w:rsid w:val="00023946"/>
    <w:rsid w:val="00026660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07E4F"/>
    <w:rsid w:val="00120832"/>
    <w:rsid w:val="00126E17"/>
    <w:rsid w:val="001273D6"/>
    <w:rsid w:val="00130909"/>
    <w:rsid w:val="001342F1"/>
    <w:rsid w:val="00146DD3"/>
    <w:rsid w:val="00156B39"/>
    <w:rsid w:val="00182C03"/>
    <w:rsid w:val="0019255D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0381B"/>
    <w:rsid w:val="00414710"/>
    <w:rsid w:val="00425654"/>
    <w:rsid w:val="00437DFD"/>
    <w:rsid w:val="00441C03"/>
    <w:rsid w:val="00445393"/>
    <w:rsid w:val="00446C85"/>
    <w:rsid w:val="004644F8"/>
    <w:rsid w:val="00470D1E"/>
    <w:rsid w:val="00474032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219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27C0"/>
    <w:rsid w:val="005D3E21"/>
    <w:rsid w:val="005D49B4"/>
    <w:rsid w:val="005D7896"/>
    <w:rsid w:val="005F5A5A"/>
    <w:rsid w:val="00610778"/>
    <w:rsid w:val="0062771E"/>
    <w:rsid w:val="00627C47"/>
    <w:rsid w:val="00640980"/>
    <w:rsid w:val="00654945"/>
    <w:rsid w:val="00654ED6"/>
    <w:rsid w:val="00674F92"/>
    <w:rsid w:val="006813C8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D4790"/>
    <w:rsid w:val="007E0234"/>
    <w:rsid w:val="008204F0"/>
    <w:rsid w:val="00822E7C"/>
    <w:rsid w:val="00826EBB"/>
    <w:rsid w:val="008306F4"/>
    <w:rsid w:val="0083228F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0C22"/>
    <w:rsid w:val="008C1B23"/>
    <w:rsid w:val="008C3C44"/>
    <w:rsid w:val="008C66B4"/>
    <w:rsid w:val="008D172F"/>
    <w:rsid w:val="008F1DFC"/>
    <w:rsid w:val="008F1EE0"/>
    <w:rsid w:val="0090315C"/>
    <w:rsid w:val="009046F9"/>
    <w:rsid w:val="00907D46"/>
    <w:rsid w:val="009103EE"/>
    <w:rsid w:val="009174B2"/>
    <w:rsid w:val="00926E0B"/>
    <w:rsid w:val="0093580A"/>
    <w:rsid w:val="009373D4"/>
    <w:rsid w:val="00941882"/>
    <w:rsid w:val="00941BC1"/>
    <w:rsid w:val="00951FD0"/>
    <w:rsid w:val="0096420E"/>
    <w:rsid w:val="00967823"/>
    <w:rsid w:val="0097384A"/>
    <w:rsid w:val="00977615"/>
    <w:rsid w:val="00985EDA"/>
    <w:rsid w:val="00990308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16A6E"/>
    <w:rsid w:val="00A24896"/>
    <w:rsid w:val="00A250AE"/>
    <w:rsid w:val="00A263A7"/>
    <w:rsid w:val="00A50367"/>
    <w:rsid w:val="00A51050"/>
    <w:rsid w:val="00A60AEF"/>
    <w:rsid w:val="00A61F4C"/>
    <w:rsid w:val="00A7285B"/>
    <w:rsid w:val="00A76ED4"/>
    <w:rsid w:val="00A802EB"/>
    <w:rsid w:val="00A84C1C"/>
    <w:rsid w:val="00A91DD8"/>
    <w:rsid w:val="00A94BFE"/>
    <w:rsid w:val="00AA46FB"/>
    <w:rsid w:val="00AA5DC0"/>
    <w:rsid w:val="00AC4020"/>
    <w:rsid w:val="00AE2256"/>
    <w:rsid w:val="00AF70DC"/>
    <w:rsid w:val="00B11382"/>
    <w:rsid w:val="00B21046"/>
    <w:rsid w:val="00B21357"/>
    <w:rsid w:val="00B2199D"/>
    <w:rsid w:val="00B3059A"/>
    <w:rsid w:val="00B31CE9"/>
    <w:rsid w:val="00B33DFD"/>
    <w:rsid w:val="00B3461A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9719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46B57"/>
    <w:rsid w:val="00C75100"/>
    <w:rsid w:val="00C97171"/>
    <w:rsid w:val="00CA16E5"/>
    <w:rsid w:val="00CA26CB"/>
    <w:rsid w:val="00CB071E"/>
    <w:rsid w:val="00CB3C69"/>
    <w:rsid w:val="00CB4563"/>
    <w:rsid w:val="00CB4948"/>
    <w:rsid w:val="00CB5736"/>
    <w:rsid w:val="00CB5BD3"/>
    <w:rsid w:val="00CC797E"/>
    <w:rsid w:val="00CD5FD4"/>
    <w:rsid w:val="00CE028E"/>
    <w:rsid w:val="00CE3E86"/>
    <w:rsid w:val="00CE6225"/>
    <w:rsid w:val="00CF1B1D"/>
    <w:rsid w:val="00D03A85"/>
    <w:rsid w:val="00D05FF0"/>
    <w:rsid w:val="00D074FE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0929"/>
    <w:rsid w:val="00DD35EA"/>
    <w:rsid w:val="00E007C5"/>
    <w:rsid w:val="00E116B5"/>
    <w:rsid w:val="00E14B3E"/>
    <w:rsid w:val="00E1633E"/>
    <w:rsid w:val="00E21C87"/>
    <w:rsid w:val="00E45A76"/>
    <w:rsid w:val="00E54050"/>
    <w:rsid w:val="00E56770"/>
    <w:rsid w:val="00E611E9"/>
    <w:rsid w:val="00E620B6"/>
    <w:rsid w:val="00E62FD0"/>
    <w:rsid w:val="00E63189"/>
    <w:rsid w:val="00E718E9"/>
    <w:rsid w:val="00E753F8"/>
    <w:rsid w:val="00E96E3D"/>
    <w:rsid w:val="00E97C73"/>
    <w:rsid w:val="00EA3E4A"/>
    <w:rsid w:val="00EA4F62"/>
    <w:rsid w:val="00EC5AE7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50172"/>
    <w:rsid w:val="00F600F0"/>
    <w:rsid w:val="00F67D09"/>
    <w:rsid w:val="00F70160"/>
    <w:rsid w:val="00F72758"/>
    <w:rsid w:val="00F819B0"/>
    <w:rsid w:val="00F823FF"/>
    <w:rsid w:val="00F847A1"/>
    <w:rsid w:val="00F87E03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48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4896"/>
  </w:style>
  <w:style w:styleId="Podnoje" w:type="paragraph">
    <w:name w:val="footer"/>
    <w:basedOn w:val="Normal"/>
    <w:link w:val="PodnojeChar"/>
    <w:uiPriority w:val="99"/>
    <w:rsid w:val="00A248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4896"/>
  </w:style>
  <w:style w:styleId="Tekstrezerviranogmjesta" w:type="character">
    <w:name w:val="Placeholder Text"/>
    <w:basedOn w:val="Zadanifontodlomka"/>
    <w:uiPriority w:val="99"/>
    <w:semiHidden/>
    <w:rsid w:val="007D4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48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4896"/>
  </w:style>
  <w:style w:styleId="Podnoje" w:type="paragraph">
    <w:name w:val="footer"/>
    <w:basedOn w:val="Normal"/>
    <w:link w:val="PodnojeChar"/>
    <w:uiPriority w:val="99"/>
    <w:rsid w:val="00A248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4896"/>
  </w:style>
  <w:style w:styleId="Tekstrezerviranogmjesta" w:type="character">
    <w:name w:val="Placeholder Text"/>
    <w:basedOn w:val="Zadanifontodlomka"/>
    <w:uiPriority w:val="99"/>
    <w:semiHidden/>
    <w:rsid w:val="007D4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St-866/2018</izvorni_sadrzaj>
    <derivirana_varijabla naziv="DomainObject.Predmet.OznakaBroj_1">St-866/2018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1b, 35400 Požega</izvorni_sadrzaj>
    <derivirana_varijabla naziv="DomainObject.Predmet.StrankaFormatedWithAdress_1"> POŽEŠKA BANKA - DIONIČKO DRUŠTVO, Republike Hrvatske 1b, 35400 Požega</derivirana_varijabla>
  </DomainObject.Predmet.StrankaFormatedWithAdress>
  <DomainObject.Predmet.StrankaFormatedWithAdressOIB>
    <izvorni_sadrzaj> POŽEŠKA BANKA - DIONIČKO DRUŠTVO, OIB 20922732186, Republike Hrvatske 1b, 35400 Požega</izvorni_sadrzaj>
    <derivirana_varijabla naziv="DomainObject.Predmet.StrankaFormatedWithAdressOIB_1"> POŽEŠKA BANKA - DIONIČKO DRUŠTVO, OIB 20922732186, Republike Hrvatske 1b, 35400 Požega</derivirana_varijabla>
  </DomainObject.Predmet.StrankaFormatedWithAdressOIB>
  <DomainObject.Predmet.StrankaWithAdress>
    <izvorni_sadrzaj>POŽEŠKA BANKA - DIONIČKO DRUŠTVO Republike Hrvatske 1b,35400 Požega</izvorni_sadrzaj>
    <derivirana_varijabla naziv="DomainObject.Predmet.StrankaWithAdress_1">POŽEŠKA BANKA - DIONIČKO DRUŠTVO Republike Hrvatske 1b,35400 Požega</derivirana_varijabla>
  </DomainObject.Predmet.StrankaWithAdress>
  <DomainObject.Predmet.StrankaWithAdressOIB>
    <izvorni_sadrzaj>POŽEŠKA BANKA - DIONIČKO DRUŠTVO, OIB 20922732186, Republike Hrvatske 1b,35400 Požega</izvorni_sadrzaj>
    <derivirana_varijabla naziv="DomainObject.Predmet.StrankaWithAdressOIB_1">POŽEŠKA BANKA - DIONIČKO DRUŠTVO, OIB 20922732186, Republike Hrvatske 1b,35400 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1b, 35400 Požega</item>
    </izvorni_sadrzaj>
    <derivirana_varijabla naziv="DomainObject.Predmet.StrankaListFormatedWithAdress_1">
      <item>POŽEŠKA BANKA - DIONIČKO DRUŠTVO, Republike Hrvatske 1b, 35400 Požega</item>
    </derivirana_varijabla>
  </DomainObject.Predmet.StrankaListFormatedWithAdress>
  <DomainObject.Predmet.StrankaListFormatedWithAdressOIB>
    <izvorni_sadrzaj>
      <item>POŽEŠKA BANKA - DIONIČKO DRUŠTVO, OIB 20922732186, Republike Hrvatske 1b, 35400 Požega</item>
    </izvorni_sadrzaj>
    <derivirana_varijabla naziv="DomainObject.Predmet.StrankaListFormatedWithAdressOIB_1">
      <item>POŽEŠKA BANKA - DIONIČKO DRUŠTVO, OIB 20922732186, Republike Hrvatske 1b, 35400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1b, 35400 Požega</izvorni_sadrzaj>
    <derivirana_varijabla naziv="DomainObject.Predmet.StrankaIDrugiAdressOIB_1">POŽEŠKA BANKA - DIONIČKO DRUŠTVO, OIB 20922732186, Republike Hrvatske 1b, 35400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OROPLET d.d. Pleternica</item>
      <item>POŽEŠKA BANKA - DIONIČKO DRUŠTVO</item>
    </izvorni_sadrzaj>
    <derivirana_varijabla naziv="DomainObject.Predmet.SudioniciListNaziv_1">
      <item>OROPLET d.d. Pleternica</item>
      <item>POŽEŠKA BANKA - DIONIČKO DRUŠTVO</item>
    </derivirana_varijabla>
  </DomainObject.Predmet.SudioniciListNaziv>
  <DomainObject.Predmet.SudioniciListAdressOIB>
    <izvorni_sadrzaj>
      <item>OROPLET d.d. Pleternica, OIB 79112230069, 34310 Pleternica</item>
      <item>POŽEŠKA BANKA - DIONIČKO DRUŠTVO, OIB 20922732186, Republike Hrvatske 1b,35400 Požega</item>
    </izvorni_sadrzaj>
    <derivirana_varijabla naziv="DomainObject.Predmet.SudioniciListAdressOIB_1">
      <item>OROPLET d.d. Pleternica, OIB 79112230069, 34310 Pleternica</item>
      <item>POŽEŠKA BANKA - DIONIČKO DRUŠTVO, OIB 20922732186, Republike Hrvatske 1b,35400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79112230069</item>
      <item>, OIB 20922732186</item>
    </izvorni_sadrzaj>
    <derivirana_varijabla naziv="DomainObject.Predmet.SudioniciListNazivOIB_1">
      <item>, OIB 79112230069</item>
      <item>, OIB 20922732186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362</properties:Words>
  <properties:Characters>1894</properties:Characters>
  <properties:Lines>104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2018-05-21T10:54:00Z</dcterms:created>
  <dc:creator>Trgovacki sud</dc:creator>
  <cp:lastModifiedBy>wsadmin</cp:lastModifiedBy>
  <cp:lastPrinted>2018-05-21T10:50:00Z</cp:lastPrinted>
  <dcterms:modified xmlns:xsi="http://www.w3.org/2001/XMLSchema-instance" xsi:type="dcterms:W3CDTF">2018-05-21T10:54:00Z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steč.mase. St-866-2018.docx)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