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bc1b" w14:paraId="dd3bc1b" w:rsidRDefault="00E10280" w:rsidR="00F0353C">
      <w:pPr>
        <w15:collapsed w:val="false"/>
        <w:rPr>
          <w:b/>
        </w:rPr>
      </w:pPr>
      <w:bookmarkStart w:name="_GoBack" w:id="0"/>
      <w:bookmarkEnd w:id="0"/>
      <w:r w:rsidRPr="00E10280">
        <w:rPr>
          <w:b/>
        </w:rPr>
        <w:t xml:space="preserve">                                                                           Obrazac 20</w:t>
      </w:r>
    </w:p>
    <w:p w:rsidRDefault="00E10280" w:rsidR="00E10280">
      <w:pPr>
        <w:rPr>
          <w:b/>
        </w:rPr>
      </w:pPr>
    </w:p>
    <w:p w:rsidRDefault="00E10280" w:rsidR="00E10280">
      <w:r w:rsidRPr="00E10280">
        <w:t>N</w:t>
      </w:r>
      <w:r>
        <w:t>adležni trgovački sud u Zagrebu</w:t>
      </w:r>
    </w:p>
    <w:p w:rsidRDefault="00E10280" w:rsidR="00E10280">
      <w:r>
        <w:t>Poslovni broj spisa 40.  St-1815/2016</w:t>
      </w:r>
    </w:p>
    <w:p w:rsidRDefault="00E10280" w:rsidR="00E10280">
      <w:pPr>
        <w:rPr>
          <w:b/>
        </w:rPr>
      </w:pPr>
      <w:r>
        <w:t>Dužnik</w:t>
      </w:r>
      <w:r w:rsidRPr="00E10280">
        <w:rPr>
          <w:b/>
        </w:rPr>
        <w:t>: ISSA dizajn d.o.o. u stečaju, Zagreb, Republike Austrije 15</w:t>
      </w:r>
    </w:p>
    <w:p w:rsidRDefault="00E10280" w:rsidR="00E10280">
      <w:pPr>
        <w:rPr>
          <w:b/>
        </w:rPr>
      </w:pPr>
    </w:p>
    <w:p w:rsidRDefault="00E10280" w:rsidR="00E10280">
      <w:pPr>
        <w:rPr>
          <w:b/>
        </w:rPr>
      </w:pPr>
      <w:r>
        <w:rPr>
          <w:b/>
        </w:rPr>
        <w:t xml:space="preserve">                    IZVJEŠĆE STEČAJNOG UPRAVITELJA O TIJEKU STEČAJNOG POSTUPKA I</w:t>
      </w:r>
    </w:p>
    <w:p w:rsidRDefault="00E10280" w:rsidR="00E10280">
      <w:pPr>
        <w:rPr>
          <w:b/>
        </w:rPr>
      </w:pPr>
      <w:r>
        <w:rPr>
          <w:b/>
        </w:rPr>
        <w:t xml:space="preserve">                    STANJU STEČAJNE MASE U RAZDOBLJU OD 17.04.2018. DO 17.07.2018.</w:t>
      </w:r>
    </w:p>
    <w:p w:rsidRDefault="00E10280" w:rsidR="00E10280">
      <w:pPr>
        <w:rPr>
          <w:b/>
        </w:rPr>
      </w:pPr>
    </w:p>
    <w:p w:rsidRDefault="0028542B" w:rsidP="00593E7F" w:rsidR="0028542B">
      <w:pPr>
        <w:jc w:val="both"/>
      </w:pPr>
      <w:r w:rsidRPr="0028542B">
        <w:t xml:space="preserve">          N</w:t>
      </w:r>
      <w:r>
        <w:t>astavno na izvješće stečajnog upravitelja o tijeku stečajnog postupka i stanju stečajne mase ISSA dizajn d.o.o. u stečaju za razdoblje od 17.01.2018. do 17.04.2018. godine dostavljam Izvješće stečajnog upravitelja o tijeku stečajnog postupka i stanju stečajne mase ISSA dizajn d.o.o. u stečaju za razdoblje od 17.04.2018. do 17.07.2018. godine.</w:t>
      </w:r>
    </w:p>
    <w:p w:rsidRDefault="003F1F4E" w:rsidR="003F1F4E"/>
    <w:p w:rsidRDefault="003F1F4E" w:rsidP="00593E7F" w:rsidR="00B80753">
      <w:pPr>
        <w:jc w:val="both"/>
      </w:pPr>
      <w:r>
        <w:t xml:space="preserve">          U izvještajnom razdoblju BMT d.o.o. Zagreb,</w:t>
      </w:r>
      <w:r w:rsidR="00513306">
        <w:t xml:space="preserve"> Mirka Viriusa 14 kao</w:t>
      </w:r>
      <w:r>
        <w:t xml:space="preserve"> kupac nekretnine u vlasništvu ISSA dizajn d.o.o. u stečaju</w:t>
      </w:r>
      <w:r w:rsidR="00513306">
        <w:t xml:space="preserve"> uplatio je iznos od 1.593.750,00 kn o čemu me je </w:t>
      </w:r>
      <w:r w:rsidR="00C467EC">
        <w:t xml:space="preserve">svojin zaključkom od 08. lipnja 2018. godine  </w:t>
      </w:r>
      <w:r w:rsidR="00513306">
        <w:t>obavjestio</w:t>
      </w:r>
      <w:r w:rsidR="00C467EC">
        <w:t xml:space="preserve"> stečajni sudac i naložio da istu nekretninu predam kupcu. </w:t>
      </w:r>
    </w:p>
    <w:p w:rsidRDefault="00B80753" w:rsidP="00593E7F" w:rsidR="00974A1A">
      <w:pPr>
        <w:jc w:val="both"/>
      </w:pPr>
      <w:r>
        <w:t xml:space="preserve">          Temeljem zaključka Trgovačkog suda</w:t>
      </w:r>
      <w:r w:rsidR="00974A1A">
        <w:t xml:space="preserve"> u Zagrebu</w:t>
      </w:r>
      <w:r>
        <w:t xml:space="preserve"> od 08. lipnja 2018. godine predao sam</w:t>
      </w:r>
      <w:r w:rsidR="00974A1A">
        <w:t xml:space="preserve"> 19.06.2018.godine</w:t>
      </w:r>
      <w:r>
        <w:t xml:space="preserve"> kupcu BMT d.o.o. Zagreb Mirka Viriusa 14 predmetn</w:t>
      </w:r>
      <w:r w:rsidR="00974A1A">
        <w:t>u nekretninu.</w:t>
      </w:r>
    </w:p>
    <w:p w:rsidRDefault="00974A1A" w:rsidR="00974A1A"/>
    <w:p w:rsidRDefault="00974A1A" w:rsidP="00593E7F" w:rsidR="008657BC">
      <w:pPr>
        <w:jc w:val="both"/>
      </w:pPr>
      <w:r>
        <w:t xml:space="preserve">    </w:t>
      </w:r>
      <w:r w:rsidR="00E2480A">
        <w:t xml:space="preserve">     </w:t>
      </w:r>
      <w:r>
        <w:t xml:space="preserve"> ISSA dizajn d.o.o. u stečaju, osim</w:t>
      </w:r>
      <w:r w:rsidR="00A01F1F">
        <w:t xml:space="preserve"> prodane</w:t>
      </w:r>
      <w:r>
        <w:t xml:space="preserve"> </w:t>
      </w:r>
      <w:r w:rsidR="00A01F1F">
        <w:t>nekretnine, koja se sastojala od stambene zgrade u izgradnji</w:t>
      </w:r>
      <w:r w:rsidR="00B80753">
        <w:t xml:space="preserve">  </w:t>
      </w:r>
      <w:r w:rsidR="00A01F1F">
        <w:t>i zemljišta ukupne površine 828 čm</w:t>
      </w:r>
      <w:r w:rsidR="008657BC">
        <w:t>,</w:t>
      </w:r>
      <w:r w:rsidR="00A01F1F">
        <w:t xml:space="preserve"> nema u vlasništvu nikakvu drugu materijalnu </w:t>
      </w:r>
      <w:r w:rsidR="00E2480A">
        <w:t>pokretnu niti nepokretnu</w:t>
      </w:r>
      <w:r w:rsidR="00A01F1F">
        <w:t xml:space="preserve"> imovinu</w:t>
      </w:r>
      <w:r w:rsidR="00E2480A">
        <w:t xml:space="preserve"> niti potraživanja, osim potraživanja</w:t>
      </w:r>
      <w:r w:rsidR="008657BC">
        <w:t xml:space="preserve"> od kupaca,</w:t>
      </w:r>
    </w:p>
    <w:p w:rsidRDefault="00E2480A" w:rsidR="00D2759B">
      <w:r>
        <w:t xml:space="preserve"> koja su starija od 3 god</w:t>
      </w:r>
      <w:r w:rsidR="008657BC">
        <w:t>ine i zbog starosti nenaplativa.</w:t>
      </w:r>
      <w:r w:rsidR="006D4B8C">
        <w:t xml:space="preserve"> </w:t>
      </w:r>
      <w:r w:rsidR="00090361">
        <w:t xml:space="preserve"> Od ukupnih potraživanja koja su iznosila</w:t>
      </w:r>
      <w:r w:rsidR="006D4B8C">
        <w:t xml:space="preserve"> 72.462,50 kn naplaćeno je 6.000,00 kn, dok je zbog starosti preko 3 godine ostao ne naplaćen iznos od 66.462,50 kn.</w:t>
      </w:r>
      <w:r w:rsidR="00C467EC">
        <w:t xml:space="preserve"> </w:t>
      </w:r>
      <w:r w:rsidR="003F1F4E">
        <w:t xml:space="preserve"> </w:t>
      </w:r>
    </w:p>
    <w:p w:rsidRDefault="0028542B" w:rsidR="008657BC">
      <w:r>
        <w:t xml:space="preserve"> </w:t>
      </w:r>
    </w:p>
    <w:p w:rsidRDefault="008657BC" w:rsidP="00593E7F" w:rsidR="008657BC" w:rsidRPr="00D2759B">
      <w:pPr>
        <w:jc w:val="both"/>
        <w:rPr>
          <w:b/>
        </w:rPr>
      </w:pPr>
      <w:r>
        <w:t xml:space="preserve">          Budući je unovčena sva raspoloživa imovina </w:t>
      </w:r>
      <w:r w:rsidR="00330FA1">
        <w:t>ISSA dizajn d.o.o. u stečaju u Izvješću o ostvarenim prihodima i rashodima u pred stečajnom i stečajnom postupku</w:t>
      </w:r>
      <w:r w:rsidR="006D4B8C">
        <w:t>,</w:t>
      </w:r>
      <w:r w:rsidR="00330FA1">
        <w:t xml:space="preserve"> kojeg sam dostavio stečajnom sucu 04.06.2018. godine</w:t>
      </w:r>
      <w:r w:rsidR="006D4B8C">
        <w:t>,</w:t>
      </w:r>
      <w:r w:rsidR="00330FA1">
        <w:t xml:space="preserve"> izračunao sam, sukladno UREDBI O KRITERIJIMA I NAČINU OBRAČUNA I PLAĆANJA NAGRADE ZA RAD STEČAJNIM UPRAVITELJIMA, (NN105/2015), da mi sa naslova visine unovčene imovine pripada</w:t>
      </w:r>
      <w:r w:rsidR="00553D6C">
        <w:t xml:space="preserve"> bruto</w:t>
      </w:r>
      <w:r w:rsidR="00330FA1">
        <w:t xml:space="preserve"> iznos</w:t>
      </w:r>
      <w:r w:rsidR="00553D6C">
        <w:t xml:space="preserve"> nagrade za rad </w:t>
      </w:r>
      <w:r w:rsidR="00553D6C" w:rsidRPr="00D2759B">
        <w:rPr>
          <w:b/>
        </w:rPr>
        <w:t xml:space="preserve">141.982,50 kn. </w:t>
      </w:r>
    </w:p>
    <w:p w:rsidRDefault="00553D6C" w:rsidP="00593E7F" w:rsidR="00553D6C">
      <w:pPr>
        <w:jc w:val="both"/>
      </w:pPr>
      <w:r>
        <w:t xml:space="preserve">          U istom izvješću sam zatražio da mi se za obavljene poslove privremenog stečajnog upravitelja</w:t>
      </w:r>
      <w:r w:rsidR="00090361">
        <w:t>,</w:t>
      </w:r>
      <w:r>
        <w:t xml:space="preserve"> kojeg sam obavljao u pred stečajnom postupku</w:t>
      </w:r>
      <w:r w:rsidR="006D4B8C">
        <w:t>,</w:t>
      </w:r>
      <w:r>
        <w:t xml:space="preserve"> prema rješenju od 26.</w:t>
      </w:r>
      <w:r w:rsidR="00D2759B">
        <w:t xml:space="preserve"> </w:t>
      </w:r>
      <w:r w:rsidR="00090361">
        <w:t xml:space="preserve">rujna 2016. </w:t>
      </w:r>
      <w:r w:rsidR="006D4B8C">
        <w:t>g</w:t>
      </w:r>
      <w:r w:rsidR="00090361">
        <w:t>odine</w:t>
      </w:r>
      <w:r w:rsidR="006D4B8C">
        <w:t xml:space="preserve">, </w:t>
      </w:r>
      <w:r>
        <w:t xml:space="preserve"> odredi nagrada za rad</w:t>
      </w:r>
      <w:r w:rsidR="00090361">
        <w:t>.</w:t>
      </w:r>
      <w:r w:rsidR="006D4B8C">
        <w:t xml:space="preserve"> Nadam se da će stečajni sudac </w:t>
      </w:r>
      <w:r w:rsidR="00D2759B">
        <w:t>sukladno sa člankom 4 UREDBE O KRITERIJIMA I NAČINU OBRAČUNA I PLAĆANJA NAGRADE STEČAJNIM UPRAVITELJIMA odrediti visinu nagrade i za obavljene poslove pr</w:t>
      </w:r>
      <w:r w:rsidR="0039344C">
        <w:t>ivremenog stečajnog upravitelja u bruto iznosu od 10.000,00 kn.</w:t>
      </w:r>
    </w:p>
    <w:p w:rsidRDefault="006C4E10" w:rsidP="00593E7F" w:rsidR="006C4E10">
      <w:pPr>
        <w:jc w:val="both"/>
      </w:pPr>
      <w:r>
        <w:lastRenderedPageBreak/>
        <w:t xml:space="preserve">          Nakon što stečajni sudac da</w:t>
      </w:r>
      <w:r w:rsidR="00586816">
        <w:t>de</w:t>
      </w:r>
      <w:r>
        <w:t xml:space="preserve"> nalog FINI Zagreb</w:t>
      </w:r>
      <w:r w:rsidR="00586816">
        <w:t>,</w:t>
      </w:r>
      <w:r w:rsidR="007C08A0">
        <w:t xml:space="preserve"> da sa</w:t>
      </w:r>
      <w:r w:rsidR="00586816">
        <w:t xml:space="preserve"> žiro</w:t>
      </w:r>
      <w:r>
        <w:t xml:space="preserve"> računa</w:t>
      </w:r>
      <w:r w:rsidR="007C08A0">
        <w:t xml:space="preserve"> FINE Zagreb</w:t>
      </w:r>
      <w:r w:rsidR="00586816">
        <w:t xml:space="preserve"> prebaci novčana sredstva pristigla od prodaje nekretnine na </w:t>
      </w:r>
      <w:r w:rsidR="00586816" w:rsidRPr="007C08A0">
        <w:rPr>
          <w:b/>
        </w:rPr>
        <w:t>žiro račun ISSA dizajn d.o.o. u stečaju</w:t>
      </w:r>
      <w:r w:rsidR="00586816">
        <w:t xml:space="preserve"> </w:t>
      </w:r>
      <w:r w:rsidR="00586816" w:rsidRPr="003C1FAD">
        <w:rPr>
          <w:b/>
        </w:rPr>
        <w:t>IBN</w:t>
      </w:r>
      <w:r w:rsidR="003C1FAD" w:rsidRPr="003C1FAD">
        <w:rPr>
          <w:b/>
        </w:rPr>
        <w:t xml:space="preserve"> HR 9224810001111006769</w:t>
      </w:r>
      <w:r w:rsidR="003C1FAD">
        <w:t xml:space="preserve"> </w:t>
      </w:r>
      <w:r w:rsidR="003C1FAD" w:rsidRPr="003C1FAD">
        <w:rPr>
          <w:b/>
        </w:rPr>
        <w:t>otvoren kod Kreditne banke d.d. Zagreb</w:t>
      </w:r>
      <w:r w:rsidR="00586816">
        <w:t xml:space="preserve">  za namirenje troškova stečajnog pos</w:t>
      </w:r>
      <w:r w:rsidR="007C08A0">
        <w:t>tupka i nagrade za rad stečajnom upravitelju u</w:t>
      </w:r>
      <w:r w:rsidR="00586816">
        <w:t xml:space="preserve"> pred stečajnom i stečajnom postupku u</w:t>
      </w:r>
      <w:r w:rsidR="007C08A0">
        <w:t xml:space="preserve"> ukupnom</w:t>
      </w:r>
      <w:r w:rsidR="00586816">
        <w:t xml:space="preserve"> iznosu od</w:t>
      </w:r>
      <w:r w:rsidR="007C08A0">
        <w:t xml:space="preserve"> 166.939,00 kn</w:t>
      </w:r>
      <w:r w:rsidR="00593E7F">
        <w:t xml:space="preserve"> izraditi će se Završni račun ISSA dizajn d.o.o. i zaključiti ovaj stečajni postupak.</w:t>
      </w:r>
      <w:r w:rsidR="00586816">
        <w:t xml:space="preserve"> </w:t>
      </w:r>
      <w:r w:rsidR="003C1FAD">
        <w:t xml:space="preserve"> </w:t>
      </w:r>
    </w:p>
    <w:p w:rsidRDefault="00593E7F" w:rsidP="00593E7F" w:rsidR="00593E7F">
      <w:pPr>
        <w:jc w:val="both"/>
      </w:pPr>
    </w:p>
    <w:p w:rsidRDefault="00593E7F" w:rsidP="00593E7F" w:rsidR="00593E7F">
      <w:pPr>
        <w:jc w:val="both"/>
      </w:pPr>
    </w:p>
    <w:p w:rsidRDefault="00593E7F" w:rsidP="00593E7F" w:rsidR="00593E7F">
      <w:pPr>
        <w:jc w:val="both"/>
      </w:pPr>
      <w:r>
        <w:t xml:space="preserve">          U Zagrebu 17.07.2018.                                                          STEČAJNI UPRAVITELJ</w:t>
      </w:r>
    </w:p>
    <w:p w:rsidRDefault="00593E7F" w:rsidP="00593E7F" w:rsidR="00593E7F">
      <w:pPr>
        <w:jc w:val="both"/>
      </w:pPr>
      <w:r>
        <w:t xml:space="preserve">                                                                                                                   Marijan Gudelj</w:t>
      </w:r>
    </w:p>
    <w:p w:rsidRDefault="006C4E10" w:rsidR="006C4E10"/>
    <w:p w:rsidRDefault="006C4E10" w:rsidR="006C4E10"/>
    <w:p w:rsidRDefault="00D2759B" w:rsidR="00D2759B"/>
    <w:p w:rsidRDefault="00D2759B" w:rsidR="00D2759B"/>
    <w:p w:rsidRDefault="00D2759B" w:rsidR="00D2759B"/>
    <w:p w:rsidRDefault="008657BC" w:rsidR="008657BC" w:rsidRPr="0028542B"/>
    <w:sectPr w:rsidSect="00F0353C" w:rsidR="008657BC" w:rsidRPr="002854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280"/>
    <w:rsid w:val="00064021"/>
    <w:rsid w:val="00090361"/>
    <w:rsid w:val="000C4EB2"/>
    <w:rsid w:val="0028542B"/>
    <w:rsid w:val="00330FA1"/>
    <w:rsid w:val="0039344C"/>
    <w:rsid w:val="003C1FAD"/>
    <w:rsid w:val="003F1F4E"/>
    <w:rsid w:val="00513306"/>
    <w:rsid w:val="00553D6C"/>
    <w:rsid w:val="00586816"/>
    <w:rsid w:val="00593E7F"/>
    <w:rsid w:val="006719DF"/>
    <w:rsid w:val="006C4E10"/>
    <w:rsid w:val="006D4B8C"/>
    <w:rsid w:val="007C08A0"/>
    <w:rsid w:val="008657BC"/>
    <w:rsid w:val="00974A1A"/>
    <w:rsid w:val="00A01F1F"/>
    <w:rsid w:val="00A406F5"/>
    <w:rsid w:val="00AE7F39"/>
    <w:rsid w:val="00B80753"/>
    <w:rsid w:val="00B82601"/>
    <w:rsid w:val="00BF602F"/>
    <w:rsid w:val="00C467EC"/>
    <w:rsid w:val="00CB397B"/>
    <w:rsid w:val="00D2759B"/>
    <w:rsid w:val="00E10280"/>
    <w:rsid w:val="00E2480A"/>
    <w:rsid w:val="00F0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2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6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6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6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6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2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6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6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6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6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2527</properties:Characters>
  <properties:Lines>55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2018-07-23T08:14:00Z</dcterms:created>
  <dc:creator>Gudelj</dc:creator>
  <cp:lastModifiedBy>Valentina Delač</cp:lastModifiedBy>
  <dcterms:modified xmlns:xsi="http://www.w3.org/2001/XMLSchema-instance" xsi:type="dcterms:W3CDTF">2018-07-23T08:14:00Z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St-1815/2016-58 / Podnesak - Izvješće stečajnog upravitelja (Obrazac 20 Izvješće stečajnog upravitelja ISSAdizajn za razdoblje od 17.04. do 17.07. 2017_.docx)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