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FD77C5" w:rsidR="00724E5A" w:rsidRPr="002A37B5">
        <w:trPr>
          <w:gridAfter w:val="1"/>
          <w:wAfter w:type="dxa" w:w="284"/>
        </w:trPr>
        <w:tc>
          <w:tcPr>
            <w:tcW w:type="dxa" w:w="2943"/>
          </w:tcPr>
          <w:p w:rsidRDefault="00724E5A" w:rsidP="00FD77C5" w:rsidR="00724E5A"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FD77C5" w:rsidR="00724E5A" w:rsidRPr="002A37B5">
        <w:tc>
          <w:tcPr>
            <w:tcW w:type="dxa" w:w="3227"/>
            <w:gridSpan w:val="2"/>
          </w:tcPr>
          <w:p w:rsidRDefault="00724E5A" w:rsidP="00FD77C5" w:rsidR="00724E5A" w:rsidRPr="002A37B5">
            <w:pPr>
              <w:jc w:val="center"/>
              <w:rPr>
                <w:rFonts w:cs="Times New Roman" w:hAnsi="Times New Roman" w:ascii="Times New Roman"/>
              </w:rPr>
            </w:pPr>
            <w:r w:rsidRPr="002A37B5">
              <w:rPr>
                <w:rFonts w:cs="Times New Roman" w:hAnsi="Times New Roman" w:ascii="Times New Roman"/>
              </w:rPr>
              <w:t>Republika Hrvatska</w:t>
            </w:r>
          </w:p>
          <w:p w:rsidRDefault="00724E5A" w:rsidP="00FD77C5" w:rsidR="00724E5A" w:rsidRPr="002A37B5">
            <w:pPr>
              <w:jc w:val="center"/>
              <w:rPr>
                <w:rFonts w:cs="Times New Roman" w:hAnsi="Times New Roman" w:ascii="Times New Roman"/>
              </w:rPr>
            </w:pPr>
            <w:r w:rsidRPr="002A37B5">
              <w:rPr>
                <w:rFonts w:cs="Times New Roman" w:hAnsi="Times New Roman" w:ascii="Times New Roman"/>
              </w:rPr>
              <w:t>Trgovački sud u Zadru</w:t>
            </w:r>
          </w:p>
          <w:p w:rsidRDefault="00724E5A" w:rsidP="00FD77C5" w:rsidR="00724E5A"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f13fc6a" w14:paraId="f13fc6a" w:rsidRDefault="00E022E9" w:rsidP="00294852" w:rsidR="00E022E9" w:rsidRPr="00724E5A">
      <w:pPr>
        <w:tabs>
          <w:tab w:pos="709" w:val="left"/>
        </w:tabs>
        <w15:collapsed w:val="false"/>
        <w:rPr>
          <w:rFonts w:cstheme="majorBidi" w:hAnsiTheme="majorBidi" w:asciiTheme="majorBidi"/>
          <w:bCs/>
        </w:rPr>
      </w:pPr>
    </w:p>
    <w:p w:rsidRDefault="00EF7C9A" w:rsidP="00294852" w:rsidR="00EF7C9A" w:rsidRPr="00724E5A">
      <w:pPr>
        <w:tabs>
          <w:tab w:pos="709" w:val="left"/>
        </w:tabs>
        <w:jc w:val="center"/>
        <w:rPr>
          <w:rFonts w:cstheme="majorBidi" w:hAnsiTheme="majorBidi" w:asciiTheme="majorBidi"/>
        </w:rPr>
      </w:pPr>
      <w:r w:rsidRPr="00724E5A">
        <w:rPr>
          <w:rFonts w:cstheme="majorBidi" w:hAnsiTheme="majorBidi" w:asciiTheme="majorBidi"/>
        </w:rPr>
        <w:t>R E P U B L I K A   H R V A T S K A</w:t>
      </w:r>
    </w:p>
    <w:p w:rsidRDefault="00281BC7" w:rsidP="00294852" w:rsidR="00281BC7" w:rsidRPr="00724E5A">
      <w:pPr>
        <w:tabs>
          <w:tab w:pos="709" w:val="left"/>
        </w:tabs>
        <w:rPr>
          <w:rFonts w:cstheme="majorBidi" w:hAnsiTheme="majorBidi" w:asciiTheme="majorBidi"/>
        </w:rPr>
      </w:pPr>
      <w:r w:rsidRPr="00724E5A">
        <w:rPr>
          <w:rFonts w:cstheme="majorBidi" w:hAnsiTheme="majorBidi" w:asciiTheme="majorBidi"/>
        </w:rPr>
        <w:tab/>
      </w:r>
      <w:r w:rsidRPr="00724E5A">
        <w:rPr>
          <w:rFonts w:cstheme="majorBidi" w:hAnsiTheme="majorBidi" w:asciiTheme="majorBidi"/>
        </w:rPr>
        <w:tab/>
      </w:r>
      <w:r w:rsidRPr="00724E5A">
        <w:rPr>
          <w:rFonts w:cstheme="majorBidi" w:hAnsiTheme="majorBidi" w:asciiTheme="majorBidi"/>
        </w:rPr>
        <w:tab/>
      </w:r>
      <w:r w:rsidRPr="00724E5A">
        <w:rPr>
          <w:rFonts w:cstheme="majorBidi" w:hAnsiTheme="majorBidi" w:asciiTheme="majorBidi"/>
        </w:rPr>
        <w:tab/>
      </w:r>
      <w:r w:rsidRPr="00724E5A">
        <w:rPr>
          <w:rFonts w:cstheme="majorBidi" w:hAnsiTheme="majorBidi" w:asciiTheme="majorBidi"/>
        </w:rPr>
        <w:tab/>
      </w:r>
    </w:p>
    <w:p w:rsidRDefault="00281BC7" w:rsidP="00294852" w:rsidR="00281BC7" w:rsidRPr="00724E5A">
      <w:pPr>
        <w:tabs>
          <w:tab w:pos="709" w:val="left"/>
        </w:tabs>
        <w:jc w:val="center"/>
        <w:rPr>
          <w:rFonts w:cstheme="majorBidi" w:hAnsiTheme="majorBidi" w:asciiTheme="majorBidi"/>
        </w:rPr>
      </w:pPr>
      <w:r w:rsidRPr="00724E5A">
        <w:rPr>
          <w:rFonts w:cstheme="majorBidi" w:hAnsiTheme="majorBidi" w:asciiTheme="majorBidi"/>
        </w:rPr>
        <w:t>R J E Š E N J E</w:t>
      </w:r>
    </w:p>
    <w:p w:rsidRDefault="003E6759" w:rsidP="00294852" w:rsidR="003E6759" w:rsidRPr="00724E5A">
      <w:pPr>
        <w:tabs>
          <w:tab w:pos="709" w:val="left"/>
        </w:tabs>
        <w:jc w:val="center"/>
        <w:rPr>
          <w:rFonts w:cstheme="majorBidi" w:hAnsiTheme="majorBidi" w:asciiTheme="majorBidi"/>
        </w:rPr>
      </w:pPr>
    </w:p>
    <w:p w:rsidRDefault="002E33B9" w:rsidP="002E33B9" w:rsidR="002E33B9" w:rsidRPr="00724E5A">
      <w:pPr>
        <w:ind w:firstLine="708"/>
        <w:jc w:val="both"/>
      </w:pPr>
      <w:r w:rsidRPr="00724E5A">
        <w:t>Trgovački sud u Zadru, po sutkinji Ani Markač, povodom prijedloga za otvaranje stečajnog postupka nad dužnikom</w:t>
      </w:r>
      <w:r w:rsidR="00724E5A" w:rsidRPr="00724E5A">
        <w:t xml:space="preserve"> DUSHE j.d.o.o. za proizvodnju i trgovinu, Gračac, Ulica kneza Branimira 13, OIB: 47020877474</w:t>
      </w:r>
      <w:r w:rsidRPr="00724E5A">
        <w:t xml:space="preserve">, dana </w:t>
      </w:r>
      <w:r w:rsidR="00724E5A">
        <w:t>14. veljače 2019.</w:t>
      </w:r>
    </w:p>
    <w:p w:rsidRDefault="00762A12" w:rsidP="009951C0" w:rsidR="00762A12" w:rsidRPr="00724E5A">
      <w:pPr>
        <w:pStyle w:val="Tijeloteksta"/>
        <w:tabs>
          <w:tab w:pos="709" w:val="left"/>
        </w:tabs>
        <w:ind w:firstLine="708"/>
        <w:rPr>
          <w:rFonts w:cstheme="majorBidi" w:hAnsiTheme="majorBidi" w:asciiTheme="majorBidi"/>
          <w:bCs/>
          <w:szCs w:val="24"/>
        </w:rPr>
      </w:pPr>
    </w:p>
    <w:p w:rsidRDefault="00281BC7" w:rsidP="00294852" w:rsidR="00281BC7" w:rsidRPr="00724E5A">
      <w:pPr>
        <w:tabs>
          <w:tab w:pos="709" w:val="left"/>
        </w:tabs>
        <w:jc w:val="center"/>
        <w:rPr>
          <w:rFonts w:cstheme="majorBidi" w:hAnsiTheme="majorBidi" w:asciiTheme="majorBidi"/>
        </w:rPr>
      </w:pPr>
      <w:r w:rsidRPr="00724E5A">
        <w:rPr>
          <w:rFonts w:cstheme="majorBidi" w:hAnsiTheme="majorBidi" w:asciiTheme="majorBidi"/>
        </w:rPr>
        <w:t>r i j e š i o   j e</w:t>
      </w:r>
    </w:p>
    <w:p w:rsidRDefault="00751935" w:rsidP="00294852" w:rsidR="00751935" w:rsidRPr="00724E5A">
      <w:pPr>
        <w:tabs>
          <w:tab w:pos="709" w:val="left"/>
        </w:tabs>
        <w:jc w:val="both"/>
        <w:rPr>
          <w:rFonts w:cstheme="majorBidi" w:hAnsiTheme="majorBidi" w:asciiTheme="majorBidi"/>
          <w:bCs/>
        </w:rPr>
      </w:pPr>
    </w:p>
    <w:p w:rsidRDefault="006754E7" w:rsidP="003E6759" w:rsidR="003E6759">
      <w:pPr>
        <w:jc w:val="both"/>
        <w:rPr>
          <w:rFonts w:cstheme="majorBidi" w:hAnsiTheme="majorBidi" w:asciiTheme="majorBidi"/>
          <w:bCs/>
        </w:rPr>
      </w:pPr>
      <w:r w:rsidRPr="00724E5A">
        <w:rPr>
          <w:rFonts w:cstheme="majorBidi" w:hAnsiTheme="majorBidi" w:asciiTheme="majorBidi"/>
        </w:rPr>
        <w:t>1.</w:t>
      </w:r>
      <w:r w:rsidRPr="00724E5A">
        <w:rPr>
          <w:rFonts w:cstheme="majorBidi" w:hAnsiTheme="majorBidi" w:asciiTheme="majorBidi"/>
        </w:rPr>
        <w:tab/>
      </w:r>
      <w:r w:rsidR="00185406" w:rsidRPr="00724E5A">
        <w:t>Željko Vrkić, Zadar, Ante Starčevića 25a, OIB: 11055072755</w:t>
      </w:r>
      <w:r w:rsidR="009D3801" w:rsidRPr="00724E5A">
        <w:t xml:space="preserve">, </w:t>
      </w:r>
      <w:r w:rsidR="006E7247" w:rsidRPr="00724E5A">
        <w:t xml:space="preserve">imenuje se </w:t>
      </w:r>
      <w:r w:rsidR="00281BC7" w:rsidRPr="00724E5A">
        <w:rPr>
          <w:rFonts w:cstheme="majorBidi" w:hAnsiTheme="majorBidi" w:asciiTheme="majorBidi"/>
          <w:bCs/>
        </w:rPr>
        <w:t>za privremenog stečajnog upravitelja nad</w:t>
      </w:r>
      <w:r w:rsidR="004F1515" w:rsidRPr="00724E5A">
        <w:rPr>
          <w:rFonts w:cstheme="majorBidi" w:hAnsiTheme="majorBidi" w:asciiTheme="majorBidi"/>
          <w:bCs/>
        </w:rPr>
        <w:t xml:space="preserve"> trgovačkim društvom</w:t>
      </w:r>
      <w:r w:rsidR="004E7E9B" w:rsidRPr="00724E5A">
        <w:rPr>
          <w:rFonts w:cstheme="majorBidi" w:hAnsiTheme="majorBidi" w:asciiTheme="majorBidi"/>
          <w:bCs/>
        </w:rPr>
        <w:t xml:space="preserve"> </w:t>
      </w:r>
      <w:r w:rsidR="00724E5A" w:rsidRPr="00724E5A">
        <w:t>DUSHE j.d.o.o. za proizvodnju i trgovinu, Gračac, Ulica kneza Branimira 13, OIB: 47020877474</w:t>
      </w:r>
      <w:r w:rsidR="00724E5A">
        <w:t>.</w:t>
      </w:r>
    </w:p>
    <w:p w:rsidRDefault="00724E5A" w:rsidP="003E6759" w:rsidR="00724E5A" w:rsidRPr="00724E5A">
      <w:pPr>
        <w:jc w:val="both"/>
      </w:pPr>
    </w:p>
    <w:p w:rsidRDefault="00751935" w:rsidP="00762A12" w:rsidR="006A6847" w:rsidRPr="00724E5A">
      <w:pPr>
        <w:pStyle w:val="Odlomakpopisa"/>
        <w:spacing w:after="200"/>
        <w:ind w:left="0"/>
        <w:jc w:val="both"/>
        <w:rPr>
          <w:rFonts w:cstheme="majorBidi" w:hAnsiTheme="majorBidi" w:asciiTheme="majorBidi"/>
          <w:bCs/>
        </w:rPr>
      </w:pPr>
      <w:r w:rsidRPr="00724E5A">
        <w:rPr>
          <w:rFonts w:cstheme="majorBidi" w:hAnsiTheme="majorBidi" w:asciiTheme="majorBidi"/>
          <w:bCs/>
        </w:rPr>
        <w:t>2.</w:t>
      </w:r>
      <w:r w:rsidRPr="00724E5A">
        <w:rPr>
          <w:rFonts w:cstheme="majorBidi" w:hAnsiTheme="majorBidi" w:asciiTheme="majorBidi"/>
          <w:bCs/>
        </w:rPr>
        <w:tab/>
      </w:r>
      <w:r w:rsidR="006A6847" w:rsidRPr="00724E5A">
        <w:rPr>
          <w:rFonts w:cstheme="majorBidi" w:hAnsiTheme="majorBidi" w:asciiTheme="majorBidi"/>
          <w:bCs/>
        </w:rPr>
        <w:t>Privremeni stečajni upravitelj dužan je ispitati postoji li razlog za otvaranje stečajnog postupka, te ima li stečajni dužnik imovine kojom bi se mogli pokriti troškovi postupka i vjerovnici.</w:t>
      </w:r>
    </w:p>
    <w:p w:rsidRDefault="006A6847" w:rsidP="00294852" w:rsidR="006A6847" w:rsidRPr="00724E5A">
      <w:pPr>
        <w:pStyle w:val="Odlomakpopisa"/>
        <w:tabs>
          <w:tab w:pos="709" w:val="left"/>
        </w:tabs>
        <w:rPr>
          <w:rFonts w:cstheme="majorBidi" w:hAnsiTheme="majorBidi" w:asciiTheme="majorBidi"/>
          <w:bCs/>
        </w:rPr>
      </w:pPr>
    </w:p>
    <w:p w:rsidRDefault="00751935" w:rsidP="00294852" w:rsidR="00446DA9" w:rsidRPr="00724E5A">
      <w:pPr>
        <w:tabs>
          <w:tab w:pos="709" w:val="left"/>
        </w:tabs>
        <w:jc w:val="both"/>
        <w:rPr>
          <w:rFonts w:cstheme="majorBidi" w:hAnsiTheme="majorBidi" w:asciiTheme="majorBidi"/>
          <w:bCs/>
        </w:rPr>
      </w:pPr>
      <w:r w:rsidRPr="00724E5A">
        <w:rPr>
          <w:rFonts w:cstheme="majorBidi" w:hAnsiTheme="majorBidi" w:asciiTheme="majorBidi"/>
          <w:bCs/>
        </w:rPr>
        <w:t>3.</w:t>
      </w:r>
      <w:r w:rsidRPr="00724E5A">
        <w:rPr>
          <w:rFonts w:cstheme="majorBidi" w:hAnsiTheme="majorBidi" w:asciiTheme="majorBidi"/>
          <w:bCs/>
        </w:rPr>
        <w:tab/>
      </w:r>
      <w:r w:rsidR="006A6847" w:rsidRPr="00724E5A">
        <w:rPr>
          <w:rFonts w:cstheme="majorBidi" w:hAnsiTheme="majorBidi" w:asciiTheme="majorBidi"/>
          <w:bCs/>
        </w:rPr>
        <w:t xml:space="preserve">Privremeni stečajni upravitelj dužan je svoje izvješće dostaviti sudu u roku od </w:t>
      </w:r>
      <w:r w:rsidR="00A706E6" w:rsidRPr="00724E5A">
        <w:rPr>
          <w:rFonts w:cstheme="majorBidi" w:hAnsiTheme="majorBidi" w:asciiTheme="majorBidi"/>
          <w:bCs/>
        </w:rPr>
        <w:t>3</w:t>
      </w:r>
      <w:r w:rsidR="00725F31" w:rsidRPr="00724E5A">
        <w:rPr>
          <w:rFonts w:cstheme="majorBidi" w:hAnsiTheme="majorBidi" w:asciiTheme="majorBidi"/>
          <w:bCs/>
        </w:rPr>
        <w:t>0</w:t>
      </w:r>
      <w:r w:rsidR="006A6847" w:rsidRPr="00724E5A">
        <w:rPr>
          <w:rFonts w:cstheme="majorBidi" w:hAnsiTheme="majorBidi" w:asciiTheme="majorBidi"/>
          <w:bCs/>
        </w:rPr>
        <w:t xml:space="preserve"> </w:t>
      </w:r>
      <w:r w:rsidR="003D3047" w:rsidRPr="00724E5A">
        <w:rPr>
          <w:rFonts w:cstheme="majorBidi" w:hAnsiTheme="majorBidi" w:asciiTheme="majorBidi"/>
          <w:bCs/>
        </w:rPr>
        <w:t xml:space="preserve">(trideset) </w:t>
      </w:r>
      <w:r w:rsidR="006A6847" w:rsidRPr="00724E5A">
        <w:rPr>
          <w:rFonts w:cstheme="majorBidi" w:hAnsiTheme="majorBidi" w:asciiTheme="majorBidi"/>
          <w:bCs/>
        </w:rPr>
        <w:t xml:space="preserve">dana.  </w:t>
      </w:r>
    </w:p>
    <w:p w:rsidRDefault="00A51AB9" w:rsidP="00294852" w:rsidR="00A51AB9" w:rsidRPr="00724E5A">
      <w:pPr>
        <w:tabs>
          <w:tab w:pos="709" w:val="left"/>
        </w:tabs>
        <w:jc w:val="both"/>
        <w:rPr>
          <w:rFonts w:cstheme="majorBidi" w:hAnsiTheme="majorBidi" w:asciiTheme="majorBidi"/>
          <w:bCs/>
        </w:rPr>
      </w:pPr>
    </w:p>
    <w:p w:rsidRDefault="00281BC7" w:rsidP="00294852" w:rsidR="00281BC7" w:rsidRPr="00724E5A">
      <w:pPr>
        <w:tabs>
          <w:tab w:pos="709" w:val="left"/>
        </w:tabs>
        <w:jc w:val="center"/>
        <w:rPr>
          <w:rFonts w:cstheme="majorBidi" w:hAnsiTheme="majorBidi" w:asciiTheme="majorBidi"/>
          <w:bCs/>
        </w:rPr>
      </w:pPr>
      <w:r w:rsidRPr="00724E5A">
        <w:rPr>
          <w:rFonts w:cstheme="majorBidi" w:hAnsiTheme="majorBidi" w:asciiTheme="majorBidi"/>
          <w:bCs/>
        </w:rPr>
        <w:t>Obrazloženje</w:t>
      </w:r>
      <w:r w:rsidRPr="00724E5A">
        <w:rPr>
          <w:rFonts w:cstheme="majorBidi" w:hAnsiTheme="majorBidi" w:asciiTheme="majorBidi"/>
          <w:bCs/>
        </w:rPr>
        <w:tab/>
      </w:r>
    </w:p>
    <w:p w:rsidRDefault="00766A92" w:rsidP="00294852" w:rsidR="00766A92" w:rsidRPr="00724E5A">
      <w:pPr>
        <w:tabs>
          <w:tab w:pos="709" w:val="left"/>
        </w:tabs>
        <w:ind w:firstLine="708"/>
        <w:jc w:val="both"/>
        <w:rPr>
          <w:rFonts w:cstheme="majorBidi" w:hAnsiTheme="majorBidi" w:asciiTheme="majorBidi"/>
          <w:bCs/>
        </w:rPr>
      </w:pPr>
    </w:p>
    <w:p w:rsidRDefault="008F3AD6" w:rsidP="00762A12" w:rsidR="00724E5A">
      <w:pPr>
        <w:tabs>
          <w:tab w:pos="709" w:val="left"/>
        </w:tabs>
        <w:ind w:firstLine="708"/>
        <w:jc w:val="both"/>
        <w:rPr>
          <w:bCs/>
        </w:rPr>
      </w:pPr>
      <w:r w:rsidRPr="00724E5A">
        <w:rPr>
          <w:rFonts w:cstheme="majorBidi" w:hAnsiTheme="majorBidi" w:asciiTheme="majorBidi"/>
          <w:bCs/>
        </w:rPr>
        <w:t xml:space="preserve">Kod ovog suda pod gornjim poslovnim brojem u tijeku je prethodni postupak radi utvrđivanja uvjeta za otvaranje stečajnog postupka nad </w:t>
      </w:r>
      <w:r w:rsidR="004F1515" w:rsidRPr="00724E5A">
        <w:rPr>
          <w:rFonts w:cstheme="majorBidi" w:hAnsiTheme="majorBidi" w:asciiTheme="majorBidi"/>
          <w:bCs/>
        </w:rPr>
        <w:t>trgovačkim društvom</w:t>
      </w:r>
      <w:r w:rsidR="00724E5A" w:rsidRPr="00724E5A">
        <w:t xml:space="preserve"> DUSHE j.d.o.o. za proizvodnju i trgovinu, Gračac, Ulica kneza Branimira 13, OIB: 47020877474</w:t>
      </w:r>
      <w:r w:rsidR="00724E5A">
        <w:t>.</w:t>
      </w:r>
      <w:r w:rsidR="00EE77BD" w:rsidRPr="00724E5A">
        <w:rPr>
          <w:bCs/>
        </w:rPr>
        <w:tab/>
      </w:r>
    </w:p>
    <w:p w:rsidRDefault="00724E5A" w:rsidP="00762A12" w:rsidR="00724E5A">
      <w:pPr>
        <w:tabs>
          <w:tab w:pos="709" w:val="left"/>
        </w:tabs>
        <w:ind w:firstLine="708"/>
        <w:jc w:val="both"/>
        <w:rPr>
          <w:bCs/>
        </w:rPr>
      </w:pPr>
    </w:p>
    <w:p w:rsidRDefault="00EE77BD" w:rsidP="00762A12" w:rsidR="00724E5A">
      <w:pPr>
        <w:tabs>
          <w:tab w:pos="709" w:val="left"/>
        </w:tabs>
        <w:ind w:firstLine="708"/>
        <w:jc w:val="both"/>
        <w:rPr>
          <w:rFonts w:cstheme="majorBidi" w:hAnsiTheme="majorBidi" w:asciiTheme="majorBidi"/>
          <w:bCs/>
        </w:rPr>
      </w:pPr>
      <w:r w:rsidRPr="00724E5A">
        <w:rPr>
          <w:rFonts w:cstheme="majorBidi" w:hAnsiTheme="majorBidi" w:asciiTheme="majorBidi"/>
          <w:bCs/>
        </w:rPr>
        <w:t xml:space="preserve">Postupak je </w:t>
      </w:r>
      <w:r w:rsidR="00680F80" w:rsidRPr="00724E5A">
        <w:rPr>
          <w:rFonts w:cstheme="majorBidi" w:hAnsiTheme="majorBidi" w:asciiTheme="majorBidi"/>
          <w:bCs/>
        </w:rPr>
        <w:t>iniciral</w:t>
      </w:r>
      <w:r w:rsidR="00762A12" w:rsidRPr="00724E5A">
        <w:rPr>
          <w:rFonts w:cstheme="majorBidi" w:hAnsiTheme="majorBidi" w:asciiTheme="majorBidi"/>
          <w:bCs/>
        </w:rPr>
        <w:t xml:space="preserve">a </w:t>
      </w:r>
      <w:r w:rsidR="00724E5A">
        <w:rPr>
          <w:rFonts w:cstheme="majorBidi" w:hAnsiTheme="majorBidi" w:asciiTheme="majorBidi"/>
          <w:bCs/>
        </w:rPr>
        <w:t xml:space="preserve">Financijska agencija </w:t>
      </w:r>
      <w:r w:rsidRPr="00724E5A">
        <w:rPr>
          <w:rFonts w:cstheme="majorBidi" w:hAnsiTheme="majorBidi" w:asciiTheme="majorBidi"/>
          <w:bCs/>
        </w:rPr>
        <w:t xml:space="preserve">prijedlogom za </w:t>
      </w:r>
      <w:r w:rsidR="00762A12" w:rsidRPr="00724E5A">
        <w:rPr>
          <w:rFonts w:cstheme="majorBidi" w:hAnsiTheme="majorBidi" w:asciiTheme="majorBidi"/>
          <w:bCs/>
        </w:rPr>
        <w:t>otvaranje</w:t>
      </w:r>
      <w:r w:rsidRPr="00724E5A">
        <w:rPr>
          <w:rFonts w:cstheme="majorBidi" w:hAnsiTheme="majorBidi" w:asciiTheme="majorBidi"/>
          <w:bCs/>
        </w:rPr>
        <w:t xml:space="preserve"> stečajnog postupka</w:t>
      </w:r>
      <w:r w:rsidR="00724E5A">
        <w:rPr>
          <w:rFonts w:cstheme="majorBidi" w:hAnsiTheme="majorBidi" w:asciiTheme="majorBidi"/>
          <w:bCs/>
        </w:rPr>
        <w:t xml:space="preserve"> sukladno odredbi čl. 110. st. 1. </w:t>
      </w:r>
      <w:r w:rsidR="00724E5A" w:rsidRPr="00724E5A">
        <w:rPr>
          <w:rFonts w:cstheme="majorBidi" w:hAnsiTheme="majorBidi" w:asciiTheme="majorBidi"/>
          <w:bCs/>
        </w:rPr>
        <w:t>Stečajnog zakona (Narodne novine br. 71/2015 i 104/2017)</w:t>
      </w:r>
      <w:r w:rsidR="00724E5A">
        <w:rPr>
          <w:rFonts w:cstheme="majorBidi" w:hAnsiTheme="majorBidi" w:asciiTheme="majorBidi"/>
          <w:bCs/>
        </w:rPr>
        <w:t xml:space="preserve">, navodeći da je dužnik na dan 16. siječnja 2019. u Očevidniku redoslijeda osnova za plaćanje imao evidentirane neizvršene osnove za plaćanje u neprekinutom razdoblju od 120 dana, u ukupnom iznosu od 50.868,97 kn, te da ima jedno zaposlenog. </w:t>
      </w:r>
    </w:p>
    <w:p w:rsidRDefault="00724E5A" w:rsidP="00724E5A" w:rsidR="00724E5A">
      <w:pPr>
        <w:tabs>
          <w:tab w:pos="709" w:val="left"/>
        </w:tabs>
        <w:jc w:val="both"/>
        <w:rPr>
          <w:rFonts w:cstheme="majorBidi" w:hAnsiTheme="majorBidi" w:asciiTheme="majorBidi"/>
          <w:bCs/>
        </w:rPr>
      </w:pPr>
      <w:r>
        <w:rPr>
          <w:rFonts w:cstheme="majorBidi" w:hAnsiTheme="majorBidi" w:asciiTheme="majorBidi"/>
          <w:bCs/>
        </w:rPr>
        <w:tab/>
      </w:r>
    </w:p>
    <w:p w:rsidRDefault="000B64C8" w:rsidP="00724E5A" w:rsidR="00EE77BD" w:rsidRPr="00724E5A">
      <w:pPr>
        <w:tabs>
          <w:tab w:pos="709" w:val="left"/>
        </w:tabs>
        <w:jc w:val="both"/>
        <w:rPr>
          <w:rFonts w:cstheme="majorBidi" w:hAnsiTheme="majorBidi" w:asciiTheme="majorBidi"/>
          <w:bCs/>
        </w:rPr>
      </w:pPr>
      <w:r>
        <w:rPr>
          <w:rFonts w:cstheme="majorBidi" w:hAnsiTheme="majorBidi" w:asciiTheme="majorBidi"/>
          <w:bCs/>
        </w:rPr>
        <w:tab/>
      </w:r>
      <w:r w:rsidR="00EE77BD" w:rsidRPr="00724E5A">
        <w:rPr>
          <w:rFonts w:cstheme="majorBidi" w:hAnsiTheme="majorBidi" w:asciiTheme="majorBidi"/>
          <w:bCs/>
        </w:rPr>
        <w:t>Na ročište za utvrđivanje uvjeta za otvaranje stečajnog postupka zastupnik duž</w:t>
      </w:r>
      <w:r w:rsidR="009030C6" w:rsidRPr="00724E5A">
        <w:rPr>
          <w:rFonts w:cstheme="majorBidi" w:hAnsiTheme="majorBidi" w:asciiTheme="majorBidi"/>
          <w:bCs/>
        </w:rPr>
        <w:t>nika po zakonu nije pristupio, s</w:t>
      </w:r>
      <w:r w:rsidR="00EE77BD" w:rsidRPr="00724E5A">
        <w:rPr>
          <w:rFonts w:cstheme="majorBidi" w:hAnsiTheme="majorBidi" w:asciiTheme="majorBidi"/>
          <w:bCs/>
        </w:rPr>
        <w:t>toga je u skladu sa čl. 119., trebalo imenovati privremenog stečajnog upravitelja koji će ispitati postoji li razlog za otvaranje stečajnog postupka, te ima li stečajni dužnik imovine kojom bi se mogli pokriti troškovi postupka i dijelom vjerovnici.</w:t>
      </w:r>
    </w:p>
    <w:p w:rsidRDefault="00724E5A" w:rsidP="00EE77BD" w:rsidR="00724E5A">
      <w:pPr>
        <w:ind w:firstLine="708"/>
        <w:jc w:val="both"/>
      </w:pPr>
    </w:p>
    <w:p w:rsidRDefault="00A51AB9" w:rsidP="00EE77BD" w:rsidR="00EE77BD" w:rsidRPr="00724E5A">
      <w:pPr>
        <w:ind w:firstLine="708"/>
        <w:jc w:val="both"/>
      </w:pPr>
      <w:r w:rsidRPr="00724E5A">
        <w:t>Izbor privremenog stečajnog upravitelja izvršen je s</w:t>
      </w:r>
      <w:r w:rsidR="00EE77BD" w:rsidRPr="00724E5A">
        <w:t xml:space="preserve">ukladno </w:t>
      </w:r>
      <w:r w:rsidR="009030C6" w:rsidRPr="00724E5A">
        <w:t xml:space="preserve">odredbi </w:t>
      </w:r>
      <w:r w:rsidR="00EE77BD" w:rsidRPr="00724E5A">
        <w:t>članku 8</w:t>
      </w:r>
      <w:r w:rsidRPr="00724E5A">
        <w:t xml:space="preserve">4. st. 1. </w:t>
      </w:r>
      <w:r w:rsidR="00EE77BD" w:rsidRPr="00724E5A">
        <w:t xml:space="preserve">u svezi čl. 119. Stečajnog zakona </w:t>
      </w:r>
    </w:p>
    <w:p w:rsidRDefault="00724E5A" w:rsidP="00A51AB9" w:rsidR="00724E5A">
      <w:pPr>
        <w:tabs>
          <w:tab w:pos="709" w:val="left"/>
        </w:tabs>
        <w:ind w:firstLine="708"/>
        <w:jc w:val="both"/>
        <w:rPr>
          <w:rFonts w:cstheme="majorBidi" w:hAnsiTheme="majorBidi" w:asciiTheme="majorBidi"/>
          <w:bCs/>
        </w:rPr>
      </w:pPr>
    </w:p>
    <w:p w:rsidRDefault="00EE77BD" w:rsidP="00A51AB9" w:rsidR="00EE77BD" w:rsidRPr="00724E5A">
      <w:pPr>
        <w:tabs>
          <w:tab w:pos="709" w:val="left"/>
        </w:tabs>
        <w:ind w:firstLine="708"/>
        <w:jc w:val="both"/>
        <w:rPr>
          <w:rFonts w:cstheme="majorBidi" w:hAnsiTheme="majorBidi" w:asciiTheme="majorBidi"/>
          <w:bCs/>
        </w:rPr>
      </w:pPr>
      <w:r w:rsidRPr="00724E5A">
        <w:rPr>
          <w:rFonts w:cstheme="majorBidi" w:hAnsiTheme="majorBidi" w:asciiTheme="majorBidi"/>
          <w:bCs/>
        </w:rPr>
        <w:t xml:space="preserve">Privremeni stečajni upravitelj dužan je svoje izvješće dostaviti sudu u roku od 30 </w:t>
      </w:r>
      <w:r w:rsidR="00734106">
        <w:rPr>
          <w:rFonts w:cstheme="majorBidi" w:hAnsiTheme="majorBidi" w:asciiTheme="majorBidi"/>
          <w:bCs/>
        </w:rPr>
        <w:t xml:space="preserve">(trideset) </w:t>
      </w:r>
      <w:r w:rsidRPr="00724E5A">
        <w:rPr>
          <w:rFonts w:cstheme="majorBidi" w:hAnsiTheme="majorBidi" w:asciiTheme="majorBidi"/>
          <w:bCs/>
        </w:rPr>
        <w:t>dana.</w:t>
      </w:r>
    </w:p>
    <w:p w:rsidRDefault="00724E5A" w:rsidP="00EE77BD" w:rsidR="00724E5A">
      <w:pPr>
        <w:tabs>
          <w:tab w:pos="709" w:val="left"/>
        </w:tabs>
        <w:ind w:firstLine="708"/>
        <w:jc w:val="both"/>
        <w:rPr>
          <w:rFonts w:cstheme="majorBidi" w:hAnsiTheme="majorBidi" w:asciiTheme="majorBidi"/>
          <w:bCs/>
        </w:rPr>
      </w:pPr>
    </w:p>
    <w:p w:rsidRDefault="00EE77BD" w:rsidP="00EE77BD" w:rsidR="00EE77BD" w:rsidRPr="00724E5A">
      <w:pPr>
        <w:tabs>
          <w:tab w:pos="709" w:val="left"/>
        </w:tabs>
        <w:ind w:firstLine="708"/>
        <w:jc w:val="both"/>
        <w:rPr>
          <w:rFonts w:cstheme="majorBidi" w:hAnsiTheme="majorBidi" w:asciiTheme="majorBidi"/>
          <w:bCs/>
        </w:rPr>
      </w:pPr>
      <w:r w:rsidRPr="00724E5A">
        <w:rPr>
          <w:rFonts w:cstheme="majorBidi" w:hAnsiTheme="majorBidi" w:asciiTheme="majorBidi"/>
          <w:bCs/>
        </w:rPr>
        <w:t xml:space="preserve">Slijedom navedenog odlučeno je kao u izreci. </w:t>
      </w:r>
    </w:p>
    <w:p w:rsidRDefault="00446DA9" w:rsidP="00446DA9" w:rsidR="00446DA9" w:rsidRPr="00724E5A">
      <w:pPr>
        <w:jc w:val="both"/>
        <w:rPr>
          <w:rFonts w:cstheme="majorBidi" w:hAnsiTheme="majorBidi" w:asciiTheme="majorBidi"/>
        </w:rPr>
      </w:pPr>
    </w:p>
    <w:p w:rsidRDefault="008F3AD6" w:rsidP="00F402D9" w:rsidR="006754E7" w:rsidRPr="00724E5A">
      <w:pPr>
        <w:tabs>
          <w:tab w:pos="709" w:val="left"/>
        </w:tabs>
        <w:jc w:val="center"/>
        <w:rPr>
          <w:rFonts w:cstheme="majorBidi" w:hAnsiTheme="majorBidi" w:asciiTheme="majorBidi"/>
          <w:bCs/>
        </w:rPr>
      </w:pPr>
      <w:r w:rsidRPr="00724E5A">
        <w:rPr>
          <w:rFonts w:cstheme="majorBidi" w:hAnsiTheme="majorBidi" w:asciiTheme="majorBidi"/>
          <w:bCs/>
        </w:rPr>
        <w:t>U Zadru</w:t>
      </w:r>
      <w:r w:rsidR="00D954DD" w:rsidRPr="00724E5A">
        <w:rPr>
          <w:rFonts w:cstheme="majorBidi" w:hAnsiTheme="majorBidi" w:asciiTheme="majorBidi"/>
          <w:bCs/>
        </w:rPr>
        <w:t xml:space="preserve"> </w:t>
      </w:r>
      <w:r w:rsidR="000B64C8">
        <w:rPr>
          <w:rFonts w:cstheme="majorBidi" w:hAnsiTheme="majorBidi" w:asciiTheme="majorBidi"/>
          <w:bCs/>
        </w:rPr>
        <w:t>14. veljače 2019.</w:t>
      </w:r>
    </w:p>
    <w:p w:rsidRDefault="00907B2E" w:rsidP="00907B2E" w:rsidR="00907B2E" w:rsidRPr="00724E5A"/>
    <w:p w:rsidRDefault="003A7FA7" w:rsidP="003A7FA7" w:rsidR="003A7FA7">
      <w:r>
        <w:t xml:space="preserve">Za točnost otpravka – ovlaštena službenica                                                  </w:t>
      </w:r>
      <w:r>
        <w:tab/>
        <w:t xml:space="preserve">        Sutkinja</w:t>
      </w:r>
    </w:p>
    <w:p w:rsidRDefault="003A7FA7" w:rsidP="003A7FA7" w:rsidR="003A7FA7">
      <w:r>
        <w:t>Martina Kalmeta</w:t>
      </w:r>
      <w:r>
        <w:tab/>
      </w:r>
      <w:r>
        <w:tab/>
      </w:r>
      <w:r>
        <w:tab/>
      </w:r>
      <w:r>
        <w:tab/>
      </w:r>
      <w:r>
        <w:tab/>
      </w:r>
      <w:r>
        <w:tab/>
      </w:r>
      <w:r>
        <w:tab/>
      </w:r>
      <w:r>
        <w:tab/>
        <w:t xml:space="preserve">     Ana Markač, v.r.</w:t>
      </w:r>
    </w:p>
    <w:p w:rsidRDefault="009951C0" w:rsidP="00734106" w:rsidR="009951C0" w:rsidRPr="00724E5A">
      <w:pPr>
        <w:jc w:val="right"/>
      </w:pPr>
    </w:p>
    <w:p w:rsidRDefault="003A20A9" w:rsidP="00294852" w:rsidR="003A20A9" w:rsidRPr="00724E5A">
      <w:pPr>
        <w:tabs>
          <w:tab w:pos="709" w:val="left"/>
        </w:tabs>
      </w:pPr>
    </w:p>
    <w:p w:rsidRDefault="00582DA6" w:rsidP="00294852" w:rsidR="00582DA6" w:rsidRPr="00724E5A">
      <w:pPr>
        <w:tabs>
          <w:tab w:pos="709" w:val="left"/>
        </w:tabs>
        <w:rPr>
          <w:rFonts w:cstheme="majorBidi" w:hAnsiTheme="majorBidi" w:asciiTheme="majorBidi"/>
          <w:bCs/>
        </w:rPr>
      </w:pPr>
    </w:p>
    <w:p w:rsidRDefault="008F3AD6" w:rsidP="00294852" w:rsidR="008F3AD6" w:rsidRPr="00724E5A">
      <w:pPr>
        <w:tabs>
          <w:tab w:pos="709" w:val="left"/>
        </w:tabs>
        <w:rPr>
          <w:rFonts w:cstheme="majorBidi" w:hAnsiTheme="majorBidi" w:asciiTheme="majorBidi"/>
          <w:bCs/>
        </w:rPr>
      </w:pPr>
      <w:r w:rsidRPr="00724E5A">
        <w:rPr>
          <w:rFonts w:cstheme="majorBidi" w:hAnsiTheme="majorBidi" w:asciiTheme="majorBidi"/>
          <w:bCs/>
        </w:rPr>
        <w:t>POUKA O PRAVNOM LIJEKU</w:t>
      </w:r>
    </w:p>
    <w:p w:rsidRDefault="00CF328C" w:rsidP="00CB3819" w:rsidR="009951C0" w:rsidRPr="00724E5A">
      <w:pPr>
        <w:tabs>
          <w:tab w:pos="709" w:val="left"/>
        </w:tabs>
        <w:jc w:val="both"/>
        <w:rPr>
          <w:rFonts w:cstheme="majorBidi" w:hAnsiTheme="majorBidi" w:asciiTheme="majorBidi"/>
          <w:bCs/>
        </w:rPr>
      </w:pPr>
      <w:r w:rsidRPr="00724E5A">
        <w:rPr>
          <w:rFonts w:cstheme="majorBidi" w:hAnsiTheme="majorBidi" w:asciiTheme="majorBidi"/>
          <w:bCs/>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724E5A">
          <w:rPr>
            <w:rFonts w:cstheme="majorBidi" w:hAnsiTheme="majorBidi" w:asciiTheme="majorBidi"/>
            <w:bCs/>
          </w:rPr>
          <w:t>12. st</w:t>
        </w:r>
      </w:smartTag>
      <w:r w:rsidRPr="00724E5A">
        <w:rPr>
          <w:rFonts w:cstheme="majorBidi" w:hAnsiTheme="majorBidi" w:asciiTheme="majorBidi"/>
          <w:bCs/>
        </w:rPr>
        <w:t xml:space="preserve">. 1. i čl. </w:t>
      </w:r>
      <w:smartTag w:element="metricconverter" w:uri="urn:schemas-microsoft-com:office:smarttags">
        <w:smartTagPr>
          <w:attr w:val="19. st" w:name="ProductID"/>
        </w:smartTagPr>
        <w:r w:rsidRPr="00724E5A">
          <w:rPr>
            <w:rFonts w:cstheme="majorBidi" w:hAnsiTheme="majorBidi" w:asciiTheme="majorBidi"/>
            <w:bCs/>
          </w:rPr>
          <w:t>19. st</w:t>
        </w:r>
      </w:smartTag>
      <w:r w:rsidRPr="00724E5A">
        <w:rPr>
          <w:rFonts w:cstheme="majorBidi" w:hAnsiTheme="majorBidi" w:asciiTheme="majorBidi"/>
          <w:bCs/>
        </w:rPr>
        <w:t>. 1. i 2. SZ-a). Žalba se podnosi ovom sudu u 2 (dva) istovjetna primjerka, a o žalbi odlučuje Visoki t</w:t>
      </w:r>
      <w:r w:rsidR="00CB3819" w:rsidRPr="00724E5A">
        <w:rPr>
          <w:rFonts w:cstheme="majorBidi" w:hAnsiTheme="majorBidi" w:asciiTheme="majorBidi"/>
          <w:bCs/>
        </w:rPr>
        <w:t>rgovački sud Republike Hrvatske.</w:t>
      </w:r>
    </w:p>
    <w:p w:rsidRDefault="00582DA6" w:rsidP="00294852" w:rsidR="00582DA6" w:rsidRPr="00724E5A">
      <w:pPr>
        <w:tabs>
          <w:tab w:pos="709" w:val="left"/>
        </w:tabs>
        <w:rPr>
          <w:rFonts w:cstheme="majorBidi" w:hAnsiTheme="majorBidi" w:asciiTheme="majorBidi"/>
          <w:bCs/>
        </w:rPr>
      </w:pPr>
    </w:p>
    <w:p w:rsidRDefault="000B64C8" w:rsidP="00294852" w:rsidR="000B64C8">
      <w:pPr>
        <w:tabs>
          <w:tab w:pos="709" w:val="left"/>
        </w:tabs>
        <w:rPr>
          <w:rFonts w:cstheme="majorBidi" w:hAnsiTheme="majorBidi" w:asciiTheme="majorBidi"/>
          <w:bCs/>
        </w:rPr>
      </w:pPr>
    </w:p>
    <w:p w:rsidRDefault="008F3AD6" w:rsidP="00294852" w:rsidR="008F3AD6" w:rsidRPr="00724E5A">
      <w:pPr>
        <w:tabs>
          <w:tab w:pos="709" w:val="left"/>
        </w:tabs>
        <w:rPr>
          <w:rFonts w:cstheme="majorBidi" w:hAnsiTheme="majorBidi" w:asciiTheme="majorBidi"/>
          <w:bCs/>
        </w:rPr>
      </w:pPr>
      <w:r w:rsidRPr="00724E5A">
        <w:rPr>
          <w:rFonts w:cstheme="majorBidi" w:hAnsiTheme="majorBidi" w:asciiTheme="majorBidi"/>
          <w:bCs/>
        </w:rPr>
        <w:t xml:space="preserve">Dostaviti : </w:t>
      </w:r>
    </w:p>
    <w:p w:rsidRDefault="008F3AD6" w:rsidP="00294852" w:rsidR="003A20A9" w:rsidRPr="00724E5A">
      <w:pPr>
        <w:numPr>
          <w:ilvl w:val="0"/>
          <w:numId w:val="1"/>
        </w:numPr>
        <w:tabs>
          <w:tab w:pos="720" w:val="clear"/>
          <w:tab w:pos="709" w:val="left"/>
        </w:tabs>
        <w:rPr>
          <w:rFonts w:cstheme="majorBidi" w:hAnsiTheme="majorBidi" w:asciiTheme="majorBidi"/>
          <w:bCs/>
        </w:rPr>
      </w:pPr>
      <w:r w:rsidRPr="00724E5A">
        <w:rPr>
          <w:rFonts w:cstheme="majorBidi" w:hAnsiTheme="majorBidi" w:asciiTheme="majorBidi"/>
          <w:bCs/>
        </w:rPr>
        <w:t>Privremenom stečajnom upravitelju uz izjavu i potvrdu o imenovanju</w:t>
      </w:r>
      <w:r w:rsidR="00CB3819" w:rsidRPr="00724E5A">
        <w:rPr>
          <w:rFonts w:cstheme="majorBidi" w:hAnsiTheme="majorBidi" w:asciiTheme="majorBidi"/>
          <w:bCs/>
        </w:rPr>
        <w:t xml:space="preserve"> </w:t>
      </w:r>
    </w:p>
    <w:p w:rsidRDefault="003024D4" w:rsidP="00294852" w:rsidR="00BB4F73" w:rsidRPr="00724E5A">
      <w:pPr>
        <w:numPr>
          <w:ilvl w:val="0"/>
          <w:numId w:val="1"/>
        </w:numPr>
        <w:tabs>
          <w:tab w:pos="720" w:val="clear"/>
          <w:tab w:pos="709" w:val="left"/>
        </w:tabs>
        <w:rPr>
          <w:rFonts w:cstheme="majorBidi" w:hAnsiTheme="majorBidi" w:asciiTheme="majorBidi"/>
          <w:bCs/>
        </w:rPr>
      </w:pPr>
      <w:r w:rsidRPr="00724E5A">
        <w:rPr>
          <w:rFonts w:cstheme="majorBidi" w:hAnsiTheme="majorBidi" w:asciiTheme="majorBidi"/>
          <w:bCs/>
        </w:rPr>
        <w:t>e-</w:t>
      </w:r>
      <w:r w:rsidR="006E7247" w:rsidRPr="00724E5A">
        <w:rPr>
          <w:rFonts w:cstheme="majorBidi" w:hAnsiTheme="majorBidi" w:asciiTheme="majorBidi"/>
          <w:bCs/>
        </w:rPr>
        <w:t>O</w:t>
      </w:r>
      <w:r w:rsidR="008F3AD6" w:rsidRPr="00724E5A">
        <w:rPr>
          <w:rFonts w:cstheme="majorBidi" w:hAnsiTheme="majorBidi" w:asciiTheme="majorBidi"/>
          <w:bCs/>
        </w:rPr>
        <w:t>glasna ploča</w:t>
      </w:r>
      <w:r w:rsidR="00BF2153" w:rsidRPr="00724E5A">
        <w:rPr>
          <w:rFonts w:cstheme="majorBidi" w:hAnsiTheme="majorBidi" w:asciiTheme="majorBidi"/>
          <w:bCs/>
        </w:rPr>
        <w:t xml:space="preserve"> sudova</w:t>
      </w:r>
      <w:r w:rsidR="006E7247" w:rsidRPr="00724E5A">
        <w:rPr>
          <w:rFonts w:cstheme="majorBidi" w:hAnsiTheme="majorBidi" w:asciiTheme="majorBidi"/>
          <w:bCs/>
        </w:rPr>
        <w:t xml:space="preserve"> </w:t>
      </w:r>
    </w:p>
    <w:p w:rsidRDefault="00C30170" w:rsidP="00294852" w:rsidR="00E779E1" w:rsidRPr="00724E5A">
      <w:pPr>
        <w:numPr>
          <w:ilvl w:val="0"/>
          <w:numId w:val="1"/>
        </w:numPr>
        <w:tabs>
          <w:tab w:pos="720" w:val="clear"/>
          <w:tab w:pos="709" w:val="left"/>
        </w:tabs>
        <w:rPr>
          <w:rFonts w:cstheme="majorBidi" w:hAnsiTheme="majorBidi" w:asciiTheme="majorBidi"/>
          <w:bCs/>
        </w:rPr>
      </w:pPr>
      <w:r w:rsidRPr="00724E5A">
        <w:rPr>
          <w:rFonts w:cstheme="majorBidi" w:hAnsiTheme="majorBidi" w:asciiTheme="majorBidi"/>
          <w:bCs/>
        </w:rPr>
        <w:t>sudskom registru</w:t>
      </w:r>
    </w:p>
    <w:p w:rsidRDefault="008F3AD6" w:rsidP="00294852" w:rsidR="00842CEB" w:rsidRPr="00724E5A">
      <w:pPr>
        <w:numPr>
          <w:ilvl w:val="0"/>
          <w:numId w:val="1"/>
        </w:numPr>
        <w:tabs>
          <w:tab w:pos="720" w:val="clear"/>
          <w:tab w:pos="709" w:val="left"/>
        </w:tabs>
        <w:rPr>
          <w:rFonts w:cstheme="majorBidi" w:hAnsiTheme="majorBidi" w:asciiTheme="majorBidi"/>
          <w:bCs/>
        </w:rPr>
      </w:pPr>
      <w:r w:rsidRPr="00724E5A">
        <w:rPr>
          <w:rFonts w:cstheme="majorBidi" w:hAnsiTheme="majorBidi" w:asciiTheme="majorBidi"/>
          <w:bCs/>
        </w:rPr>
        <w:t xml:space="preserve">u spis      </w:t>
      </w:r>
    </w:p>
    <w:sectPr w:rsidSect="00724E5A" w:rsidR="00842CEB" w:rsidRPr="00724E5A">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01AB" w:rsidP="000B64C8" w:rsidR="000B64C8" w:rsidRPr="009951C0">
    <w:pPr>
      <w:pStyle w:val="Zaglavlje"/>
      <w:jc w:val="right"/>
      <w:rPr>
        <w:sz w:val="22"/>
        <w:szCs w:val="22"/>
      </w:rPr>
    </w:pPr>
    <w:r>
      <w:tab/>
    </w:r>
    <w:sdt>
      <w:sdtPr>
        <w:id w:val="1131832733"/>
        <w:docPartObj>
          <w:docPartGallery w:val="Page Numbers (Top of Page)"/>
          <w:docPartUnique/>
        </w:docPartObj>
      </w:sdtPr>
      <w:sdtEndPr/>
      <w:sdtContent>
        <w:r>
          <w:fldChar w:fldCharType="begin"/>
        </w:r>
        <w:r>
          <w:instrText>PAGE   \* MERGEFORMAT</w:instrText>
        </w:r>
        <w:r>
          <w:fldChar w:fldCharType="separate"/>
        </w:r>
        <w:r w:rsidR="003A7FA7">
          <w:rPr>
            <w:noProof/>
          </w:rPr>
          <w:t>2</w:t>
        </w:r>
        <w:r>
          <w:fldChar w:fldCharType="end"/>
        </w:r>
      </w:sdtContent>
    </w:sdt>
    <w:r>
      <w:tab/>
    </w:r>
    <w:r w:rsidR="00797FBC" w:rsidRPr="009951C0">
      <w:rPr>
        <w:sz w:val="22"/>
        <w:szCs w:val="22"/>
      </w:rPr>
      <w:t>Poslovni broj: 2 St-</w:t>
    </w:r>
    <w:r w:rsidR="000B64C8">
      <w:rPr>
        <w:sz w:val="22"/>
        <w:szCs w:val="22"/>
      </w:rPr>
      <w:t>25/2019-13</w:t>
    </w:r>
  </w:p>
  <w:p w:rsidRDefault="00797FBC" w:rsidP="00797FBC" w:rsidR="00797FBC" w:rsidRPr="009951C0">
    <w:pPr>
      <w:pStyle w:val="Zaglavlje"/>
      <w:jc w:val="right"/>
      <w:rPr>
        <w:sz w:val="22"/>
        <w:szCs w:val="22"/>
      </w:rPr>
    </w:pPr>
  </w:p>
  <w:p w:rsidRDefault="009C0FF2" w:rsidP="00762A12" w:rsidR="009C0FF2" w:rsidRPr="009951C0">
    <w:pPr>
      <w:pStyle w:val="Zaglavlje"/>
      <w:jc w:val="right"/>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2E9" w:rsidP="00950C9F" w:rsidR="00E022E9" w:rsidRPr="009951C0">
    <w:pPr>
      <w:pStyle w:val="Zaglavlje"/>
      <w:jc w:val="right"/>
      <w:rPr>
        <w:sz w:val="22"/>
        <w:szCs w:val="22"/>
      </w:rPr>
    </w:pPr>
    <w:r w:rsidRPr="009951C0">
      <w:rPr>
        <w:sz w:val="22"/>
        <w:szCs w:val="22"/>
      </w:rPr>
      <w:t>Poslovni broj: 2 St-</w:t>
    </w:r>
    <w:r w:rsidR="00724E5A">
      <w:rPr>
        <w:sz w:val="22"/>
        <w:szCs w:val="22"/>
      </w:rPr>
      <w:t>25/2019-13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85A19F3"/>
    <w:multiLevelType w:val="hybridMultilevel"/>
    <w:tmpl w:val="1E6449BE"/>
    <w:lvl w:tplc="02E8B96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2AA2"/>
    <w:rsid w:val="00026411"/>
    <w:rsid w:val="00077BD9"/>
    <w:rsid w:val="0008053D"/>
    <w:rsid w:val="000B64C8"/>
    <w:rsid w:val="0013102B"/>
    <w:rsid w:val="001573B3"/>
    <w:rsid w:val="0016550F"/>
    <w:rsid w:val="001840A0"/>
    <w:rsid w:val="00185406"/>
    <w:rsid w:val="00197F64"/>
    <w:rsid w:val="001A363B"/>
    <w:rsid w:val="001C347E"/>
    <w:rsid w:val="001F770F"/>
    <w:rsid w:val="0020672D"/>
    <w:rsid w:val="0021540A"/>
    <w:rsid w:val="00220D27"/>
    <w:rsid w:val="00243782"/>
    <w:rsid w:val="002754A9"/>
    <w:rsid w:val="00281BC7"/>
    <w:rsid w:val="00294852"/>
    <w:rsid w:val="002A6DDA"/>
    <w:rsid w:val="002D0A6E"/>
    <w:rsid w:val="002E33B9"/>
    <w:rsid w:val="003024D4"/>
    <w:rsid w:val="00323F63"/>
    <w:rsid w:val="003251FB"/>
    <w:rsid w:val="00342BE6"/>
    <w:rsid w:val="003A20A9"/>
    <w:rsid w:val="003A7FA7"/>
    <w:rsid w:val="003C6DA5"/>
    <w:rsid w:val="003D3047"/>
    <w:rsid w:val="003E6759"/>
    <w:rsid w:val="0043155F"/>
    <w:rsid w:val="00446DA9"/>
    <w:rsid w:val="0045202D"/>
    <w:rsid w:val="00453E80"/>
    <w:rsid w:val="00457E42"/>
    <w:rsid w:val="004676BD"/>
    <w:rsid w:val="00474A81"/>
    <w:rsid w:val="00492740"/>
    <w:rsid w:val="004B768C"/>
    <w:rsid w:val="004C5C40"/>
    <w:rsid w:val="004E7E9B"/>
    <w:rsid w:val="004F1515"/>
    <w:rsid w:val="00515656"/>
    <w:rsid w:val="0055636D"/>
    <w:rsid w:val="0056701F"/>
    <w:rsid w:val="00580387"/>
    <w:rsid w:val="00582DA6"/>
    <w:rsid w:val="005E3CF8"/>
    <w:rsid w:val="00660C85"/>
    <w:rsid w:val="00665069"/>
    <w:rsid w:val="006754E7"/>
    <w:rsid w:val="00680F80"/>
    <w:rsid w:val="006A0BBF"/>
    <w:rsid w:val="006A6847"/>
    <w:rsid w:val="006C41AA"/>
    <w:rsid w:val="006E5E65"/>
    <w:rsid w:val="006E7247"/>
    <w:rsid w:val="007002A2"/>
    <w:rsid w:val="00724E5A"/>
    <w:rsid w:val="00725F31"/>
    <w:rsid w:val="00734106"/>
    <w:rsid w:val="0074396A"/>
    <w:rsid w:val="00751935"/>
    <w:rsid w:val="00762A12"/>
    <w:rsid w:val="00766A92"/>
    <w:rsid w:val="00797FBC"/>
    <w:rsid w:val="007B6657"/>
    <w:rsid w:val="007C75BF"/>
    <w:rsid w:val="007E6664"/>
    <w:rsid w:val="007F26FC"/>
    <w:rsid w:val="00806525"/>
    <w:rsid w:val="008312B4"/>
    <w:rsid w:val="00842CEB"/>
    <w:rsid w:val="008F03DE"/>
    <w:rsid w:val="008F31ED"/>
    <w:rsid w:val="008F3AD6"/>
    <w:rsid w:val="00901D45"/>
    <w:rsid w:val="009030C6"/>
    <w:rsid w:val="009068CC"/>
    <w:rsid w:val="00907B2E"/>
    <w:rsid w:val="00950C9F"/>
    <w:rsid w:val="009951C0"/>
    <w:rsid w:val="009B4456"/>
    <w:rsid w:val="009C0FF2"/>
    <w:rsid w:val="009D2FD2"/>
    <w:rsid w:val="009D3801"/>
    <w:rsid w:val="009D7950"/>
    <w:rsid w:val="009F62F2"/>
    <w:rsid w:val="00A10144"/>
    <w:rsid w:val="00A51AB9"/>
    <w:rsid w:val="00A5292A"/>
    <w:rsid w:val="00A706E6"/>
    <w:rsid w:val="00A86B56"/>
    <w:rsid w:val="00AA07AA"/>
    <w:rsid w:val="00AC22BB"/>
    <w:rsid w:val="00AF76CA"/>
    <w:rsid w:val="00B274F9"/>
    <w:rsid w:val="00B310F0"/>
    <w:rsid w:val="00B52C5E"/>
    <w:rsid w:val="00B65C6B"/>
    <w:rsid w:val="00B713AC"/>
    <w:rsid w:val="00BA796F"/>
    <w:rsid w:val="00BB2C5C"/>
    <w:rsid w:val="00BB4F73"/>
    <w:rsid w:val="00BE6E59"/>
    <w:rsid w:val="00BF2153"/>
    <w:rsid w:val="00C30170"/>
    <w:rsid w:val="00C72C87"/>
    <w:rsid w:val="00C85781"/>
    <w:rsid w:val="00C9120F"/>
    <w:rsid w:val="00CA5EC6"/>
    <w:rsid w:val="00CB3819"/>
    <w:rsid w:val="00CF328C"/>
    <w:rsid w:val="00D101AB"/>
    <w:rsid w:val="00D61B7B"/>
    <w:rsid w:val="00D62139"/>
    <w:rsid w:val="00D73A80"/>
    <w:rsid w:val="00D91182"/>
    <w:rsid w:val="00D954DD"/>
    <w:rsid w:val="00E022E9"/>
    <w:rsid w:val="00E779E1"/>
    <w:rsid w:val="00EB2FAA"/>
    <w:rsid w:val="00EB3FAB"/>
    <w:rsid w:val="00ED2000"/>
    <w:rsid w:val="00EE77BD"/>
    <w:rsid w:val="00EF7C9A"/>
    <w:rsid w:val="00F402D9"/>
    <w:rsid w:val="00F46020"/>
    <w:rsid w:val="00F97776"/>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724E5A"/>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A7FA7"/>
    <w:rPr>
      <w:color w:val="808080"/>
      <w:bdr w:space="0" w:sz="0" w:color="auto" w:val="none"/>
      <w:shd w:fill="auto" w:color="auto" w:val="clear"/>
    </w:rPr>
  </w:style>
  <w:style w:customStyle="true" w:styleId="eSPISCCParagraphDefaultFont" w:type="character">
    <w:name w:val="eSPIS_CC_Paragraph Default Font"/>
    <w:basedOn w:val="Zadanifontodlomka"/>
    <w:rsid w:val="003A7FA7"/>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3A7FA7"/>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3A7FA7"/>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A7FA7"/>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724E5A"/>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A7FA7"/>
    <w:rPr>
      <w:color w:val="808080"/>
      <w:bdr w:color="auto" w:space="0" w:sz="0" w:val="none"/>
      <w:shd w:color="auto" w:fill="auto" w:val="clear"/>
    </w:rPr>
  </w:style>
  <w:style w:customStyle="1" w:styleId="eSPISCCParagraphDefaultFont" w:type="character">
    <w:name w:val="eSPIS_CC_Paragraph Default Font"/>
    <w:basedOn w:val="Zadanifontodlomka"/>
    <w:rsid w:val="003A7FA7"/>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3A7FA7"/>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3A7FA7"/>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A7FA7"/>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3926908">
      <w:bodyDiv w:val="true"/>
      <w:marLeft w:val="0"/>
      <w:marRight w:val="0"/>
      <w:marTop w:val="0"/>
      <w:marBottom w:val="0"/>
      <w:divBdr>
        <w:top w:space="0" w:sz="0" w:color="auto" w:val="none"/>
        <w:left w:space="0" w:sz="0" w:color="auto" w:val="none"/>
        <w:bottom w:space="0" w:sz="0" w:color="auto" w:val="none"/>
        <w:right w:space="0" w:sz="0" w:color="auto" w:val="none"/>
      </w:divBdr>
    </w:div>
    <w:div w:id="953828151">
      <w:bodyDiv w:val="true"/>
      <w:marLeft w:val="0"/>
      <w:marRight w:val="0"/>
      <w:marTop w:val="0"/>
      <w:marBottom w:val="0"/>
      <w:divBdr>
        <w:top w:space="0" w:sz="0" w:color="auto" w:val="none"/>
        <w:left w:space="0" w:sz="0" w:color="auto" w:val="none"/>
        <w:bottom w:space="0" w:sz="0" w:color="auto" w:val="none"/>
        <w:right w:space="0" w:sz="0" w:color="auto" w:val="none"/>
      </w:divBdr>
    </w:div>
    <w:div w:id="985933978">
      <w:bodyDiv w:val="true"/>
      <w:marLeft w:val="0"/>
      <w:marRight w:val="0"/>
      <w:marTop w:val="0"/>
      <w:marBottom w:val="0"/>
      <w:divBdr>
        <w:top w:space="0" w:sz="0" w:color="auto" w:val="none"/>
        <w:left w:space="0" w:sz="0" w:color="auto" w:val="none"/>
        <w:bottom w:space="0" w:sz="0" w:color="auto" w:val="none"/>
        <w:right w:space="0" w:sz="0" w:color="auto" w:val="none"/>
      </w:divBdr>
    </w:div>
    <w:div w:id="10145753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St-25/2019</izvorni_sadrzaj>
    <derivirana_varijabla naziv="DomainObject.Predmet.OznakaBroj_1">St-25/2019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DUSHE jednostavno društvo s ograničenom odgovornošću za proizvodnju i trgovinu</izvorni_sadrzaj>
    <derivirana_varijabla naziv="DomainObject.Predmet.ProtustrankaFormated_1">  DUSHE jednostavno društvo s ograničenom odgovornošću za proizvodnju i trgovinu</derivirana_varijabla>
  </DomainObject.Predmet.ProtustrankaFormated>
  <DomainObject.Predmet.ProtustrankaFormatedOIB>
    <izvorni_sadrzaj>  DUSHE jednostavno društvo s ograničenom odgovornošću za proizvodnju i trgovinu, OIB 47020877474</izvorni_sadrzaj>
    <derivirana_varijabla naziv="DomainObject.Predmet.ProtustrankaFormatedOIB_1">  DUSHE jednostavno društvo s ograničenom odgovornošću za proizvodnju i trgovinu, OIB 47020877474</derivirana_varijabla>
  </DomainObject.Predmet.ProtustrankaFormatedOIB>
  <DomainObject.Predmet.ProtustrankaFormatedWithAdress>
    <izvorni_sadrzaj> DUSHE jednostavno društvo s ograničenom odgovornošću za proizvodnju i trgovinu, Ulica kneza Branimira 13, 23440 Gračac</izvorni_sadrzaj>
    <derivirana_varijabla naziv="DomainObject.Predmet.ProtustrankaFormatedWithAdress_1"> DUSHE jednostavno društvo s ograničenom odgovornošću za proizvodnju i trgovinu, Ulica kneza Branimira 13, 23440 Gračac</derivirana_varijabla>
  </DomainObject.Predmet.ProtustrankaFormatedWithAdress>
  <DomainObject.Predmet.ProtustrankaFormatedWithAdressOIB>
    <izvorni_sadrzaj> DUSHE jednostavno društvo s ograničenom odgovornošću za proizvodnju i trgovinu, OIB 47020877474, Ulica kneza Branimira 13, 23440 Gračac</izvorni_sadrzaj>
    <derivirana_varijabla naziv="DomainObject.Predmet.ProtustrankaFormatedWithAdressOIB_1"> DUSHE jednostavno društvo s ograničenom odgovornošću za proizvodnju i trgovinu, OIB 47020877474, Ulica kneza Branimira 13, 23440 Gračac</derivirana_varijabla>
  </DomainObject.Predmet.ProtustrankaFormatedWithAdressOIB>
  <DomainObject.Predmet.ProtustrankaWithAdress>
    <izvorni_sadrzaj>DUSHE jednostavno društvo s ograničenom odgovornošću za proizvodnju i trgovinu Ulica kneza Branimira 13, 23440 Gračac</izvorni_sadrzaj>
    <derivirana_varijabla naziv="DomainObject.Predmet.ProtustrankaWithAdress_1">DUSHE jednostavno društvo s ograničenom odgovornošću za proizvodnju i trgovinu Ulica kneza Branimira 13, 23440 Gračac</derivirana_varijabla>
  </DomainObject.Predmet.ProtustrankaWithAdress>
  <DomainObject.Predmet.ProtustrankaWithAdressOIB>
    <izvorni_sadrzaj>DUSHE jednostavno društvo s ograničenom odgovornošću za proizvodnju i trgovinu, OIB 47020877474, Ulica kneza Branimira 13, 23440 Gračac</izvorni_sadrzaj>
    <derivirana_varijabla naziv="DomainObject.Predmet.ProtustrankaWithAdressOIB_1">DUSHE jednostavno društvo s ograničenom odgovornošću za proizvodnju i trgovinu, OIB 47020877474, Ulica kneza Branimira 13, 23440 Gračac</derivirana_varijabla>
  </DomainObject.Predmet.ProtustrankaWithAdressOIB>
  <DomainObject.Predmet.ProtustrankaNazivFormated>
    <izvorni_sadrzaj>DUSHE jednostavno društvo s ograničenom odgovornošću za proizvodnju i trgovinu</izvorni_sadrzaj>
    <derivirana_varijabla naziv="DomainObject.Predmet.ProtustrankaNazivFormated_1">DUSHE jednostavno društvo s ograničenom odgovornošću za proizvodnju i trgovinu</derivirana_varijabla>
  </DomainObject.Predmet.ProtustrankaNazivFormated>
  <DomainObject.Predmet.ProtustrankaNazivFormatedOIB>
    <izvorni_sadrzaj>DUSHE jednostavno društvo s ograničenom odgovornošću za proizvodnju i trgovinu, OIB 47020877474</izvorni_sadrzaj>
    <derivirana_varijabla naziv="DomainObject.Predmet.ProtustrankaNazivFormatedOIB_1">DUSHE jednostavno društvo s ograničenom odgovornošću za proizvodnju i trgovinu, OIB 47020877474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DUSHE jednostavno društvo s ograničenom odgovornošću za proizvodnju i trgovinu</item>
    </izvorni_sadrzaj>
    <derivirana_varijabla naziv="DomainObject.Predmet.ProtuStrankaListFormated_1">
      <item>DUSHE jednostavno društvo s ograničenom odgovornošću za proizvodnju i trgovinu</item>
    </derivirana_varijabla>
  </DomainObject.Predmet.ProtuStrankaListFormated>
  <DomainObject.Predmet.ProtuStrankaListFormatedOIB>
    <izvorni_sadrzaj>
      <item>DUSHE jednostavno društvo s ograničenom odgovornošću za proizvodnju i trgovinu, OIB 47020877474</item>
    </izvorni_sadrzaj>
    <derivirana_varijabla naziv="DomainObject.Predmet.ProtuStrankaListFormatedOIB_1">
      <item>DUSHE jednostavno društvo s ograničenom odgovornošću za proizvodnju i trgovinu, OIB 47020877474</item>
    </derivirana_varijabla>
  </DomainObject.Predmet.ProtuStrankaListFormatedOIB>
  <DomainObject.Predmet.ProtuStrankaListFormatedWithAdress>
    <izvorni_sadrzaj>
      <item>DUSHE jednostavno društvo s ograničenom odgovornošću za proizvodnju i trgovinu, Ulica kneza Branimira 13, 23440 Gračac</item>
    </izvorni_sadrzaj>
    <derivirana_varijabla naziv="DomainObject.Predmet.ProtuStrankaListFormatedWithAdress_1">
      <item>DUSHE jednostavno društvo s ograničenom odgovornošću za proizvodnju i trgovinu, Ulica kneza Branimira 13, 23440 Gračac</item>
    </derivirana_varijabla>
  </DomainObject.Predmet.ProtuStrankaListFormatedWithAdress>
  <DomainObject.Predmet.ProtuStrankaListFormatedWithAdressOIB>
    <izvorni_sadrzaj>
      <item>DUSHE jednostavno društvo s ograničenom odgovornošću za proizvodnju i trgovinu, OIB 47020877474, Ulica kneza Branimira 13, 23440 Gračac</item>
    </izvorni_sadrzaj>
    <derivirana_varijabla naziv="DomainObject.Predmet.ProtuStrankaListFormatedWithAdressOIB_1">
      <item>DUSHE jednostavno društvo s ograničenom odgovornošću za proizvodnju i trgovinu, OIB 47020877474, Ulica kneza Branimira 13, 23440 Gračac</item>
    </derivirana_varijabla>
  </DomainObject.Predmet.ProtuStrankaListFormatedWithAdressOIB>
  <DomainObject.Predmet.ProtuStrankaListNazivFormated>
    <izvorni_sadrzaj>
      <item>DUSHE jednostavno društvo s ograničenom odgovornošću za proizvodnju i trgovinu</item>
    </izvorni_sadrzaj>
    <derivirana_varijabla naziv="DomainObject.Predmet.ProtuStrankaListNazivFormated_1">
      <item>DUSHE jednostavno društvo s ograničenom odgovornošću za proizvodnju i trgovinu</item>
    </derivirana_varijabla>
  </DomainObject.Predmet.ProtuStrankaListNazivFormated>
  <DomainObject.Predmet.ProtuStrankaListNazivFormatedOIB>
    <izvorni_sadrzaj>
      <item>DUSHE jednostavno društvo s ograničenom odgovornošću za proizvodnju i trgovinu, OIB 47020877474</item>
    </izvorni_sadrzaj>
    <derivirana_varijabla naziv="DomainObject.Predmet.ProtuStrankaListNazivFormatedOIB_1">
      <item>DUSHE jednostavno društvo s ograničenom odgovornošću za proizvodnju i trgovinu, OIB 47020877474</item>
    </derivirana_varijabla>
  </DomainObject.Predmet.ProtuStrankaListNazivFormatedOIB>
  <DomainObject.Predmet.OstaliListFormated>
    <izvorni_sadrzaj>
      <item>Dushe Kajtazi</item>
    </izvorni_sadrzaj>
    <derivirana_varijabla naziv="DomainObject.Predmet.OstaliListFormated_1">
      <item>Dushe Kajtazi</item>
    </derivirana_varijabla>
  </DomainObject.Predmet.OstaliListFormated>
  <DomainObject.Predmet.OstaliListFormatedOIB>
    <izvorni_sadrzaj>
      <item>Dushe Kajtazi</item>
    </izvorni_sadrzaj>
    <derivirana_varijabla naziv="DomainObject.Predmet.OstaliListFormatedOIB_1">
      <item>Dushe Kajtazi</item>
    </derivirana_varijabla>
  </DomainObject.Predmet.OstaliListFormatedOIB>
  <DomainObject.Predmet.OstaliListFormatedWithAdress>
    <izvorni_sadrzaj>
      <item>Dushe Kajtazi, XX ulica 17, 23450 Gornji Karin</item>
    </izvorni_sadrzaj>
    <derivirana_varijabla naziv="DomainObject.Predmet.OstaliListFormatedWithAdress_1">
      <item>Dushe Kajtazi, XX ulica 17, 23450 Gornji Karin</item>
    </derivirana_varijabla>
  </DomainObject.Predmet.OstaliListFormatedWithAdress>
  <DomainObject.Predmet.OstaliListFormatedWithAdressOIB>
    <izvorni_sadrzaj>
      <item>Dushe Kajtazi, XX ulica 17, 23450 Gornji Karin</item>
    </izvorni_sadrzaj>
    <derivirana_varijabla naziv="DomainObject.Predmet.OstaliListFormatedWithAdressOIB_1">
      <item>Dushe Kajtazi, XX ulica 17, 23450 Gornji Karin</item>
    </derivirana_varijabla>
  </DomainObject.Predmet.OstaliListFormatedWithAdressOIB>
  <DomainObject.Predmet.OstaliListNazivFormated>
    <izvorni_sadrzaj>
      <item>Dushe Kajtazi</item>
    </izvorni_sadrzaj>
    <derivirana_varijabla naziv="DomainObject.Predmet.OstaliListNazivFormated_1">
      <item>Dushe Kajtazi</item>
    </derivirana_varijabla>
  </DomainObject.Predmet.OstaliListNazivFormated>
  <DomainObject.Predmet.OstaliListNazivFormatedOIB>
    <izvorni_sadrzaj>
      <item>Dushe Kajtazi</item>
    </izvorni_sadrzaj>
    <derivirana_varijabla naziv="DomainObject.Predmet.OstaliListNazivFormatedOIB_1">
      <item>Dushe Kajtazi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DUSHE jednostavno društvo s ograničenom odgovornošću za proizvodnju i trgovinu</izvorni_sadrzaj>
    <derivirana_varijabla naziv="DomainObject.Predmet.ProtustrankaIDrugi_1">DUSHE jednostavno društvo s ograničenom odgovornošću za proizvodnju i trgovinu</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DUSHE jednostavno društvo s ograničenom odgovornošću za proizvodnju i trgovinu, OIB 47020877474, Ulica kneza Branimira 13, 23440 Gračac</izvorni_sadrzaj>
    <derivirana_varijabla naziv="DomainObject.Predmet.ProtustrankaIDrugiAdressOIB_1">DUSHE jednostavno društvo s ograničenom odgovornošću za proizvodnju i trgovinu, OIB 47020877474, Ulica kneza Branimira 13,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DUSHE jednostavno društvo s ograničenom odgovornošću za proizvodnju i trgovinu</item>
      <item>Dushe Kajtazi</item>
    </izvorni_sadrzaj>
    <derivirana_varijabla naziv="DomainObject.Predmet.SudioniciListNaziv_1">
      <item>FINA</item>
      <item>DUSHE jednostavno društvo s ograničenom odgovornošću za proizvodnju i trgovinu</item>
      <item>Dushe Kajtazi</item>
    </derivirana_varijabla>
  </DomainObject.Predmet.SudioniciListNaziv>
  <DomainObject.Predmet.SudioniciListAdressOIB>
    <izvorni_sadrzaj>
      <item>FINA, OIB 85821130368, Ivana Danila 4,23000 Zadar</item>
      <item>DUSHE jednostavno društvo s ograničenom odgovornošću za proizvodnju i trgovinu, OIB 47020877474, Ulica kneza Branimira 13,23440 Gračac</item>
      <item>Dushe Kajtazi, XX ulica 17,23450 Gornji Karin</item>
    </izvorni_sadrzaj>
    <derivirana_varijabla naziv="DomainObject.Predmet.SudioniciListAdressOIB_1">
      <item>FINA, OIB 85821130368, Ivana Danila 4,23000 Zadar</item>
      <item>DUSHE jednostavno društvo s ograničenom odgovornošću za proizvodnju i trgovinu, OIB 47020877474, Ulica kneza Branimira 13,23440 Gračac</item>
      <item>Dushe Kajtazi, XX ulica 17,23450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47020877474</item>
      <item>, OIB null</item>
    </izvorni_sadrzaj>
    <derivirana_varijabla naziv="DomainObject.Predmet.SudioniciListNazivOIB_1">
      <item>, OIB 85821130368</item>
      <item>, OIB 47020877474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24. siječnja 2019.</izvorni_sadrzaj>
    <derivirana_varijabla naziv="DomainObject.PredzadnjaOdlukaIzPredmeta.DatumDonosenjaOdluke_1">24. siječnja 2019.</derivirana_varijabla>
  </DomainObject.PredzadnjaOdlukaIzPredmeta.DatumDonosenjaOdluke>
  <DomainObject.PredzadnjaOdlukaIzPredmeta.Oznaka>
    <izvorni_sadrzaj>St-25/2019-3</izvorni_sadrzaj>
    <derivirana_varijabla naziv="DomainObject.PredzadnjaOdlukaIzPredmeta.Oznaka_1">St-25/2019-3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B94BC9-6720-493D-AA52-EE21E77996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452</properties:Words>
  <properties:Characters>2382</properties:Characters>
  <properties:Lines>71</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2019-02-14T10:10:00Z</dcterms:created>
  <dc:creator>Ardena Bajlo</dc:creator>
  <cp:lastModifiedBy>Martina Kalmeta</cp:lastModifiedBy>
  <cp:lastPrinted>2019-02-14T10:12:00Z</cp:lastPrinted>
  <dcterms:modified xmlns:xsi="http://www.w3.org/2001/XMLSchema-instance" xsi:type="dcterms:W3CDTF">2019-02-14T12:02:00Z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(St-25-19 - RJEŠENJE -  privremeni stečajni upravitelj  nitko nije došao 14.2.2019. Vrkić.docx)</vt:lpwstr>
  </prop:property>
  <prop:property name="CC_coloring" pid="4" fmtid="{D5CDD505-2E9C-101B-9397-08002B2CF9AE}">
    <vt:bool>false</vt:bool>
  </prop:property>
  <prop:property name="BrojStranica" pid="5" fmtid="{D5CDD505-2E9C-101B-9397-08002B2CF9AE}">
    <vt:i4>2</vt:i4>
  </prop:property>
</prop:Properties>
</file>