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84b60" w14:paraId="0284b60" w:rsidRDefault="00E25081" w:rsidP="00E25081" w:rsidR="00E25081" w:rsidRPr="00E25081">
      <w:pPr>
        <w:spacing w:after="0"/>
        <w:jc w:val="right"/>
        <w15:collapsed w:val="false"/>
        <w:rPr>
          <w:rFonts w:cs="Times New Roman" w:eastAsia="Calibri"/>
        </w:rPr>
      </w:pPr>
      <w:bookmarkStart w:name="_GoBack" w:id="0"/>
      <w:bookmarkEnd w:id="0"/>
      <w:r w:rsidRPr="00E25081">
        <w:rPr>
          <w:rFonts w:cs="Times New Roman" w:eastAsia="Calibri"/>
        </w:rPr>
        <w:t>Poslovni broj 1 St-112/15-23</w:t>
      </w:r>
    </w:p>
    <w:p w:rsidRDefault="00E25081" w:rsidP="00E25081" w:rsidR="00E25081" w:rsidRPr="00E25081">
      <w:pPr>
        <w:spacing w:after="0"/>
        <w:jc w:val="center"/>
        <w:rPr>
          <w:rFonts w:cs="Times New Roman" w:eastAsia="Calibri"/>
        </w:rPr>
      </w:pPr>
    </w:p>
    <w:p w:rsidRDefault="00E25081" w:rsidP="00E25081" w:rsidR="00E25081" w:rsidRPr="00E25081">
      <w:pPr>
        <w:spacing w:after="0"/>
        <w:jc w:val="both"/>
        <w:rPr>
          <w:rFonts w:cs="Times New Roman" w:eastAsia="Calibri"/>
        </w:rPr>
      </w:pPr>
    </w:p>
    <w:p w:rsidRDefault="00E25081" w:rsidP="00E25081" w:rsidR="00E25081" w:rsidRPr="00E25081">
      <w:pPr>
        <w:spacing w:after="0"/>
        <w:rPr>
          <w:rFonts w:cs="Times New Roman" w:eastAsia="Calibri"/>
        </w:rPr>
      </w:pPr>
      <w:r w:rsidRPr="00E25081">
        <w:rPr>
          <w:rFonts w:cs="Times New Roman" w:eastAsia="Calibri"/>
        </w:rPr>
        <w:t>REPUBLIKA HRVATSKA</w:t>
      </w:r>
    </w:p>
    <w:p w:rsidRDefault="00E25081" w:rsidP="00E25081" w:rsidR="00E25081" w:rsidRPr="00E25081">
      <w:pPr>
        <w:spacing w:after="0"/>
        <w:rPr>
          <w:rFonts w:cs="Times New Roman" w:eastAsia="Calibri"/>
        </w:rPr>
      </w:pPr>
      <w:r w:rsidRPr="00E25081">
        <w:rPr>
          <w:rFonts w:cs="Times New Roman" w:eastAsia="Calibri"/>
        </w:rPr>
        <w:t>TRGOVAČKI SUD U ZADRU</w:t>
      </w: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r w:rsidRPr="00E25081">
        <w:rPr>
          <w:rFonts w:cs="Times New Roman" w:eastAsia="Calibri"/>
        </w:rPr>
        <w:t>R E P U B L I K A   H R V A T S K A</w:t>
      </w: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r w:rsidRPr="00E25081">
        <w:rPr>
          <w:rFonts w:cs="Times New Roman" w:eastAsia="Calibri"/>
        </w:rPr>
        <w:t>R J E Š E N J E</w:t>
      </w:r>
    </w:p>
    <w:p w:rsidRDefault="00E25081" w:rsidP="00E25081" w:rsidR="00E25081" w:rsidRPr="00E25081">
      <w:pPr>
        <w:spacing w:after="0"/>
        <w:jc w:val="both"/>
        <w:rPr>
          <w:rFonts w:cs="Times New Roman" w:eastAsia="Calibri"/>
        </w:rPr>
      </w:pPr>
    </w:p>
    <w:p w:rsidRDefault="00E25081" w:rsidP="00E25081" w:rsidR="00E25081" w:rsidRPr="00E25081">
      <w:pPr>
        <w:spacing w:after="0"/>
        <w:ind w:firstLine="708"/>
        <w:jc w:val="both"/>
        <w:rPr>
          <w:rFonts w:cs="Times New Roman" w:eastAsia="Calibri"/>
        </w:rPr>
      </w:pPr>
      <w:r w:rsidRPr="00E25081">
        <w:rPr>
          <w:rFonts w:cs="Times New Roman" w:eastAsia="Calibri"/>
        </w:rPr>
        <w:t>Trgovački sud u Zadru po sucu ovog suda Ardeni Bajlo, u stečajnom postupku nad stečajnim dužnikom MOTIKA PRODUKT d.o.o. Starigrad, Dr. Franje Tuđmana 53, Starigrad, OIB: 74162757297, postupajući po zahtjevu privremenog stečajnog upravitelja Draška Lambaše od dana 28. srpnja 2016., dana 8. kolovoza 2016.</w:t>
      </w: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r w:rsidRPr="00E25081">
        <w:rPr>
          <w:rFonts w:cs="Times New Roman" w:eastAsia="Calibri"/>
        </w:rPr>
        <w:t>r i j e š i o   je</w:t>
      </w:r>
    </w:p>
    <w:p w:rsidRDefault="00E25081" w:rsidP="00E25081" w:rsidR="00E25081" w:rsidRPr="00E25081">
      <w:pPr>
        <w:spacing w:after="0"/>
        <w:jc w:val="both"/>
        <w:rPr>
          <w:rFonts w:cs="Times New Roman" w:eastAsia="Calibri"/>
        </w:rPr>
      </w:pPr>
    </w:p>
    <w:p w:rsidRDefault="00E25081" w:rsidP="00E25081" w:rsidR="00E25081" w:rsidRPr="00E25081">
      <w:pPr>
        <w:spacing w:after="0"/>
        <w:jc w:val="both"/>
        <w:rPr>
          <w:rFonts w:cs="Times New Roman" w:eastAsia="Calibri" w:hAnsi="Calibri" w:ascii="Calibri"/>
        </w:rPr>
      </w:pPr>
      <w:r w:rsidRPr="00E25081">
        <w:rPr>
          <w:rFonts w:cs="Times New Roman" w:eastAsia="Calibri"/>
        </w:rPr>
        <w:t xml:space="preserve">    </w:t>
      </w:r>
      <w:r w:rsidRPr="00E25081">
        <w:rPr>
          <w:rFonts w:cs="Times New Roman" w:eastAsia="Calibri"/>
        </w:rPr>
        <w:tab/>
        <w:t>I.  Draško Lambaša iz Šibenika, Drniških žrtava 10, OIB: 48593997552, razrješava se dužnosti privremenog stečajnog upravitelja u stečajnom postupku nad stečajnim dužnikom MOTIKA PRODUKT d.o.o. Starigrad.</w:t>
      </w:r>
    </w:p>
    <w:p w:rsidRDefault="00E25081" w:rsidP="00E25081" w:rsidR="00E25081" w:rsidRPr="00E25081">
      <w:pPr>
        <w:spacing w:after="0"/>
        <w:jc w:val="both"/>
        <w:rPr>
          <w:rFonts w:cs="Times New Roman" w:eastAsia="Calibri"/>
        </w:rPr>
      </w:pPr>
    </w:p>
    <w:p w:rsidRDefault="00E25081" w:rsidP="00E25081" w:rsidR="00E25081" w:rsidRPr="00E25081">
      <w:pPr>
        <w:spacing w:after="0"/>
        <w:ind w:firstLine="708"/>
        <w:jc w:val="both"/>
        <w:rPr>
          <w:rFonts w:cs="Times New Roman" w:eastAsia="Calibri"/>
        </w:rPr>
      </w:pPr>
      <w:r w:rsidRPr="00E25081">
        <w:rPr>
          <w:rFonts w:cs="Times New Roman" w:eastAsia="Calibri"/>
        </w:rPr>
        <w:t>II.   Stjepan Rakarec iz Velike Gorice, Črnkovec 16, OIB: 64132194100</w:t>
      </w:r>
      <w:r w:rsidRPr="00E25081">
        <w:rPr>
          <w:rFonts w:cs="Times New Roman" w:eastAsia="Times New Roman"/>
          <w:lang w:eastAsia="hr-HR"/>
        </w:rPr>
        <w:t>,</w:t>
      </w:r>
      <w:r w:rsidRPr="00E25081">
        <w:rPr>
          <w:rFonts w:cs="Times New Roman" w:eastAsia="Calibri"/>
        </w:rPr>
        <w:t xml:space="preserve"> imenuje se za privremenog stečajnog upravitelja stečajnog dužnika</w:t>
      </w:r>
      <w:r w:rsidRPr="00E25081">
        <w:rPr>
          <w:rFonts w:cs="Times New Roman" w:eastAsia="Calibri"/>
          <w:b/>
        </w:rPr>
        <w:t xml:space="preserve"> </w:t>
      </w:r>
      <w:r w:rsidRPr="00E25081">
        <w:rPr>
          <w:rFonts w:cs="Times New Roman" w:eastAsia="Calibri"/>
        </w:rPr>
        <w:t>MOTIKA PRODUKT d.o.o. Starigrad.</w:t>
      </w:r>
    </w:p>
    <w:p w:rsidRDefault="00E25081" w:rsidP="00E25081" w:rsidR="00E25081" w:rsidRPr="00E25081">
      <w:pPr>
        <w:spacing w:after="0"/>
        <w:ind w:firstLine="708"/>
        <w:jc w:val="both"/>
        <w:rPr>
          <w:rFonts w:cs="Times New Roman" w:eastAsia="Calibri"/>
        </w:rPr>
      </w:pPr>
    </w:p>
    <w:p w:rsidRDefault="00E25081" w:rsidP="00E25081" w:rsidR="00E25081" w:rsidRPr="00E25081">
      <w:pPr>
        <w:spacing w:after="0"/>
        <w:jc w:val="both"/>
        <w:rPr>
          <w:rFonts w:cs="Times New Roman" w:eastAsia="Calibri"/>
        </w:rPr>
      </w:pPr>
      <w:r w:rsidRPr="00E25081">
        <w:rPr>
          <w:rFonts w:cs="Times New Roman" w:eastAsia="Calibri"/>
          <w:b/>
        </w:rPr>
        <w:t xml:space="preserve">  </w:t>
      </w:r>
      <w:r w:rsidRPr="00E25081">
        <w:rPr>
          <w:rFonts w:cs="Times New Roman" w:eastAsia="Calibri"/>
          <w:b/>
        </w:rPr>
        <w:tab/>
      </w:r>
      <w:r w:rsidRPr="00E25081">
        <w:rPr>
          <w:rFonts w:cs="Times New Roman" w:eastAsia="Calibri"/>
        </w:rPr>
        <w:t xml:space="preserve">III.  Primopredaja dužnosti između razriješenog i novoimenovanog privremenog stečajnog upravitelja ima se izvršiti u roku od 3 dana od dostave ovog rješenja, a zapisnik o izvršenoj primopredaji ima se dostaviti sudu u roku od 3 dana od primopredaje. </w:t>
      </w:r>
    </w:p>
    <w:p w:rsidRDefault="00E25081" w:rsidP="00E25081" w:rsidR="00E25081" w:rsidRPr="00E25081">
      <w:pPr>
        <w:spacing w:after="0"/>
        <w:jc w:val="both"/>
        <w:rPr>
          <w:rFonts w:cs="Times New Roman" w:eastAsia="Calibri"/>
        </w:rPr>
      </w:pPr>
    </w:p>
    <w:p w:rsidRDefault="00E25081" w:rsidP="00E25081" w:rsidR="00E25081" w:rsidRPr="00E25081">
      <w:pPr>
        <w:spacing w:after="0"/>
        <w:jc w:val="center"/>
        <w:rPr>
          <w:rFonts w:cs="Times New Roman" w:eastAsia="Calibri"/>
        </w:rPr>
      </w:pPr>
      <w:r w:rsidRPr="00E25081">
        <w:rPr>
          <w:rFonts w:cs="Times New Roman" w:eastAsia="Calibri"/>
        </w:rPr>
        <w:t>Obrazloženje</w:t>
      </w:r>
    </w:p>
    <w:p w:rsidRDefault="00E25081" w:rsidP="00E25081" w:rsidR="00E25081" w:rsidRPr="00E25081">
      <w:pPr>
        <w:spacing w:after="0"/>
        <w:jc w:val="center"/>
        <w:rPr>
          <w:rFonts w:cs="Times New Roman" w:eastAsia="Calibri"/>
        </w:rPr>
      </w:pPr>
    </w:p>
    <w:p w:rsidRDefault="00E25081" w:rsidP="00E25081" w:rsidR="00E25081" w:rsidRPr="00E25081">
      <w:pPr>
        <w:spacing w:after="0"/>
        <w:jc w:val="both"/>
        <w:rPr>
          <w:rFonts w:cs="Times New Roman" w:eastAsia="Calibri"/>
        </w:rPr>
      </w:pPr>
      <w:r w:rsidRPr="00E25081">
        <w:rPr>
          <w:rFonts w:cs="Times New Roman" w:eastAsia="Calibri"/>
        </w:rPr>
        <w:t xml:space="preserve">      </w:t>
      </w:r>
      <w:r w:rsidRPr="00E25081">
        <w:rPr>
          <w:rFonts w:cs="Times New Roman" w:eastAsia="Calibri"/>
        </w:rPr>
        <w:tab/>
        <w:t>Privremeni stečajni upravitelj Draško Lambaša je podneskom od dana 28. srpnja 2016. zatražio razrješenje od dužnosti privremenog stečajnog upravitelja navodeći da je dana 01. srpnja 2016. zatražio od Ministarstva pravosuđa skidanje s liste stečajnih upravitelja zbog zdravstvenih razloga, pa je stoga zatražio razrješenje od dužnosti stečajnog upravitelja i u ovom predmetu odredbom čl. 91. st. 5. Stečajnog zakona (Narodne novine 71/15) propisano je da će sud razriješiti stečajnog upravitelja na njegov osobni zahtjev, a koja odredba se temeljem odredbe čl. 119. st. 6. primjenjuje i u odnosu na privremene stečajne upravitelje. Pa kako je privremeni stečajni upravitelj podnio obrazloženi zahtjev za svoje razrješenje, to je odlučeno kao u izreci. Izbor novog privremenog stečajnog upravitelja izvršen je u skladu sa odredbom čl. 84. st. 1. Stečajnog zakona.</w:t>
      </w:r>
    </w:p>
    <w:p w:rsidRDefault="00E25081" w:rsidP="00E25081" w:rsidR="00E25081" w:rsidRPr="00E25081">
      <w:pPr>
        <w:spacing w:after="0"/>
        <w:ind w:firstLine="708"/>
        <w:jc w:val="both"/>
        <w:rPr>
          <w:rFonts w:cs="Times New Roman" w:eastAsia="Calibri"/>
        </w:rPr>
      </w:pPr>
      <w:r w:rsidRPr="00E25081">
        <w:rPr>
          <w:rFonts w:cs="Times New Roman" w:eastAsia="Calibri"/>
        </w:rPr>
        <w:t>Stoga je odlučeno kao u izreci.</w:t>
      </w:r>
    </w:p>
    <w:p w:rsidRDefault="00E25081" w:rsidP="00E25081" w:rsidR="00E25081" w:rsidRPr="00E25081">
      <w:pPr>
        <w:spacing w:after="0"/>
        <w:jc w:val="both"/>
        <w:rPr>
          <w:rFonts w:cs="Times New Roman" w:eastAsia="Calibri"/>
        </w:rPr>
      </w:pP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r w:rsidRPr="00E25081">
        <w:rPr>
          <w:rFonts w:cs="Times New Roman" w:eastAsia="Calibri"/>
        </w:rPr>
        <w:t>U Zadru, dana 8. kolovoza 2016.</w:t>
      </w:r>
    </w:p>
    <w:p w:rsidRDefault="00E25081" w:rsidP="00E25081" w:rsidR="00E25081" w:rsidRPr="00E25081">
      <w:pPr>
        <w:spacing w:after="0"/>
        <w:jc w:val="both"/>
        <w:rPr>
          <w:rFonts w:cs="Times New Roman" w:eastAsia="Calibri"/>
        </w:rPr>
      </w:pPr>
      <w:r w:rsidRPr="00E25081">
        <w:rPr>
          <w:rFonts w:cs="Times New Roman" w:eastAsia="Calibri"/>
        </w:rPr>
        <w:t xml:space="preserve">      </w:t>
      </w:r>
    </w:p>
    <w:p w:rsidRDefault="00E25081" w:rsidP="00E25081" w:rsidR="00E25081" w:rsidRPr="00E25081">
      <w:pPr>
        <w:spacing w:after="0"/>
        <w:jc w:val="right"/>
        <w:rPr>
          <w:rFonts w:cs="Times New Roman" w:eastAsia="Calibri"/>
        </w:rPr>
      </w:pPr>
      <w:r w:rsidRPr="00E25081">
        <w:rPr>
          <w:rFonts w:cs="Times New Roman" w:eastAsia="Calibri"/>
        </w:rPr>
        <w:t xml:space="preserve"> Sudac</w:t>
      </w:r>
    </w:p>
    <w:p w:rsidRDefault="00E25081" w:rsidP="00E25081" w:rsidR="00E25081" w:rsidRPr="00E25081">
      <w:pPr>
        <w:spacing w:after="0"/>
        <w:jc w:val="right"/>
        <w:rPr>
          <w:rFonts w:cs="Times New Roman" w:eastAsia="Calibri"/>
        </w:rPr>
      </w:pPr>
      <w:r w:rsidRPr="00E25081">
        <w:rPr>
          <w:rFonts w:cs="Times New Roman" w:eastAsia="Calibri"/>
        </w:rPr>
        <w:t>Ardena Bajlo</w:t>
      </w:r>
    </w:p>
    <w:p w:rsidRDefault="00E25081" w:rsidP="00E25081" w:rsidR="00E25081" w:rsidRPr="00E25081">
      <w:pPr>
        <w:spacing w:after="0"/>
        <w:jc w:val="right"/>
        <w:rPr>
          <w:rFonts w:cs="Times New Roman" w:eastAsia="Calibri"/>
        </w:rPr>
      </w:pPr>
    </w:p>
    <w:p w:rsidRDefault="00E25081" w:rsidP="00E25081" w:rsidR="00E25081" w:rsidRPr="00E25081">
      <w:pPr>
        <w:spacing w:after="0"/>
        <w:jc w:val="right"/>
        <w:rPr>
          <w:rFonts w:cs="Times New Roman" w:eastAsia="Calibri"/>
        </w:rPr>
      </w:pPr>
    </w:p>
    <w:p w:rsidRDefault="00E25081" w:rsidP="00E25081" w:rsidR="00E25081" w:rsidRPr="00E25081">
      <w:pPr>
        <w:spacing w:after="0"/>
        <w:jc w:val="right"/>
        <w:rPr>
          <w:rFonts w:cs="Times New Roman" w:eastAsia="Calibri"/>
        </w:rPr>
      </w:pPr>
    </w:p>
    <w:p w:rsidRDefault="00E25081" w:rsidP="00E25081" w:rsidR="00E25081" w:rsidRPr="00E25081">
      <w:pPr>
        <w:spacing w:after="0"/>
        <w:jc w:val="right"/>
        <w:rPr>
          <w:rFonts w:cs="Times New Roman" w:eastAsia="Calibri"/>
        </w:rPr>
      </w:pPr>
    </w:p>
    <w:p w:rsidRDefault="00E25081" w:rsidP="00E25081" w:rsidR="00E25081" w:rsidRPr="00E25081">
      <w:pPr>
        <w:spacing w:after="0"/>
        <w:jc w:val="right"/>
        <w:rPr>
          <w:rFonts w:cs="Times New Roman" w:eastAsia="Calibri"/>
        </w:rPr>
      </w:pPr>
    </w:p>
    <w:p w:rsidRDefault="00E25081" w:rsidP="00E25081" w:rsidR="00E25081" w:rsidRPr="00E25081">
      <w:pPr>
        <w:spacing w:after="0"/>
        <w:jc w:val="both"/>
        <w:rPr>
          <w:rFonts w:cs="Times New Roman" w:eastAsia="Calibri"/>
        </w:rPr>
      </w:pPr>
      <w:r w:rsidRPr="00E25081">
        <w:rPr>
          <w:rFonts w:cs="Times New Roman" w:eastAsia="Calibri"/>
        </w:rPr>
        <w:t>UPUTA O PRAVNOM LIJEKU:</w:t>
      </w:r>
    </w:p>
    <w:p w:rsidRDefault="00E25081" w:rsidP="00E25081" w:rsidR="00E25081" w:rsidRPr="00E25081">
      <w:pPr>
        <w:spacing w:after="0"/>
        <w:rPr>
          <w:rFonts w:cs="Times New Roman" w:eastAsia="Calibri"/>
        </w:rPr>
      </w:pPr>
      <w:r w:rsidRPr="00E25081">
        <w:rPr>
          <w:rFonts w:cs="Times New Roman" w:eastAsia="Calibri"/>
        </w:rPr>
        <w:t>Protiv ovog rješenja dopuštena je žalba u roku od 8 dana od dostave istog. Žalba se podnosi ovom sudu u 3 primjerka.</w:t>
      </w:r>
    </w:p>
    <w:p w:rsidRDefault="00E25081" w:rsidP="00E25081" w:rsidR="00E25081" w:rsidRPr="00E25081">
      <w:pPr>
        <w:spacing w:after="0"/>
        <w:jc w:val="both"/>
        <w:rPr>
          <w:rFonts w:cs="Times New Roman" w:eastAsia="Calibri"/>
        </w:rPr>
      </w:pPr>
    </w:p>
    <w:p w:rsidRDefault="00E25081" w:rsidP="00E25081" w:rsidR="00E25081" w:rsidRPr="00E25081">
      <w:pPr>
        <w:spacing w:after="0"/>
        <w:jc w:val="both"/>
        <w:rPr>
          <w:rFonts w:cs="Times New Roman" w:eastAsia="Calibri"/>
        </w:rPr>
      </w:pPr>
    </w:p>
    <w:p w:rsidRDefault="00E25081" w:rsidP="00E25081" w:rsidR="00E25081" w:rsidRPr="00E25081">
      <w:pPr>
        <w:spacing w:after="0"/>
        <w:jc w:val="both"/>
        <w:rPr>
          <w:rFonts w:cs="Times New Roman" w:eastAsia="Calibri"/>
        </w:rPr>
      </w:pPr>
    </w:p>
    <w:p w:rsidRDefault="00E25081" w:rsidP="00E25081" w:rsidR="00E25081" w:rsidRPr="00E25081">
      <w:pPr>
        <w:spacing w:after="0"/>
        <w:rPr>
          <w:rFonts w:cs="Times New Roman" w:eastAsia="Calibri"/>
        </w:rPr>
      </w:pPr>
      <w:r w:rsidRPr="00E25081">
        <w:rPr>
          <w:rFonts w:cs="Times New Roman" w:eastAsia="Calibri"/>
        </w:rPr>
        <w:t>DNA:</w:t>
      </w:r>
    </w:p>
    <w:p w:rsidRDefault="00E25081" w:rsidP="00E25081" w:rsidR="00E25081" w:rsidRPr="00E25081">
      <w:pPr>
        <w:spacing w:after="0"/>
        <w:rPr>
          <w:rFonts w:cs="Times New Roman" w:eastAsia="Calibri"/>
        </w:rPr>
      </w:pPr>
      <w:r w:rsidRPr="00E25081">
        <w:rPr>
          <w:rFonts w:cs="Times New Roman" w:eastAsia="Calibri"/>
        </w:rPr>
        <w:t>- stečajnom upravitelju Drašku Lambaši</w:t>
      </w:r>
    </w:p>
    <w:p w:rsidRDefault="00E25081" w:rsidP="00E25081" w:rsidR="00E25081" w:rsidRPr="00E25081">
      <w:pPr>
        <w:spacing w:after="0"/>
        <w:rPr>
          <w:rFonts w:cs="Times New Roman" w:eastAsia="Calibri"/>
        </w:rPr>
      </w:pPr>
      <w:r w:rsidRPr="00E25081">
        <w:rPr>
          <w:rFonts w:cs="Times New Roman" w:eastAsia="Calibri"/>
        </w:rPr>
        <w:t xml:space="preserve">- stečajnom upravitelju Stjepan Rakarec uz potvrdu i izjavu </w:t>
      </w:r>
    </w:p>
    <w:p w:rsidRDefault="00E25081" w:rsidP="00E25081" w:rsidR="00E25081" w:rsidRPr="00E25081">
      <w:pPr>
        <w:spacing w:after="0"/>
        <w:rPr>
          <w:rFonts w:cs="Times New Roman" w:eastAsia="Calibri"/>
        </w:rPr>
      </w:pPr>
      <w:r w:rsidRPr="00E25081">
        <w:rPr>
          <w:rFonts w:cs="Times New Roman" w:eastAsia="Calibri"/>
        </w:rPr>
        <w:t>- e-oglasna ploča</w:t>
      </w:r>
    </w:p>
    <w:p w:rsidRDefault="00E25081" w:rsidP="00E25081" w:rsidR="00E25081" w:rsidRPr="00E25081">
      <w:pPr>
        <w:spacing w:after="0"/>
        <w:rPr>
          <w:rFonts w:cs="Times New Roman" w:eastAsia="Calibri"/>
        </w:rPr>
      </w:pPr>
      <w:r w:rsidRPr="00E25081">
        <w:rPr>
          <w:rFonts w:cs="Times New Roman" w:eastAsia="Calibri"/>
        </w:rPr>
        <w:t>- sudski registar za provedbu toč. I. i II. izreke</w:t>
      </w:r>
    </w:p>
    <w:p w:rsidRDefault="00E25081" w:rsidP="00E25081" w:rsidR="00E25081" w:rsidRPr="00E25081">
      <w:pPr>
        <w:spacing w:after="0"/>
        <w:rPr>
          <w:rFonts w:cs="Times New Roman" w:eastAsia="Calibri"/>
        </w:rPr>
      </w:pPr>
      <w:r w:rsidRPr="00E25081">
        <w:rPr>
          <w:rFonts w:cs="Times New Roman" w:eastAsia="Calibri"/>
        </w:rPr>
        <w:t>- u spis</w:t>
      </w:r>
    </w:p>
    <w:p w:rsidRDefault="00E25081" w:rsidP="00E25081" w:rsidR="00E25081" w:rsidRPr="00E25081">
      <w:pPr>
        <w:spacing w:after="0"/>
        <w:rPr>
          <w:rFonts w:cs="Times New Roman" w:eastAsia="Calibri"/>
        </w:rPr>
      </w:pPr>
    </w:p>
    <w:p w:rsidRDefault="00E25081" w:rsidP="00E25081" w:rsidR="00E25081" w:rsidRPr="00E25081">
      <w:pPr>
        <w:spacing w:after="0"/>
        <w:rPr>
          <w:rFonts w:cs="Times New Roman" w:eastAsia="Calibri"/>
        </w:rPr>
      </w:pPr>
    </w:p>
    <w:p w:rsidRDefault="00E25081" w:rsidP="00E25081" w:rsidR="00E25081" w:rsidRPr="00E25081">
      <w:pPr>
        <w:spacing w:after="0"/>
        <w:jc w:val="both"/>
        <w:rPr>
          <w:rFonts w:cs="Times New Roman" w:eastAsia="Calibri"/>
        </w:rPr>
      </w:pP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p>
    <w:p w:rsidRDefault="00E25081" w:rsidP="00E25081" w:rsidR="00E25081" w:rsidRPr="00E25081">
      <w:pPr>
        <w:spacing w:after="0"/>
        <w:jc w:val="center"/>
        <w:rPr>
          <w:rFonts w:cs="Times New Roman" w:eastAsia="Calibri"/>
        </w:rPr>
      </w:pPr>
    </w:p>
    <w:p w:rsidRDefault="00AE649C" w:rsidP="00FA5B5E" w:rsidR="00AE649C" w:rsidRPr="00B76F3C">
      <w:pPr>
        <w:pStyle w:val="Naslov3"/>
      </w:pPr>
    </w:p>
    <w:p w:rsidRDefault="00E2508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E25081" w:rsidP="00E67D40" w:rsidR="008333A9" w:rsidRPr="00236598">
                      <w:pPr>
                        <w:pStyle w:val="GrbRH"/>
                      </w:pPr>
                      <w:r>
                        <w:rPr>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08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07498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2016.</izvorni_sadrzaj>
    <derivirana_varijabla naziv="DomainObject.DatumDonosenjaOdluke_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St-112/2015-24</izvorni_sadrzaj>
    <derivirana_varijabla naziv="DomainObject.Oznaka_1">St-112/2015-24</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MOTIKA PRODUKT d.o.o. za ugostiteljstvo i turizam</izvorni_sadrzaj>
    <derivirana_varijabla naziv="DomainObject.Predmet.ProtustrankaFormated_1">  MOTIKA PRODUKT d.o.o. za ugostiteljstvo i turizam</derivirana_varijabla>
  </DomainObject.Predmet.ProtustrankaFormated>
  <DomainObject.Predmet.ProtustrankaFormatedOIB>
    <izvorni_sadrzaj>  MOTIKA PRODUKT d.o.o. za ugostiteljstvo i turizam, OIB 74162757297</izvorni_sadrzaj>
    <derivirana_varijabla naziv="DomainObject.Predmet.ProtustrankaFormatedOIB_1">  MOTIKA PRODUKT d.o.o. za ugostiteljstvo i turizam, OIB 74162757297</derivirana_varijabla>
  </DomainObject.Predmet.ProtustrankaFormatedOIB>
  <DomainObject.Predmet.ProtustrankaFormatedWithAdress>
    <izvorni_sadrzaj> MOTIKA PRODUKT d.o.o. za ugostiteljstvo i turizam, Dr. Franje Tuđmana 53, 23244 Starigrad</izvorni_sadrzaj>
    <derivirana_varijabla naziv="DomainObject.Predmet.ProtustrankaFormatedWithAdress_1"> MOTIKA PRODUKT d.o.o. za ugostiteljstvo i turizam, Dr. Franje Tuđmana 53, 23244 Starigrad</derivirana_varijabla>
  </DomainObject.Predmet.ProtustrankaFormatedWithAdress>
  <DomainObject.Predmet.ProtustrankaFormatedWithAdressOIB>
    <izvorni_sadrzaj> MOTIKA PRODUKT d.o.o. za ugostiteljstvo i turizam, OIB 74162757297, Dr. Franje Tuđmana 53, 23244 Starigrad</izvorni_sadrzaj>
    <derivirana_varijabla naziv="DomainObject.Predmet.ProtustrankaFormatedWithAdressOIB_1"> MOTIKA PRODUKT d.o.o. za ugostiteljstvo i turizam, OIB 74162757297, Dr. Franje Tuđmana 53, 23244 Starigrad</derivirana_varijabla>
  </DomainObject.Predmet.ProtustrankaFormatedWithAdressOIB>
  <DomainObject.Predmet.ProtustrankaWithAdress>
    <izvorni_sadrzaj>MOTIKA PRODUKT d.o.o. za ugostiteljstvo i turizam Dr. Franje Tuđmana 53, 23244 Starigrad</izvorni_sadrzaj>
    <derivirana_varijabla naziv="DomainObject.Predmet.ProtustrankaWithAdress_1">MOTIKA PRODUKT d.o.o. za ugostiteljstvo i turizam Dr. Franje Tuđmana 53, 23244 Starigrad</derivirana_varijabla>
  </DomainObject.Predmet.ProtustrankaWithAdress>
  <DomainObject.Predmet.ProtustrankaWithAdressOIB>
    <izvorni_sadrzaj>MOTIKA PRODUKT d.o.o. za ugostiteljstvo i turizam, OIB 74162757297, Dr. Franje Tuđmana 53, 23244 Starigrad</izvorni_sadrzaj>
    <derivirana_varijabla naziv="DomainObject.Predmet.ProtustrankaWithAdressOIB_1">MOTIKA PRODUKT d.o.o. za ugostiteljstvo i turizam, OIB 74162757297, Dr. Franje Tuđmana 53, 23244 Starigrad</derivirana_varijabla>
  </DomainObject.Predmet.ProtustrankaWithAdressOIB>
  <DomainObject.Predmet.ProtustrankaNazivFormated>
    <izvorni_sadrzaj>MOTIKA PRODUKT d.o.o. za ugostiteljstvo i turizam</izvorni_sadrzaj>
    <derivirana_varijabla naziv="DomainObject.Predmet.ProtustrankaNazivFormated_1">MOTIKA PRODUKT d.o.o. za ugostiteljstvo i turizam</derivirana_varijabla>
  </DomainObject.Predmet.ProtustrankaNazivFormated>
  <DomainObject.Predmet.ProtustrankaNazivFormatedOIB>
    <izvorni_sadrzaj>MOTIKA PRODUKT d.o.o. za ugostiteljstvo i turizam, OIB 74162757297</izvorni_sadrzaj>
    <derivirana_varijabla naziv="DomainObject.Predmet.ProtustrankaNazivFormatedOIB_1">MOTIKA PRODUKT d.o.o. za ugostiteljstvo i turizam, OIB 74162757297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64480.29</izvorni_sadrzaj>
    <derivirana_varijabla naziv="DomainObject.Predmet.TrenutnaVrijednost_1">64480.29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MOTIKA PRODUKT d.o.o. za ugostiteljstvo i turizam</item>
    </izvorni_sadrzaj>
    <derivirana_varijabla naziv="DomainObject.Predmet.ProtuStrankaListFormated_1">
      <item>MOTIKA PRODUKT d.o.o. za ugostiteljstvo i turizam</item>
    </derivirana_varijabla>
  </DomainObject.Predmet.ProtuStrankaListFormated>
  <DomainObject.Predmet.ProtuStrankaListFormatedOIB>
    <izvorni_sadrzaj>
      <item>MOTIKA PRODUKT d.o.o. za ugostiteljstvo i turizam, OIB 74162757297</item>
    </izvorni_sadrzaj>
    <derivirana_varijabla naziv="DomainObject.Predmet.ProtuStrankaListFormatedOIB_1">
      <item>MOTIKA PRODUKT d.o.o. za ugostiteljstvo i turizam, OIB 74162757297</item>
    </derivirana_varijabla>
  </DomainObject.Predmet.ProtuStrankaListFormatedOIB>
  <DomainObject.Predmet.ProtuStrankaListFormatedWithAdress>
    <izvorni_sadrzaj>
      <item>MOTIKA PRODUKT d.o.o. za ugostiteljstvo i turizam, Dr. Franje Tuđmana 53, 23244 Starigrad</item>
    </izvorni_sadrzaj>
    <derivirana_varijabla naziv="DomainObject.Predmet.ProtuStrankaListFormatedWithAdress_1">
      <item>MOTIKA PRODUKT d.o.o. za ugostiteljstvo i turizam, Dr. Franje Tuđmana 53, 23244 Starigrad</item>
    </derivirana_varijabla>
  </DomainObject.Predmet.ProtuStrankaListFormatedWithAdress>
  <DomainObject.Predmet.ProtuStrankaListFormatedWithAdressOIB>
    <izvorni_sadrzaj>
      <item>MOTIKA PRODUKT d.o.o. za ugostiteljstvo i turizam, OIB 74162757297, Dr. Franje Tuđmana 53, 23244 Starigrad</item>
    </izvorni_sadrzaj>
    <derivirana_varijabla naziv="DomainObject.Predmet.ProtuStrankaListFormatedWithAdressOIB_1">
      <item>MOTIKA PRODUKT d.o.o. za ugostiteljstvo i turizam, OIB 74162757297, Dr. Franje Tuđmana 53, 23244 Starigrad</item>
    </derivirana_varijabla>
  </DomainObject.Predmet.ProtuStrankaListFormatedWithAdressOIB>
  <DomainObject.Predmet.ProtuStrankaListNazivFormated>
    <izvorni_sadrzaj>
      <item>MOTIKA PRODUKT d.o.o. za ugostiteljstvo i turizam</item>
    </izvorni_sadrzaj>
    <derivirana_varijabla naziv="DomainObject.Predmet.ProtuStrankaListNazivFormated_1">
      <item>MOTIKA PRODUKT d.o.o. za ugostiteljstvo i turizam</item>
    </derivirana_varijabla>
  </DomainObject.Predmet.ProtuStrankaListNazivFormated>
  <DomainObject.Predmet.ProtuStrankaListNazivFormatedOIB>
    <izvorni_sadrzaj>
      <item>MOTIKA PRODUKT d.o.o. za ugostiteljstvo i turizam, OIB 74162757297</item>
    </izvorni_sadrzaj>
    <derivirana_varijabla naziv="DomainObject.Predmet.ProtuStrankaListNazivFormatedOIB_1">
      <item>MOTIKA PRODUKT d.o.o. za ugostiteljstvo i turizam, OIB 74162757297</item>
    </derivirana_varijabla>
  </DomainObject.Predmet.ProtuStrankaListNazivFormatedOIB>
  <DomainObject.Predmet.OstaliListFormated>
    <izvorni_sadrzaj>
      <item>Matea Miletić</item>
      <item>Zoran Miletić</item>
      <item>Draško Lambaša</item>
    </izvorni_sadrzaj>
    <derivirana_varijabla naziv="DomainObject.Predmet.OstaliListFormated_1">
      <item>Matea Miletić</item>
      <item>Zoran Miletić</item>
      <item>Draško Lambaša</item>
    </derivirana_varijabla>
  </DomainObject.Predmet.OstaliListFormated>
  <DomainObject.Predmet.OstaliListFormatedOIB>
    <izvorni_sadrzaj>
      <item>Matea Miletić</item>
      <item>Zoran Miletić, OIB 16709153714</item>
      <item>Draško Lambaša, OIB 48593997552</item>
    </izvorni_sadrzaj>
    <derivirana_varijabla naziv="DomainObject.Predmet.OstaliListFormatedOIB_1">
      <item>Matea Miletić</item>
      <item>Zoran Miletić, OIB 16709153714</item>
      <item>Draško Lambaša, OIB 48593997552</item>
    </derivirana_varijabla>
  </DomainObject.Predmet.OstaliListFormatedOIB>
  <DomainObject.Predmet.OstaliListFormatedWithAdress>
    <izvorni_sadrzaj>
      <item>Matea Miletić, Kikićeva 13, 10000 Zagreb</item>
      <item>Zoran Miletić, Dr. Franje Tuđmana 10, 23244 Starigrad</item>
      <item>Draško Lambaša, Drniških Žrtava 10, 22000 Šibenik</item>
    </izvorni_sadrzaj>
    <derivirana_varijabla naziv="DomainObject.Predmet.OstaliListFormatedWithAdress_1">
      <item>Matea Miletić, Kikićeva 13, 10000 Zagreb</item>
      <item>Zoran Miletić, Dr. Franje Tuđmana 10, 23244 Starigrad</item>
      <item>Draško Lambaša, Drniških Žrtava 10, 22000 Šibenik</item>
    </derivirana_varijabla>
  </DomainObject.Predmet.OstaliListFormatedWithAdress>
  <DomainObject.Predmet.OstaliListFormatedWithAdressOIB>
    <izvorni_sadrzaj>
      <item>Matea Miletić, Kikićeva 13, 10000 Zagreb</item>
      <item>Zoran Miletić, OIB 16709153714, Dr. Franje Tuđmana 10, 23244 Starigrad</item>
      <item>Draško Lambaša, OIB 48593997552, Drniških Žrtava 10, 22000 Šibenik</item>
    </izvorni_sadrzaj>
    <derivirana_varijabla naziv="DomainObject.Predmet.OstaliListFormatedWithAdressOIB_1">
      <item>Matea Miletić, Kikićeva 13, 10000 Zagreb</item>
      <item>Zoran Miletić, OIB 16709153714, Dr. Franje Tuđmana 10, 23244 Starigrad</item>
      <item>Draško Lambaša, OIB 48593997552, Drniških Žrtava 10, 22000 Šibenik</item>
    </derivirana_varijabla>
  </DomainObject.Predmet.OstaliListFormatedWithAdressOIB>
  <DomainObject.Predmet.OstaliListNazivFormated>
    <izvorni_sadrzaj>
      <item>Matea Miletić</item>
      <item>Zoran Miletić</item>
      <item>Draško Lambaša</item>
    </izvorni_sadrzaj>
    <derivirana_varijabla naziv="DomainObject.Predmet.OstaliListNazivFormated_1">
      <item>Matea Miletić</item>
      <item>Zoran Miletić</item>
      <item>Draško Lambaša</item>
    </derivirana_varijabla>
  </DomainObject.Predmet.OstaliListNazivFormated>
  <DomainObject.Predmet.OstaliListNazivFormatedOIB>
    <izvorni_sadrzaj>
      <item>Matea Miletić</item>
      <item>Zoran Miletić, OIB 16709153714</item>
      <item>Draško Lambaša, OIB 48593997552</item>
    </izvorni_sadrzaj>
    <derivirana_varijabla naziv="DomainObject.Predmet.OstaliListNazivFormatedOIB_1">
      <item>Matea Miletić</item>
      <item>Zoran Miletić, OIB 16709153714</item>
      <item>Draško Lambaša, OIB 48593997552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2016.</izvorni_sadrzaj>
    <derivirana_varijabla naziv="DomainObject.Datum_1">9. kolovoza 2016.</derivirana_varijabla>
  </DomainObject.Datum>
  <DomainObject.PoslovniBrojDokumenta>
    <izvorni_sadrzaj>St-112/2015-24</izvorni_sadrzaj>
    <derivirana_varijabla naziv="DomainObject.PoslovniBrojDokumenta_1">St-112/2015-24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MOTIKA PRODUKT d.o.o. za ugostiteljstvo i turizam</izvorni_sadrzaj>
    <derivirana_varijabla naziv="DomainObject.Predmet.ProtustrankaIDrugi_1">MOTIKA PRODUKT d.o.o. za ugostiteljstvo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MOTIKA PRODUKT d.o.o. za ugostiteljstvo i turizam, OIB 74162757297, Dr. Franje Tuđmana 53, 23244 Starigrad</izvorni_sadrzaj>
    <derivirana_varijabla naziv="DomainObject.Predmet.ProtustrankaIDrugiAdressOIB_1">MOTIKA PRODUKT d.o.o. za ugostiteljstvo i turizam, OIB 74162757297, Dr. Franje Tuđmana 53, 23244 Starigrad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MOTIKA PRODUKT d.o.o. za ugostiteljstvo i turizam</item>
      <item>Matea Miletić</item>
      <item>Zoran Miletić</item>
      <item>Draško Lambaša</item>
    </izvorni_sadrzaj>
    <derivirana_varijabla naziv="DomainObject.Predmet.SudioniciListNaziv_1">
      <item>FINA</item>
      <item>MOTIKA PRODUKT d.o.o. za ugostiteljstvo i turizam</item>
      <item>Matea Miletić</item>
      <item>Zoran Miletić</item>
      <item>Draško Lambaša</item>
    </derivirana_varijabla>
  </DomainObject.Predmet.SudioniciListNaziv>
  <DomainObject.Predmet.SudioniciListAdressOIB>
    <izvorni_sadrzaj>
      <item>FINA, OIB 85821130368</item>
      <item>MOTIKA PRODUKT d.o.o. za ugostiteljstvo i turizam, OIB 74162757297, Dr. Franje Tuđmana 53,23244 Starigrad</item>
      <item>Matea Miletić, Kikićeva 13,10000 Zagreb</item>
      <item>Zoran Miletić, OIB 16709153714, Dr. Franje Tuđmana 10,23244 Starigrad</item>
      <item>Draško Lambaša, OIB 48593997552, Drniških Žrtava 10,22000 Šibenik</item>
    </izvorni_sadrzaj>
    <derivirana_varijabla naziv="DomainObject.Predmet.SudioniciListAdressOIB_1">
      <item>FINA, OIB 85821130368</item>
      <item>MOTIKA PRODUKT d.o.o. za ugostiteljstvo i turizam, OIB 74162757297, Dr. Franje Tuđmana 53,23244 Starigrad</item>
      <item>Matea Miletić, Kikićeva 13,10000 Zagreb</item>
      <item>Zoran Miletić, OIB 16709153714, Dr. Franje Tuđmana 10,23244 Starigrad</item>
      <item>Draško Lambaša, OIB 48593997552, Drniških Žrtava 10,22000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7638DE-A54C-456E-AE49-F2979E8532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372</properties:Words>
  <properties:Characters>1971</properties:Characters>
  <properties:Lines>79</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2016-08-09T05:23:00Z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St-112/2015-24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