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4042" w14:paraId="af24042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1F1369">
        <w:t>8670/15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1F1369">
        <w:t>TESCOM d.o.o.,Zagreb,Gundulićeva 41,</w:t>
      </w:r>
      <w:r w:rsidR="007D572D">
        <w:t xml:space="preserve">MBS: </w:t>
      </w:r>
      <w:r w:rsidR="001F1369">
        <w:t xml:space="preserve">080156183 </w:t>
      </w:r>
      <w:r w:rsidR="007D572D">
        <w:t xml:space="preserve">OIB: </w:t>
      </w:r>
      <w:r w:rsidR="001F1369">
        <w:t xml:space="preserve">80592411874 </w:t>
      </w:r>
      <w:r w:rsidR="00B232AC">
        <w:t xml:space="preserve">dana </w:t>
      </w:r>
      <w:r w:rsidR="001D231A">
        <w:t>29. srpnja</w:t>
      </w:r>
      <w:r w:rsidR="001F1369">
        <w:t xml:space="preserve"> </w:t>
      </w:r>
      <w:r w:rsidR="0052661E">
        <w:t xml:space="preserve">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1D231A" w:rsidP="008848AD" w:rsidR="001D231A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1F1369">
        <w:t xml:space="preserve">Marko Zmazek,Zagreb,Zelengaj 41/E </w:t>
      </w:r>
      <w:r w:rsidR="00C74681">
        <w:t xml:space="preserve">OIB: </w:t>
      </w:r>
      <w:r w:rsidR="00BF6150">
        <w:t xml:space="preserve">59808690982 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1F1369" w:rsidRPr="001F1369">
        <w:t xml:space="preserve"> </w:t>
      </w:r>
      <w:r w:rsidR="001F1369">
        <w:t>TESCOM d.o.o.,Zagreb,Gundulićeva 41,MBS: 080156183 OIB: 80592411874 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1F1369">
        <w:t xml:space="preserve">3.919.873,51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1D231A">
        <w:t xml:space="preserve">, </w:t>
      </w:r>
      <w:r w:rsidR="001F1369">
        <w:t xml:space="preserve"> </w:t>
      </w:r>
      <w:r w:rsidR="001D231A">
        <w:t>29. srpnja</w:t>
      </w:r>
      <w:r w:rsidR="001F1369">
        <w:t xml:space="preserve">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2B18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2B18A9">
        <w:t>,v.r.</w:t>
      </w:r>
    </w:p>
    <w:p w:rsidRDefault="002B18A9" w:rsidP="0094369F" w:rsidR="002B18A9"/>
    <w:p w:rsidRDefault="002B18A9" w:rsidR="002B18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B18A9" w:rsidP="002B18A9" w:rsidR="002B18A9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1D231A" w:rsidR="0094369F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0E6F4B"/>
    <w:rsid w:val="0015645C"/>
    <w:rsid w:val="00180C32"/>
    <w:rsid w:val="001811FC"/>
    <w:rsid w:val="001C6B43"/>
    <w:rsid w:val="001D231A"/>
    <w:rsid w:val="001E7767"/>
    <w:rsid w:val="001F1369"/>
    <w:rsid w:val="00283809"/>
    <w:rsid w:val="002A6164"/>
    <w:rsid w:val="002B18A9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62B4D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94F27"/>
    <w:rsid w:val="00BD271E"/>
    <w:rsid w:val="00BF6150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St-8670/2015-3</izvorni_sadrzaj>
    <derivirana_varijabla naziv="DomainObject.Oznaka_1">St-8670/2015-3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8670</izvorni_sadrzaj>
    <derivirana_varijabla naziv="DomainObject.Predmet.Broj_1">8670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St-8670/2015</izvorni_sadrzaj>
    <derivirana_varijabla naziv="DomainObject.Predmet.OznakaBroj_1">St-8670/2015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TESCOM d.o.o.</izvorni_sadrzaj>
    <derivirana_varijabla naziv="DomainObject.Predmet.ProtustrankaFormated_1">  TESCOM d.o.o.</derivirana_varijabla>
  </DomainObject.Predmet.ProtustrankaFormated>
  <DomainObject.Predmet.ProtustrankaFormatedOIB>
    <izvorni_sadrzaj>  TESCOM d.o.o., OIB 80592411874</izvorni_sadrzaj>
    <derivirana_varijabla naziv="DomainObject.Predmet.ProtustrankaFormatedOIB_1">  TESCOM d.o.o., OIB 80592411874</derivirana_varijabla>
  </DomainObject.Predmet.ProtustrankaFormatedOIB>
  <DomainObject.Predmet.ProtustrankaFormatedWithAdress>
    <izvorni_sadrzaj> TESCOM d.o.o., Gundulićeva 41, 10000 Zagreb</izvorni_sadrzaj>
    <derivirana_varijabla naziv="DomainObject.Predmet.ProtustrankaFormatedWithAdress_1"> TESCOM d.o.o., Gundulićeva 41, 10000 Zagreb</derivirana_varijabla>
  </DomainObject.Predmet.ProtustrankaFormatedWithAdress>
  <DomainObject.Predmet.ProtustrankaFormatedWithAdressOIB>
    <izvorni_sadrzaj> TESCOM d.o.o., OIB 80592411874, Gundulićeva 41, 10000 Zagreb</izvorni_sadrzaj>
    <derivirana_varijabla naziv="DomainObject.Predmet.ProtustrankaFormatedWithAdressOIB_1"> TESCOM d.o.o., OIB 80592411874, Gundulićeva 41, 10000 Zagreb</derivirana_varijabla>
  </DomainObject.Predmet.ProtustrankaFormatedWithAdressOIB>
  <DomainObject.Predmet.ProtustrankaWithAdress>
    <izvorni_sadrzaj>TESCOM d.o.o. Gundulićeva 41, 10000 Zagreb</izvorni_sadrzaj>
    <derivirana_varijabla naziv="DomainObject.Predmet.ProtustrankaWithAdress_1">TESCOM d.o.o. Gundulićeva 41, 10000 Zagreb</derivirana_varijabla>
  </DomainObject.Predmet.ProtustrankaWithAdress>
  <DomainObject.Predmet.ProtustrankaWithAdressOIB>
    <izvorni_sadrzaj>TESCOM d.o.o., OIB 80592411874, Gundulićeva 41, 10000 Zagreb</izvorni_sadrzaj>
    <derivirana_varijabla naziv="DomainObject.Predmet.ProtustrankaWithAdressOIB_1">TESCOM d.o.o., OIB 80592411874, Gundulićeva 41, 10000 Zagreb</derivirana_varijabla>
  </DomainObject.Predmet.ProtustrankaWithAdressOIB>
  <DomainObject.Predmet.ProtustrankaNazivFormated>
    <izvorni_sadrzaj>TESCOM d.o.o.</izvorni_sadrzaj>
    <derivirana_varijabla naziv="DomainObject.Predmet.ProtustrankaNazivFormated_1">TESCOM d.o.o.</derivirana_varijabla>
  </DomainObject.Predmet.ProtustrankaNazivFormated>
  <DomainObject.Predmet.ProtustrankaNazivFormatedOIB>
    <izvorni_sadrzaj>TESCOM d.o.o., OIB 80592411874</izvorni_sadrzaj>
    <derivirana_varijabla naziv="DomainObject.Predmet.ProtustrankaNazivFormatedOIB_1">TESCOM d.o.o., OIB 80592411874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TESCOM d.o.o.</item>
    </izvorni_sadrzaj>
    <derivirana_varijabla naziv="DomainObject.Predmet.ProtuStrankaListFormated_1">
      <item>TESCOM d.o.o.</item>
    </derivirana_varijabla>
  </DomainObject.Predmet.ProtuStrankaListFormated>
  <DomainObject.Predmet.ProtuStrankaListFormatedOIB>
    <izvorni_sadrzaj>
      <item>TESCOM d.o.o., OIB 80592411874</item>
    </izvorni_sadrzaj>
    <derivirana_varijabla naziv="DomainObject.Predmet.ProtuStrankaListFormatedOIB_1">
      <item>TESCOM d.o.o., OIB 80592411874</item>
    </derivirana_varijabla>
  </DomainObject.Predmet.ProtuStrankaListFormatedOIB>
  <DomainObject.Predmet.ProtuStrankaListFormatedWithAdress>
    <izvorni_sadrzaj>
      <item>TESCOM d.o.o., Gundulićeva 41, 10000 Zagreb</item>
    </izvorni_sadrzaj>
    <derivirana_varijabla naziv="DomainObject.Predmet.ProtuStrankaListFormatedWithAdress_1">
      <item>TESCOM d.o.o., Gundulićeva 41, 10000 Zagreb</item>
    </derivirana_varijabla>
  </DomainObject.Predmet.ProtuStrankaListFormatedWithAdress>
  <DomainObject.Predmet.ProtuStrankaListFormatedWithAdressOIB>
    <izvorni_sadrzaj>
      <item>TESCOM d.o.o., OIB 80592411874, Gundulićeva 41, 10000 Zagreb</item>
    </izvorni_sadrzaj>
    <derivirana_varijabla naziv="DomainObject.Predmet.ProtuStrankaListFormatedWithAdressOIB_1">
      <item>TESCOM d.o.o., OIB 80592411874, Gundulićeva 41, 10000 Zagreb</item>
    </derivirana_varijabla>
  </DomainObject.Predmet.ProtuStrankaListFormatedWithAdressOIB>
  <DomainObject.Predmet.ProtuStrankaListNazivFormated>
    <izvorni_sadrzaj>
      <item>TESCOM d.o.o.</item>
    </izvorni_sadrzaj>
    <derivirana_varijabla naziv="DomainObject.Predmet.ProtuStrankaListNazivFormated_1">
      <item>TESCOM d.o.o.</item>
    </derivirana_varijabla>
  </DomainObject.Predmet.ProtuStrankaListNazivFormated>
  <DomainObject.Predmet.ProtuStrankaListNazivFormatedOIB>
    <izvorni_sadrzaj>
      <item>TESCOM d.o.o., OIB 80592411874</item>
    </izvorni_sadrzaj>
    <derivirana_varijabla naziv="DomainObject.Predmet.ProtuStrankaListNazivFormatedOIB_1">
      <item>TESCOM d.o.o., OIB 80592411874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>St-8670/2015-3</izvorni_sadrzaj>
    <derivirana_varijabla naziv="DomainObject.PoslovniBrojDokumenta_1">St-8670/2015-3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TESCOM d.o.o.</izvorni_sadrzaj>
    <derivirana_varijabla naziv="DomainObject.Predmet.ProtustrankaIDrugi_1">TESCOM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TESCOM d.o.o., OIB 80592411874, Gundulićeva 41, 10000 Zagreb</izvorni_sadrzaj>
    <derivirana_varijabla naziv="DomainObject.Predmet.ProtustrankaIDrugiAdressOIB_1">TESCOM d.o.o., OIB 80592411874, Gundulićeva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TESCOM d.o.o.</item>
    </izvorni_sadrzaj>
    <derivirana_varijabla naziv="DomainObject.Predmet.SudioniciListNaziv_1">
      <item>FINA Regionalni centar Zagreb</item>
      <item>TESCOM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TESCOM d.o.o., OIB 80592411874, Gundulićeva 41,10000 Zagreb</item>
    </izvorni_sadrzaj>
    <derivirana_varijabla naziv="DomainObject.Predmet.SudioniciListAdressOIB_1">
      <item>FINA Regionalni centar Zagreb, OIB 85821130368, Trg svibanjskih žrtava 1995. 1,10000 Zagreb</item>
      <item>TESCOM d.o.o., OIB 80592411874, Gundulićeva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80592411874</item>
    </izvorni_sadrzaj>
    <derivirana_varijabla naziv="DomainObject.Predmet.SudioniciListNazivOIB_1">
      <item>, OIB 85821130368</item>
      <item>, OIB 80592411874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1871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2016-07-29T12:02:00Z</dcterms:created>
  <dc:creator>Vinka Mihalinčić</dc:creator>
  <cp:lastModifiedBy>Vinka Mihalinčić</cp:lastModifiedBy>
  <cp:lastPrinted>2016-07-29T12:02:00Z</cp:lastPrinted>
  <dcterms:modified xmlns:xsi="http://www.w3.org/2001/XMLSchema-instance" xsi:type="dcterms:W3CDTF">2016-07-29T12:08:00Z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St-8670/2015-3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