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597b" w14:paraId="a75597b" w:rsidRDefault="000E1F39" w:rsidP="000E1F39" w:rsidR="000E1F39" w:rsidRPr="00D9673F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D9673F">
        <w:rPr>
          <w:rFonts w:hAnsi="Times New Roman" w:ascii="Times New Roman"/>
          <w:b/>
        </w:rPr>
        <w:t>Obrazac 20.</w:t>
      </w:r>
    </w:p>
    <w:p w:rsidRDefault="000E1F39" w:rsidP="000E1F39" w:rsidR="000E1F39" w:rsidRPr="00D9673F">
      <w:pPr>
        <w:jc w:val="center"/>
        <w:rPr>
          <w:rFonts w:hAnsi="Times New Roman" w:ascii="Times New Roman"/>
          <w:b/>
        </w:rPr>
      </w:pPr>
      <w:r w:rsidRPr="00D9673F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0E1F39" w:rsidP="000E1F39" w:rsidR="000E1F39" w:rsidRPr="00D9673F">
      <w:pPr>
        <w:jc w:val="center"/>
        <w:rPr>
          <w:rFonts w:hAnsi="Times New Roman" w:ascii="Times New Roman"/>
        </w:rPr>
      </w:pPr>
    </w:p>
    <w:p w:rsidRDefault="000E1F39" w:rsidP="000E1F39" w:rsidR="000E1F39" w:rsidRPr="00D9673F">
      <w:pPr>
        <w:jc w:val="both"/>
        <w:rPr>
          <w:rFonts w:hAnsi="Times New Roman" w:ascii="Times New Roman"/>
        </w:rPr>
      </w:pPr>
      <w:r w:rsidRPr="00D9673F">
        <w:rPr>
          <w:rFonts w:hAnsi="Times New Roman" w:ascii="Times New Roman"/>
          <w:lang w:val="pl-PL"/>
        </w:rPr>
        <w:t>Nadle</w:t>
      </w:r>
      <w:r w:rsidRPr="00D9673F">
        <w:rPr>
          <w:rFonts w:hAnsi="Times New Roman" w:ascii="Times New Roman"/>
        </w:rPr>
        <w:t>ž</w:t>
      </w:r>
      <w:r w:rsidRPr="00D9673F">
        <w:rPr>
          <w:rFonts w:hAnsi="Times New Roman" w:ascii="Times New Roman"/>
          <w:lang w:val="pl-PL"/>
        </w:rPr>
        <w:t>ni</w:t>
      </w:r>
      <w:r w:rsidR="00426BFA" w:rsidRPr="00D9673F">
        <w:rPr>
          <w:rFonts w:hAnsi="Times New Roman" w:ascii="Times New Roman"/>
          <w:lang w:val="pl-PL"/>
        </w:rPr>
        <w:t xml:space="preserve"> su</w:t>
      </w:r>
      <w:r w:rsidR="00761762" w:rsidRPr="00D9673F">
        <w:rPr>
          <w:rFonts w:hAnsi="Times New Roman" w:ascii="Times New Roman"/>
          <w:lang w:val="pl-PL"/>
        </w:rPr>
        <w:t>d</w:t>
      </w:r>
      <w:r w:rsidR="00426BFA" w:rsidRPr="00D9673F">
        <w:rPr>
          <w:rFonts w:hAnsi="Times New Roman" w:ascii="Times New Roman"/>
          <w:lang w:val="pl-PL"/>
        </w:rPr>
        <w:t>; T</w:t>
      </w:r>
      <w:r w:rsidRPr="00D9673F">
        <w:rPr>
          <w:rFonts w:hAnsi="Times New Roman" w:ascii="Times New Roman"/>
          <w:lang w:val="pl-PL"/>
        </w:rPr>
        <w:t>gova</w:t>
      </w:r>
      <w:r w:rsidRPr="00D9673F">
        <w:rPr>
          <w:rFonts w:hAnsi="Times New Roman" w:ascii="Times New Roman"/>
        </w:rPr>
        <w:t>č</w:t>
      </w:r>
      <w:r w:rsidRPr="00D9673F">
        <w:rPr>
          <w:rFonts w:hAnsi="Times New Roman" w:ascii="Times New Roman"/>
          <w:lang w:val="pl-PL"/>
        </w:rPr>
        <w:t>ki</w:t>
      </w:r>
      <w:r w:rsidR="00426BFA" w:rsidRPr="00D9673F">
        <w:rPr>
          <w:rFonts w:hAnsi="Times New Roman" w:ascii="Times New Roman"/>
          <w:lang w:val="pl-PL"/>
        </w:rPr>
        <w:t xml:space="preserve"> </w:t>
      </w:r>
      <w:r w:rsidRPr="00D9673F">
        <w:rPr>
          <w:rFonts w:hAnsi="Times New Roman" w:ascii="Times New Roman"/>
          <w:lang w:val="pl-PL"/>
        </w:rPr>
        <w:t>sud</w:t>
      </w:r>
      <w:r w:rsidRPr="00D9673F">
        <w:rPr>
          <w:rFonts w:hAnsi="Times New Roman" w:ascii="Times New Roman"/>
        </w:rPr>
        <w:t xml:space="preserve"> </w:t>
      </w:r>
      <w:r w:rsidR="00426BFA" w:rsidRPr="00D9673F">
        <w:rPr>
          <w:rFonts w:hAnsi="Times New Roman" w:ascii="Times New Roman"/>
        </w:rPr>
        <w:t>Zagreb</w:t>
      </w:r>
    </w:p>
    <w:p w:rsidRDefault="000E1F39" w:rsidP="00426BFA" w:rsidR="00426BFA" w:rsidRPr="00D9673F">
      <w:pPr>
        <w:jc w:val="both"/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>Poslovni broj spisa</w:t>
      </w:r>
      <w:r w:rsidR="00426BFA" w:rsidRPr="00D9673F">
        <w:rPr>
          <w:rFonts w:hAnsi="Times New Roman" w:ascii="Times New Roman"/>
          <w:lang w:val="pl-PL"/>
        </w:rPr>
        <w:t>;</w:t>
      </w:r>
      <w:r w:rsidR="001F4CC5" w:rsidRPr="00D9673F">
        <w:rPr>
          <w:rFonts w:hAnsi="Times New Roman" w:ascii="Times New Roman"/>
          <w:lang w:val="pl-PL"/>
        </w:rPr>
        <w:t xml:space="preserve"> St-</w:t>
      </w:r>
      <w:r w:rsidR="00766F3C" w:rsidRPr="00D9673F">
        <w:rPr>
          <w:rFonts w:hAnsi="Times New Roman" w:ascii="Times New Roman"/>
        </w:rPr>
        <w:t>1275/2013</w:t>
      </w:r>
    </w:p>
    <w:p w:rsidRDefault="000E1F39" w:rsidP="00761762" w:rsidR="00761762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  <w:lang w:val="pl-PL"/>
        </w:rPr>
        <w:t>Dužnik</w:t>
      </w:r>
      <w:r w:rsidR="00426BFA" w:rsidRPr="00D9673F">
        <w:rPr>
          <w:rFonts w:hAnsi="Times New Roman" w:ascii="Times New Roman"/>
          <w:lang w:val="pl-PL"/>
        </w:rPr>
        <w:t>: VALLUM PROJEKT d.o.o.-u stečaju, Zagreb,</w:t>
      </w:r>
      <w:r w:rsidR="00761762" w:rsidRPr="00D9673F">
        <w:rPr>
          <w:rFonts w:hAnsi="Times New Roman" w:ascii="Times New Roman"/>
        </w:rPr>
        <w:t xml:space="preserve"> Preradovićeva 30,OIB 61601589782</w:t>
      </w:r>
    </w:p>
    <w:p w:rsidRDefault="00A063DA" w:rsidP="00A063DA" w:rsidR="00A063DA" w:rsidRPr="00D9673F">
      <w:pPr>
        <w:jc w:val="center"/>
        <w:rPr>
          <w:rFonts w:hAnsi="Times New Roman" w:ascii="Times New Roman"/>
          <w:lang w:val="pl-PL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I.  TIJEK STEČAJNOGA POSTUPKA U RAZDOBLJU OD </w:t>
      </w:r>
      <w:r>
        <w:rPr>
          <w:rFonts w:hAnsi="Times New Roman" w:ascii="Times New Roman"/>
          <w:lang w:val="pl-PL"/>
        </w:rPr>
        <w:t>2</w:t>
      </w:r>
      <w:r w:rsidR="00D03442">
        <w:rPr>
          <w:rFonts w:hAnsi="Times New Roman" w:ascii="Times New Roman"/>
          <w:lang w:val="pl-PL"/>
        </w:rPr>
        <w:t>4</w:t>
      </w:r>
      <w:r w:rsidRPr="00D9673F">
        <w:rPr>
          <w:rFonts w:hAnsi="Times New Roman" w:ascii="Times New Roman"/>
          <w:lang w:val="pl-PL"/>
        </w:rPr>
        <w:t>.</w:t>
      </w:r>
      <w:r w:rsidR="00D03442">
        <w:rPr>
          <w:rFonts w:hAnsi="Times New Roman" w:ascii="Times New Roman"/>
          <w:lang w:val="pl-PL"/>
        </w:rPr>
        <w:t>02</w:t>
      </w:r>
      <w:r w:rsidRPr="00D9673F">
        <w:rPr>
          <w:rFonts w:hAnsi="Times New Roman" w:ascii="Times New Roman"/>
          <w:lang w:val="pl-PL"/>
        </w:rPr>
        <w:t>.201</w:t>
      </w:r>
      <w:r w:rsidR="00D03442">
        <w:rPr>
          <w:rFonts w:hAnsi="Times New Roman" w:ascii="Times New Roman"/>
          <w:lang w:val="pl-PL"/>
        </w:rPr>
        <w:t>7</w:t>
      </w:r>
      <w:r w:rsidRPr="00D9673F">
        <w:rPr>
          <w:rFonts w:hAnsi="Times New Roman" w:ascii="Times New Roman"/>
          <w:lang w:val="pl-PL"/>
        </w:rPr>
        <w:t xml:space="preserve">. DO </w:t>
      </w:r>
      <w:r>
        <w:rPr>
          <w:rFonts w:hAnsi="Times New Roman" w:ascii="Times New Roman"/>
          <w:lang w:val="pl-PL"/>
        </w:rPr>
        <w:t>2</w:t>
      </w:r>
      <w:r w:rsidR="00D03442">
        <w:rPr>
          <w:rFonts w:hAnsi="Times New Roman" w:ascii="Times New Roman"/>
          <w:lang w:val="pl-PL"/>
        </w:rPr>
        <w:t>4</w:t>
      </w:r>
      <w:r w:rsidRPr="00D9673F">
        <w:rPr>
          <w:rFonts w:hAnsi="Times New Roman" w:ascii="Times New Roman"/>
          <w:lang w:val="pl-PL"/>
        </w:rPr>
        <w:t>.</w:t>
      </w:r>
      <w:r w:rsidR="00FB5A49">
        <w:rPr>
          <w:rFonts w:hAnsi="Times New Roman" w:ascii="Times New Roman"/>
          <w:lang w:val="pl-PL"/>
        </w:rPr>
        <w:t>0</w:t>
      </w:r>
      <w:r w:rsidR="00D03442">
        <w:rPr>
          <w:rFonts w:hAnsi="Times New Roman" w:ascii="Times New Roman"/>
          <w:lang w:val="pl-PL"/>
        </w:rPr>
        <w:t>5</w:t>
      </w:r>
      <w:r w:rsidRPr="00D9673F">
        <w:rPr>
          <w:rFonts w:hAnsi="Times New Roman" w:ascii="Times New Roman"/>
          <w:lang w:val="pl-PL"/>
        </w:rPr>
        <w:t>.201</w:t>
      </w:r>
      <w:r w:rsidR="00FB5A49">
        <w:rPr>
          <w:rFonts w:hAnsi="Times New Roman" w:ascii="Times New Roman"/>
          <w:lang w:val="pl-PL"/>
        </w:rPr>
        <w:t>7</w:t>
      </w:r>
      <w:r w:rsidRPr="00D9673F">
        <w:rPr>
          <w:rFonts w:hAnsi="Times New Roman" w:ascii="Times New Roman"/>
          <w:lang w:val="pl-PL"/>
        </w:rPr>
        <w:t>.</w:t>
      </w:r>
    </w:p>
    <w:p w:rsidRDefault="00A063DA" w:rsidP="00A063DA" w:rsidR="00A063DA" w:rsidRPr="00F77B24">
      <w:pPr>
        <w:rPr>
          <w:rFonts w:hAnsi="Times New Roman" w:ascii="Times New Roman"/>
        </w:rPr>
      </w:pPr>
      <w:r w:rsidRPr="00F77B24">
        <w:rPr>
          <w:rFonts w:hAnsi="Times New Roman" w:ascii="Times New Roman"/>
        </w:rPr>
        <w:t>Rješenjem Trgovačkog suda Zagreb br. St-1275/13 od 11. travnja  2014. otvoren je stečajni postupak nad društvom  VALLUM PROJEKT    d.o.o. Zagreb, Preradovićeva 30.</w:t>
      </w:r>
    </w:p>
    <w:p w:rsidRDefault="00A063DA" w:rsidP="00A063DA" w:rsidR="00A063DA" w:rsidRPr="00F77B24">
      <w:pPr>
        <w:rPr>
          <w:rFonts w:hAnsi="Times New Roman" w:ascii="Times New Roman"/>
        </w:rPr>
      </w:pPr>
      <w:r w:rsidRPr="00F77B24">
        <w:rPr>
          <w:rFonts w:hAnsi="Times New Roman" w:ascii="Times New Roman"/>
        </w:rPr>
        <w:tab/>
        <w:t>Ispitno i izvještajno ročište održano je dana 01. srpnja 2014.</w:t>
      </w:r>
    </w:p>
    <w:p w:rsidRDefault="00E443D0" w:rsidP="00A063DA" w:rsidR="00A063DA" w:rsidRPr="00D967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C51A3">
        <w:rPr>
          <w:rFonts w:hAnsi="Times New Roman" w:ascii="Times New Roman"/>
        </w:rPr>
        <w:t>N</w:t>
      </w:r>
      <w:r w:rsidR="00A063DA" w:rsidRPr="00D9673F">
        <w:rPr>
          <w:rFonts w:hAnsi="Times New Roman" w:ascii="Times New Roman"/>
        </w:rPr>
        <w:t>ekretnin</w:t>
      </w:r>
      <w:r w:rsidR="001C51A3">
        <w:rPr>
          <w:rFonts w:hAnsi="Times New Roman" w:ascii="Times New Roman"/>
        </w:rPr>
        <w:t>e</w:t>
      </w:r>
      <w:r w:rsidR="00A063DA" w:rsidRPr="00D9673F">
        <w:rPr>
          <w:rFonts w:hAnsi="Times New Roman" w:ascii="Times New Roman"/>
        </w:rPr>
        <w:t xml:space="preserve"> stečajnog dužnika</w:t>
      </w:r>
      <w:r w:rsidR="001C51A3">
        <w:rPr>
          <w:rFonts w:hAnsi="Times New Roman" w:ascii="Times New Roman"/>
        </w:rPr>
        <w:t xml:space="preserve"> i to</w:t>
      </w:r>
      <w:r w:rsidR="00A063DA" w:rsidRPr="00D9673F">
        <w:rPr>
          <w:rFonts w:hAnsi="Times New Roman" w:ascii="Times New Roman"/>
        </w:rPr>
        <w:t>;</w:t>
      </w:r>
    </w:p>
    <w:p w:rsidRDefault="00A063DA" w:rsidP="00A063DA" w:rsidR="00A063DA" w:rsidRPr="00D9673F">
      <w:pPr>
        <w:numPr>
          <w:ilvl w:val="0"/>
          <w:numId w:val="2"/>
        </w:numPr>
        <w:spacing w:after="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nekretnine upisane u z.k.ul. 276 k.o. Remete i to z.k.č.br. 3526/2 oranica Kvintička površine 49 m2, z.k.č.br. 3526/6 oranica Kvintička površine 32 m2, z.k.č.br. 3526/7 oranica Kvintička površine 35 m2 i z.k.č.br. 3526/8 oranica Kvintička površine </w:t>
      </w:r>
    </w:p>
    <w:p w:rsidRDefault="00A063DA" w:rsidP="00A063DA" w:rsidR="00A063DA" w:rsidRPr="00D9673F">
      <w:pPr>
        <w:ind w:left="72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41 m2,</w:t>
      </w:r>
    </w:p>
    <w:p w:rsidRDefault="00A063DA" w:rsidP="00A063DA" w:rsidR="00A063DA" w:rsidRPr="00D9673F">
      <w:pPr>
        <w:ind w:left="72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 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    2. 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</w:p>
    <w:p w:rsidRDefault="001C51A3" w:rsidP="00A063DA" w:rsidR="00291995">
      <w:pPr>
        <w:rPr>
          <w:rFonts w:hAnsi="Times New Roman" w:ascii="Times New Roman"/>
        </w:rPr>
      </w:pPr>
      <w:r>
        <w:rPr>
          <w:rFonts w:hAnsi="Times New Roman" w:ascii="Times New Roman"/>
        </w:rPr>
        <w:t>a koje su se prodavale u ovršnom postupku</w:t>
      </w:r>
      <w:r w:rsidR="00A063DA" w:rsidRPr="00D9673F">
        <w:rPr>
          <w:rFonts w:hAnsi="Times New Roman" w:ascii="Times New Roman"/>
        </w:rPr>
        <w:t xml:space="preserve"> na  Općinskom građanskom sudu Zagreb pod br.Ovr-2838/14,</w:t>
      </w:r>
      <w:r>
        <w:rPr>
          <w:rFonts w:hAnsi="Times New Roman" w:ascii="Times New Roman"/>
        </w:rPr>
        <w:t xml:space="preserve"> nisu se </w:t>
      </w:r>
      <w:r w:rsidR="00291995">
        <w:rPr>
          <w:rFonts w:hAnsi="Times New Roman" w:ascii="Times New Roman"/>
        </w:rPr>
        <w:t>us</w:t>
      </w:r>
      <w:r w:rsidR="00A1473F">
        <w:rPr>
          <w:rFonts w:hAnsi="Times New Roman" w:ascii="Times New Roman"/>
        </w:rPr>
        <w:t>p</w:t>
      </w:r>
      <w:r w:rsidR="00291995">
        <w:rPr>
          <w:rFonts w:hAnsi="Times New Roman" w:ascii="Times New Roman"/>
        </w:rPr>
        <w:t xml:space="preserve">jele </w:t>
      </w:r>
      <w:r>
        <w:rPr>
          <w:rFonts w:hAnsi="Times New Roman" w:ascii="Times New Roman"/>
        </w:rPr>
        <w:t>proda</w:t>
      </w:r>
      <w:r w:rsidR="00291995">
        <w:rPr>
          <w:rFonts w:hAnsi="Times New Roman" w:ascii="Times New Roman"/>
        </w:rPr>
        <w:t>ti</w:t>
      </w:r>
      <w:r>
        <w:rPr>
          <w:rFonts w:hAnsi="Times New Roman" w:ascii="Times New Roman"/>
        </w:rPr>
        <w:t xml:space="preserve"> u tom postupku</w:t>
      </w:r>
      <w:r w:rsidR="00A57AAA">
        <w:rPr>
          <w:rFonts w:hAnsi="Times New Roman" w:ascii="Times New Roman"/>
        </w:rPr>
        <w:t>, te je sud donio rješenje o obustavi ovršnog postupka.</w:t>
      </w:r>
    </w:p>
    <w:p w:rsidRDefault="00D03442" w:rsidP="001C51A3" w:rsidR="00A57AAA">
      <w:pPr>
        <w:rPr>
          <w:rFonts w:hAnsi="Times New Roman" w:ascii="Times New Roman"/>
        </w:rPr>
      </w:pPr>
      <w:r>
        <w:rPr>
          <w:rFonts w:hAnsi="Times New Roman" w:ascii="Times New Roman"/>
        </w:rPr>
        <w:t>Od posljednjeg izvješća rješenje Općinskog građanskog suda Zagreb</w:t>
      </w:r>
      <w:r w:rsidR="00A57AAA">
        <w:rPr>
          <w:rFonts w:hAnsi="Times New Roman" w:ascii="Times New Roman"/>
        </w:rPr>
        <w:t xml:space="preserve">  o obustavi ovršnog postupka </w:t>
      </w:r>
      <w:r>
        <w:rPr>
          <w:rFonts w:hAnsi="Times New Roman" w:ascii="Times New Roman"/>
        </w:rPr>
        <w:t xml:space="preserve"> </w:t>
      </w:r>
      <w:r w:rsidR="001C51A3">
        <w:rPr>
          <w:rFonts w:hAnsi="Times New Roman" w:ascii="Times New Roman"/>
        </w:rPr>
        <w:t xml:space="preserve"> postalo </w:t>
      </w:r>
      <w:r>
        <w:rPr>
          <w:rFonts w:hAnsi="Times New Roman" w:ascii="Times New Roman"/>
        </w:rPr>
        <w:t xml:space="preserve">je pravomoćno, te je </w:t>
      </w:r>
      <w:r w:rsidR="00A57AAA">
        <w:rPr>
          <w:rFonts w:hAnsi="Times New Roman" w:ascii="Times New Roman"/>
        </w:rPr>
        <w:t>isto dostavljeno z.k.odjelu Općinskog građanskog suda Zagreb</w:t>
      </w:r>
      <w:r w:rsidR="00154AAC">
        <w:rPr>
          <w:rFonts w:hAnsi="Times New Roman" w:ascii="Times New Roman"/>
        </w:rPr>
        <w:t xml:space="preserve"> na provedbu, gdje  se predmeti vode </w:t>
      </w:r>
      <w:r w:rsidR="00A57AAA">
        <w:rPr>
          <w:rFonts w:hAnsi="Times New Roman" w:ascii="Times New Roman"/>
        </w:rPr>
        <w:t xml:space="preserve"> pod br. Z-20391/17, te ispravak rješenja  pod br. Z-26162/17.</w:t>
      </w:r>
    </w:p>
    <w:p w:rsidRDefault="00A57AAA" w:rsidP="001C51A3" w:rsidR="00A57AAA">
      <w:pPr>
        <w:rPr>
          <w:rFonts w:hAnsi="Times New Roman" w:ascii="Times New Roman"/>
        </w:rPr>
      </w:pPr>
      <w:r>
        <w:rPr>
          <w:rFonts w:hAnsi="Times New Roman" w:ascii="Times New Roman"/>
        </w:rPr>
        <w:t>Zemljišno knjižni predmet pod br. Z-20391/17 je riješen,</w:t>
      </w:r>
      <w:r w:rsidR="00154AAC">
        <w:rPr>
          <w:rFonts w:hAnsi="Times New Roman" w:ascii="Times New Roman"/>
        </w:rPr>
        <w:t xml:space="preserve"> dok </w:t>
      </w:r>
      <w:r>
        <w:rPr>
          <w:rFonts w:hAnsi="Times New Roman" w:ascii="Times New Roman"/>
        </w:rPr>
        <w:t xml:space="preserve"> predmet pod br. Z-26162/17 do danas nije riješen.</w:t>
      </w:r>
    </w:p>
    <w:p w:rsidRDefault="003B1413" w:rsidP="003B1413" w:rsidR="003B1413">
      <w:pPr>
        <w:rPr>
          <w:rFonts w:hAnsi="Times New Roman" w:ascii="Times New Roman"/>
        </w:rPr>
      </w:pPr>
      <w:r>
        <w:rPr>
          <w:rFonts w:hAnsi="Times New Roman" w:ascii="Times New Roman"/>
        </w:rPr>
        <w:t>Daljnji tijek i trajanje ovog stečajnog postupka   ovisi o prodaji navedenih nekretnina, jer u tijeku stečajnog postupka nije utvrđeno da bi stečajni dužnik imamo ikakovu drugu imovinu.</w:t>
      </w:r>
    </w:p>
    <w:p w:rsidRDefault="00A063DA" w:rsidP="00A063DA" w:rsidR="00A063DA" w:rsidRPr="00D948FF">
      <w:pPr>
        <w:rPr>
          <w:rFonts w:hAnsi="Times New Roman" w:ascii="Times New Roman"/>
          <w:u w:val="single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>II. STANJE STEČAJNE MASE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 dosašnjem tijeku stečajnog postupka nije utvrđeno da bi stečajni dužnik imao ikakovu drugu imovinu , osim nekretnina, a koje</w:t>
      </w:r>
      <w:r w:rsidR="00010E22">
        <w:rPr>
          <w:rFonts w:hAnsi="Times New Roman" w:ascii="Times New Roman"/>
        </w:rPr>
        <w:t xml:space="preserve"> su </w:t>
      </w:r>
      <w:r w:rsidRPr="00D9673F">
        <w:rPr>
          <w:rFonts w:hAnsi="Times New Roman" w:ascii="Times New Roman"/>
        </w:rPr>
        <w:t xml:space="preserve"> se proda</w:t>
      </w:r>
      <w:r w:rsidR="00010E22">
        <w:rPr>
          <w:rFonts w:hAnsi="Times New Roman" w:ascii="Times New Roman"/>
        </w:rPr>
        <w:t>vale</w:t>
      </w:r>
      <w:r w:rsidRPr="00D9673F">
        <w:rPr>
          <w:rFonts w:hAnsi="Times New Roman" w:ascii="Times New Roman"/>
        </w:rPr>
        <w:t xml:space="preserve"> u ovršnom postupku na Općinskom građanskom sudu Zagreb pod br. Ovr-2838/14. i to;</w:t>
      </w:r>
    </w:p>
    <w:p w:rsidRDefault="00A063DA" w:rsidP="00A063DA" w:rsidR="00A063DA" w:rsidRPr="00D9673F">
      <w:pPr>
        <w:spacing w:after="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1.nekretnine upisane u z.k.ul. 276 k.o. Remete i to z.k.č.br. 3526/2 oranica Kvintička površine 49 m2, z.k.č.br. 3526/6 oranica Kvintička površine 32 m2, z.k.č.br. 3526/7 oranica Kvintička površine 35 m2 i z.k.č.br. 3526/8 oranica Kvintička površine   41 m2,</w:t>
      </w:r>
    </w:p>
    <w:p w:rsidRDefault="00A063DA" w:rsidP="00A063DA" w:rsidR="00A063DA">
      <w:p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2.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 ovršnom postupku utvrđena je  vrijednost gore navedenih  nekretnina i to pod 1. u iznosu od 172.700,00 Kn, dok za  nekretnine pod 2.u iznosu  3.645.400,00 Kn.</w:t>
      </w:r>
    </w:p>
    <w:p w:rsidRDefault="00A063DA" w:rsidP="00A063DA" w:rsidR="00A063DA" w:rsidRPr="00D9673F">
      <w:pPr>
        <w:ind w:firstLine="36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Na prvoj usmenoj javnoj dražbi nekretnine stečajnog dužnika nisu prodane.</w:t>
      </w:r>
    </w:p>
    <w:p w:rsidRDefault="00A063DA" w:rsidP="00A063DA" w:rsidR="00A063DA" w:rsidRPr="00D9673F">
      <w:pPr>
        <w:ind w:firstLine="360"/>
        <w:rPr>
          <w:rFonts w:hAnsi="Times New Roman" w:ascii="Times New Roman"/>
        </w:rPr>
      </w:pPr>
      <w:r w:rsidRPr="00D9673F">
        <w:rPr>
          <w:rFonts w:hAnsi="Times New Roman" w:ascii="Times New Roman"/>
        </w:rPr>
        <w:lastRenderedPageBreak/>
        <w:t>Dana 16. siječnja 2015. godine u ovom ovršnom predmetu na Općinskom građanskom sudu Zagreb održana je  II usmena javna dražba, a na kojoj je  prihvaćena   ponuda  kupca ATAVAS PROJEKT d.o.o. Zagreb, Čazmanska ulica 4 i to;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1. za nekretnine upisane u z.k.ul. 276 k.o. Remete i to z.k.č.br. 3526/2 oranica Kvintička površine 49 m2, z.k.č.br. 3526/6 oranica Kvintička površine 32 m2, z.k.č.br. 3526/7 oranica Kvintička površine 35 m2 i z.k.č.br. 3526/8 oranica Kvintička površine 41 m2,u  iznosu od 57.567,00  Kn,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 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    2.  za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 u iznosu od 1.215.134,00 Kn.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Temeljem rješenja Općinskog građanskog suda ATAVAS PROJEKT d.o.o. Zagreb, Čazmanska ulica 4</w:t>
      </w:r>
      <w:r>
        <w:rPr>
          <w:rFonts w:hAnsi="Times New Roman" w:ascii="Times New Roman"/>
        </w:rPr>
        <w:t>,</w:t>
      </w:r>
      <w:r w:rsidRPr="00D9673F">
        <w:rPr>
          <w:rFonts w:hAnsi="Times New Roman" w:ascii="Times New Roman"/>
        </w:rPr>
        <w:t xml:space="preserve"> kao kupac  bio je  obvezan preostali iznos kupoprodajne cijene platiti u roku 60 dana.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Uvidom u spis utvrdila sam da je ATAVAS PROJEKT d.o.o. Zagreb, sudu dostavio podnesak kojim traži produljenje roka za plaćanje kupoprodajne cijene za 60 dana.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Kao što sam navela obzirom da ponuđač ATAVAS PROJEKT d.o.o.nije platio kupoprodajnu cijenu</w:t>
      </w:r>
    </w:p>
    <w:p w:rsidRDefault="00A063DA" w:rsidP="00A063DA" w:rsidR="00A063DA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Općinski građanski sud donio je rješenje kojom se prodaja nekretnina na drugoj javnoj dražbi održanoj dana 16.01. 2015.oglašava nevažećom iz razloga što kupac u ostavljenom roku n</w:t>
      </w:r>
      <w:r>
        <w:rPr>
          <w:rFonts w:hAnsi="Times New Roman" w:ascii="Times New Roman"/>
        </w:rPr>
        <w:t>ije položio kupovninu, te odredio ročište za dan 29. siječnja 2016. koje je odgođeno, kao i ročište dana 18. svibnja 2016. na prijedlog I ovrhovoditelja.</w:t>
      </w:r>
    </w:p>
    <w:p w:rsidRDefault="00291995" w:rsidP="00291995" w:rsidR="00291995">
      <w:pPr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F20AAC" w:rsidRPr="00291995">
        <w:rPr>
          <w:rFonts w:hAnsi="Times New Roman" w:ascii="Times New Roman"/>
        </w:rPr>
        <w:t>držana je druga</w:t>
      </w:r>
      <w:r w:rsidR="00A063DA" w:rsidRPr="00291995">
        <w:rPr>
          <w:rFonts w:hAnsi="Times New Roman" w:ascii="Times New Roman"/>
        </w:rPr>
        <w:t xml:space="preserve"> usmen</w:t>
      </w:r>
      <w:r w:rsidR="00F20AAC" w:rsidRPr="00291995">
        <w:rPr>
          <w:rFonts w:hAnsi="Times New Roman" w:ascii="Times New Roman"/>
        </w:rPr>
        <w:t>a javna</w:t>
      </w:r>
      <w:r w:rsidR="00A063DA" w:rsidRPr="00291995">
        <w:rPr>
          <w:rFonts w:hAnsi="Times New Roman" w:ascii="Times New Roman"/>
        </w:rPr>
        <w:t xml:space="preserve"> dražb</w:t>
      </w:r>
      <w:r w:rsidR="00F20AAC" w:rsidRPr="00291995">
        <w:rPr>
          <w:rFonts w:hAnsi="Times New Roman" w:ascii="Times New Roman"/>
        </w:rPr>
        <w:t>a</w:t>
      </w:r>
      <w:r w:rsidR="00A063DA" w:rsidRPr="00291995">
        <w:rPr>
          <w:rFonts w:hAnsi="Times New Roman" w:ascii="Times New Roman"/>
        </w:rPr>
        <w:t xml:space="preserve">  dan</w:t>
      </w:r>
      <w:r w:rsidR="00F20AAC" w:rsidRPr="00291995">
        <w:rPr>
          <w:rFonts w:hAnsi="Times New Roman" w:ascii="Times New Roman"/>
        </w:rPr>
        <w:t>a</w:t>
      </w:r>
      <w:r w:rsidR="00A063DA" w:rsidRPr="00291995">
        <w:rPr>
          <w:rFonts w:hAnsi="Times New Roman" w:ascii="Times New Roman"/>
        </w:rPr>
        <w:t xml:space="preserve"> 06. listopada 2016.</w:t>
      </w:r>
      <w:r w:rsidR="00F20AAC" w:rsidRPr="00291995">
        <w:rPr>
          <w:rFonts w:hAnsi="Times New Roman" w:ascii="Times New Roman"/>
        </w:rPr>
        <w:t>, na kojoj se nekretnine</w:t>
      </w:r>
      <w:r>
        <w:rPr>
          <w:rFonts w:hAnsi="Times New Roman" w:ascii="Times New Roman"/>
        </w:rPr>
        <w:t xml:space="preserve"> stečajnog dužnika nisu prodale.</w:t>
      </w:r>
    </w:p>
    <w:p w:rsidRDefault="00F20AAC" w:rsidP="00E552DD" w:rsidR="00D25D66">
      <w:pPr>
        <w:rPr>
          <w:rFonts w:hAnsi="Times New Roman" w:ascii="Times New Roman"/>
        </w:rPr>
      </w:pPr>
      <w:r>
        <w:rPr>
          <w:rFonts w:hAnsi="Times New Roman" w:ascii="Times New Roman"/>
        </w:rPr>
        <w:t>Obzirom da nekretnine stečajnog dužnika nisu prodane</w:t>
      </w:r>
      <w:r w:rsidR="00F162E0">
        <w:rPr>
          <w:rFonts w:hAnsi="Times New Roman" w:ascii="Times New Roman"/>
        </w:rPr>
        <w:t xml:space="preserve"> </w:t>
      </w:r>
      <w:r w:rsidR="00E552DD">
        <w:rPr>
          <w:rFonts w:hAnsi="Times New Roman" w:ascii="Times New Roman"/>
        </w:rPr>
        <w:t>u ovršnom postupku na Općinskom građanskom sudu</w:t>
      </w:r>
      <w:r w:rsidR="00E443D0">
        <w:rPr>
          <w:rFonts w:hAnsi="Times New Roman" w:ascii="Times New Roman"/>
        </w:rPr>
        <w:t xml:space="preserve"> Zagreb, </w:t>
      </w:r>
      <w:r w:rsidR="00D25D66">
        <w:rPr>
          <w:rFonts w:hAnsi="Times New Roman" w:ascii="Times New Roman"/>
        </w:rPr>
        <w:t>doneseno je rješenje o obustavi ovršnog postupka te ispravak tom rješenju. Općinski građanski sud   dostavio je rješenja  u zemljišne knjige radi njihove provedbe, a koja su se  vodila pod br.  Z-20391/17 i Z-26162/17 .</w:t>
      </w:r>
    </w:p>
    <w:p w:rsidRDefault="00D25D66" w:rsidP="00E552DD" w:rsidR="00D25D66">
      <w:pPr>
        <w:rPr>
          <w:rFonts w:hAnsi="Times New Roman" w:ascii="Times New Roman"/>
        </w:rPr>
      </w:pPr>
      <w:r>
        <w:rPr>
          <w:rFonts w:hAnsi="Times New Roman" w:ascii="Times New Roman"/>
        </w:rPr>
        <w:t>Predmet pod br. Z-20391/17 je riješen, dok predmet pod br. Z-26162/17 do danas nije riješen.</w:t>
      </w:r>
    </w:p>
    <w:p w:rsidRDefault="00E552DD" w:rsidP="00E552DD" w:rsidR="00F20AAC" w:rsidRPr="00F20AAC">
      <w:pPr>
        <w:rPr>
          <w:rFonts w:hAnsi="Times New Roman" w:ascii="Times New Roman"/>
        </w:rPr>
      </w:pPr>
      <w:r w:rsidRPr="00F20AAC">
        <w:rPr>
          <w:rFonts w:hAnsi="Times New Roman" w:ascii="Times New Roman"/>
        </w:rPr>
        <w:t xml:space="preserve"> </w:t>
      </w:r>
    </w:p>
    <w:p w:rsidRDefault="00A063DA" w:rsidP="00A063DA" w:rsidR="00A063DA" w:rsidRPr="0066798A">
      <w:pPr>
        <w:ind w:firstLine="720"/>
        <w:rPr>
          <w:rFonts w:hAnsi="Times New Roman" w:ascii="Times New Roman"/>
        </w:rPr>
      </w:pPr>
      <w:r w:rsidRPr="0066798A">
        <w:rPr>
          <w:rFonts w:hAnsi="Times New Roman" w:ascii="Times New Roman"/>
        </w:rPr>
        <w:t xml:space="preserve">Kao što je  navedeno u dosadašnjem tijeku stečajnog postupka </w:t>
      </w: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na gore navedenim  nekretninama pod 1.  uknjiženo založno pravo za korist;</w:t>
      </w:r>
    </w:p>
    <w:p w:rsidRDefault="00A063DA" w:rsidP="00A063DA" w:rsidR="00A063DA" w:rsidRPr="0066798A">
      <w:pPr>
        <w:rPr>
          <w:rFonts w:hAnsi="Times New Roman" w:ascii="Times New Roman"/>
        </w:rPr>
      </w:pP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-  HYPO ALPE- ADRIA- BANK INTERNATIONAL AG ALPEN-ADRIA-PLATZ 1 Klagenfurt, Austrija, temeljem Sporazuma radi osiguranja novčane tražbine zasnivanjem založnog prava na nekretninama od 16. rujna 2005. u iznosu od 3.000.000,00 EUR-a uvećano za ugovorenu kamatu po promjenjivoj kamatnoj stopi koja u vrijeme zaključenja ugovora iznosi 5,75 % dekurzivno godišnje, zakonsku zateznu kamatu, sve troškove prijevoda, ovjere, postupka uknjižbe , poreza i taksa ,</w:t>
      </w: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- Hypo Steiermark Kraftahrzeug-und Machinenleasing GmbH, Graz , Joanneumring br.20, temeljem Sporazuma radi osiguranja novčane tražbine zasnivanjem založnog prava br.OU-1163/04 od 01.09.2004. u iznosu od 80.000,00 EUR-a u kunskoj protuvrijednosti , te zateznih kamata i ostalim uvjetima iz Sporazuma,</w:t>
      </w: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- REPUBLIKA HRVATSKA, temeljem rješenja o osiguranju br. Ovr-2745/11 od 29. svibnja 2012, radi osiguranja tražbine u iznosu od 384.723,46 Kn sa zakonskim zateznim kamatama tekućim od 05. rujna 2011. pa do isplate,</w:t>
      </w: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A obavijest  o postojanju razlučnog prava na navedenim  nekretninama podnijeli su;</w:t>
      </w:r>
    </w:p>
    <w:p w:rsidRDefault="00A063DA" w:rsidP="00A063DA" w:rsidR="00A063DA" w:rsidRPr="0066798A">
      <w:pPr>
        <w:rPr>
          <w:rFonts w:hAnsi="Times New Roman" w:ascii="Times New Roman"/>
        </w:rPr>
      </w:pP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a)  HYPO ALPE- ADRIA- BANK INTERNATIONAL AG ALPEN-ADRIA-PLATZ 1 Klagenfurt, Austrija- iznos razlučnog prava  od 21.614.333,45 Kn</w:t>
      </w: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lastRenderedPageBreak/>
        <w:t>b) Hypo Steiermark Kraftahrzeug-und Machinenleasing GmbH, Graz , Joanneumring br.20, iznos razlučnog prava  1.010.563,46 Kn</w:t>
      </w: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 xml:space="preserve"> c)REPUBLIKA HRVATSKA, Ministarstvo financija , Porezna uprava, Područni ured Zagreb-iznos razlučnog prava 530.010,13 Kn.</w:t>
      </w:r>
    </w:p>
    <w:p w:rsidRDefault="00A063DA" w:rsidP="00A063DA" w:rsidR="00A063DA" w:rsidRPr="0066798A">
      <w:pPr>
        <w:rPr>
          <w:rFonts w:hAnsi="Times New Roman" w:ascii="Times New Roman"/>
        </w:rPr>
      </w:pP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Na nekretninama gore navedenim pod 2. uknjiženo je založno pravo za korist;</w:t>
      </w:r>
    </w:p>
    <w:p w:rsidRDefault="00A063DA" w:rsidP="00A063DA" w:rsidR="00A063DA" w:rsidRPr="0066798A">
      <w:pPr>
        <w:rPr>
          <w:rFonts w:hAnsi="Times New Roman" w:ascii="Times New Roman"/>
        </w:rPr>
      </w:pP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-  HYPO ALPE- ADRIA- BANK INTERNATIONAL AG ALPEN-ADRIA-PLATZ 1 Klagenfurt, Austrija, temeljem Sporazuma radi osiguranja novčane tražbine zasnivanjem založnog prava na nekretninama od 16. rujna 2005. u iznosu od 3.000.000,00 EUR-a uvećano za  ugovorenu kamatu po promIjenjivoj kamatnoj stopi koja u vrijeme zaključenja ugovora iznosi 5,75 % dekurzivno godišnje, zakonsku zateznu kamatu, sve troškove prijevoda, ovjere, postupka uknjižbe , poreza i taksa – kao sporedna hipoteka,</w:t>
      </w: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- REPUBLIKA HRVATSKA, temeljem rješenja o osiguranju br. Ovr-2745/11 od 29. svibnja 2012, radi osiguranja tražbine u iznosu od 384.723,46 Kn sa zakonskim zateznim kamatama tekućim od 05. rujna 2011. pa do isplate,</w:t>
      </w:r>
    </w:p>
    <w:p w:rsidRDefault="00A063DA" w:rsidP="00A063DA" w:rsidR="00A063DA" w:rsidRPr="0066798A">
      <w:pPr>
        <w:rPr>
          <w:rFonts w:hAnsi="Times New Roman" w:ascii="Times New Roman"/>
        </w:rPr>
      </w:pPr>
      <w:r>
        <w:rPr>
          <w:rFonts w:hAnsi="Times New Roman" w:ascii="Times New Roman"/>
        </w:rPr>
        <w:t>a</w:t>
      </w:r>
      <w:r w:rsidRPr="0066798A">
        <w:rPr>
          <w:rFonts w:hAnsi="Times New Roman" w:ascii="Times New Roman"/>
        </w:rPr>
        <w:t xml:space="preserve"> obavijest  o postojanju razlučnog prava na navedenim nekretninama podnijeli su;</w:t>
      </w:r>
    </w:p>
    <w:p w:rsidRDefault="00A063DA" w:rsidP="00A063DA" w:rsidR="00A063DA" w:rsidRPr="0066798A">
      <w:pPr>
        <w:rPr>
          <w:rFonts w:hAnsi="Times New Roman" w:ascii="Times New Roman"/>
        </w:rPr>
      </w:pP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a)  HYPO ALPE- ADRIA- BANK INTERNATIONAL AG ALPEN-ADRIA-PLATZ 1 Klagenfurt, Austrija, iznosa razlučnog prava  od 21.614.333,45 Kn</w:t>
      </w:r>
    </w:p>
    <w:p w:rsidRDefault="00A063DA" w:rsidP="00A063DA" w:rsidR="00A063DA" w:rsidRPr="0066798A">
      <w:pPr>
        <w:rPr>
          <w:rFonts w:hAnsi="Times New Roman" w:ascii="Times New Roman"/>
        </w:rPr>
      </w:pPr>
      <w:r w:rsidRPr="0066798A">
        <w:rPr>
          <w:rFonts w:hAnsi="Times New Roman" w:ascii="Times New Roman"/>
        </w:rPr>
        <w:t>b) REPUBLIKA HRVATSKA, Ministarstvo financija , Porezna uprava, Područni ured Zagreb, iznosa  razlučnog prava 530.101,13 Kn.</w:t>
      </w:r>
    </w:p>
    <w:p w:rsidRDefault="00E54A74" w:rsidP="00A063DA" w:rsidR="00E54A74">
      <w:pPr>
        <w:rPr>
          <w:rFonts w:hAnsi="Times New Roman" w:ascii="Times New Roman"/>
          <w:lang w:val="pl-PL"/>
        </w:rPr>
      </w:pP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Priljev i odljev sredstava sa žiro računa stečajnog dužnika u razdoblju od 2</w:t>
      </w:r>
      <w:r w:rsidR="003B1413">
        <w:rPr>
          <w:rFonts w:hAnsi="Times New Roman" w:ascii="Times New Roman"/>
          <w:lang w:val="pl-PL"/>
        </w:rPr>
        <w:t>4</w:t>
      </w:r>
      <w:r w:rsidRPr="0066798A">
        <w:rPr>
          <w:rFonts w:hAnsi="Times New Roman" w:ascii="Times New Roman"/>
          <w:lang w:val="pl-PL"/>
        </w:rPr>
        <w:t>.</w:t>
      </w:r>
      <w:r w:rsidR="003B1413">
        <w:rPr>
          <w:rFonts w:hAnsi="Times New Roman" w:ascii="Times New Roman"/>
          <w:lang w:val="pl-PL"/>
        </w:rPr>
        <w:t>veljače</w:t>
      </w:r>
      <w:r w:rsidRPr="0066798A">
        <w:rPr>
          <w:rFonts w:hAnsi="Times New Roman" w:ascii="Times New Roman"/>
          <w:lang w:val="pl-PL"/>
        </w:rPr>
        <w:t xml:space="preserve"> 201</w:t>
      </w:r>
      <w:r w:rsidR="003B1413">
        <w:rPr>
          <w:rFonts w:hAnsi="Times New Roman" w:ascii="Times New Roman"/>
          <w:lang w:val="pl-PL"/>
        </w:rPr>
        <w:t>7</w:t>
      </w:r>
      <w:r w:rsidRPr="0066798A">
        <w:rPr>
          <w:rFonts w:hAnsi="Times New Roman" w:ascii="Times New Roman"/>
          <w:lang w:val="pl-PL"/>
        </w:rPr>
        <w:t>. do 2</w:t>
      </w:r>
      <w:r w:rsidR="003B1413">
        <w:rPr>
          <w:rFonts w:hAnsi="Times New Roman" w:ascii="Times New Roman"/>
          <w:lang w:val="pl-PL"/>
        </w:rPr>
        <w:t>4</w:t>
      </w:r>
      <w:r w:rsidRPr="0066798A">
        <w:rPr>
          <w:rFonts w:hAnsi="Times New Roman" w:ascii="Times New Roman"/>
          <w:lang w:val="pl-PL"/>
        </w:rPr>
        <w:t xml:space="preserve">. </w:t>
      </w:r>
      <w:r w:rsidR="003B1413">
        <w:rPr>
          <w:rFonts w:hAnsi="Times New Roman" w:ascii="Times New Roman"/>
          <w:lang w:val="pl-PL"/>
        </w:rPr>
        <w:t>svibnja</w:t>
      </w:r>
      <w:r w:rsidRPr="0066798A">
        <w:rPr>
          <w:rFonts w:hAnsi="Times New Roman" w:ascii="Times New Roman"/>
          <w:lang w:val="pl-PL"/>
        </w:rPr>
        <w:t xml:space="preserve"> 201</w:t>
      </w:r>
      <w:r w:rsidR="000605F1">
        <w:rPr>
          <w:rFonts w:hAnsi="Times New Roman" w:ascii="Times New Roman"/>
          <w:lang w:val="pl-PL"/>
        </w:rPr>
        <w:t>7</w:t>
      </w:r>
      <w:r w:rsidRPr="0066798A">
        <w:rPr>
          <w:rFonts w:hAnsi="Times New Roman" w:ascii="Times New Roman"/>
          <w:lang w:val="pl-PL"/>
        </w:rPr>
        <w:t>.;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Priljev;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00,00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Rashod;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00,00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Stanje na žiro računu ;00,00 Kn</w:t>
      </w:r>
    </w:p>
    <w:p w:rsidRDefault="00A063DA" w:rsidP="00A063DA" w:rsidR="00A063DA" w:rsidRPr="0066798A">
      <w:pPr>
        <w:rPr>
          <w:rFonts w:hAnsi="Times New Roman" w:ascii="Times New Roman"/>
        </w:rPr>
      </w:pP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III. RADNJE KOJE ĆE SE PODUZETI U NAREDNOM RAZDOBLJU</w:t>
      </w:r>
    </w:p>
    <w:p w:rsidRDefault="00A063DA" w:rsidP="00A063DA" w:rsidR="00A063DA">
      <w:pPr>
        <w:rPr>
          <w:rFonts w:hAnsi="Times New Roman" w:ascii="Times New Roman"/>
          <w:lang w:val="pl-PL"/>
        </w:rPr>
      </w:pPr>
    </w:p>
    <w:p w:rsidRDefault="000F7C8B" w:rsidP="00A063DA" w:rsidR="000F7C8B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Obzirom da nekretnin</w:t>
      </w:r>
      <w:r w:rsidR="00220144">
        <w:rPr>
          <w:rFonts w:hAnsi="Times New Roman" w:ascii="Times New Roman"/>
          <w:lang w:val="pl-PL"/>
        </w:rPr>
        <w:t>e</w:t>
      </w:r>
      <w:r>
        <w:rPr>
          <w:rFonts w:hAnsi="Times New Roman" w:ascii="Times New Roman"/>
          <w:lang w:val="pl-PL"/>
        </w:rPr>
        <w:t xml:space="preserve"> stečajnog dužnika ni</w:t>
      </w:r>
      <w:r w:rsidR="00220144">
        <w:rPr>
          <w:rFonts w:hAnsi="Times New Roman" w:ascii="Times New Roman"/>
          <w:lang w:val="pl-PL"/>
        </w:rPr>
        <w:t>su</w:t>
      </w:r>
      <w:r>
        <w:rPr>
          <w:rFonts w:hAnsi="Times New Roman" w:ascii="Times New Roman"/>
          <w:lang w:val="pl-PL"/>
        </w:rPr>
        <w:t xml:space="preserve"> prodan</w:t>
      </w:r>
      <w:r w:rsidR="00136326">
        <w:rPr>
          <w:rFonts w:hAnsi="Times New Roman" w:ascii="Times New Roman"/>
          <w:lang w:val="pl-PL"/>
        </w:rPr>
        <w:t>e</w:t>
      </w:r>
      <w:r>
        <w:rPr>
          <w:rFonts w:hAnsi="Times New Roman" w:ascii="Times New Roman"/>
          <w:lang w:val="pl-PL"/>
        </w:rPr>
        <w:t xml:space="preserve"> u ovršnom postupku</w:t>
      </w:r>
      <w:r w:rsidR="00F162E0">
        <w:rPr>
          <w:rFonts w:hAnsi="Times New Roman" w:ascii="Times New Roman"/>
          <w:lang w:val="pl-PL"/>
        </w:rPr>
        <w:t xml:space="preserve"> na Općinskom građanskom sudu Zagreb</w:t>
      </w:r>
      <w:r w:rsidR="008F33A0">
        <w:rPr>
          <w:rFonts w:hAnsi="Times New Roman" w:ascii="Times New Roman"/>
          <w:lang w:val="pl-PL"/>
        </w:rPr>
        <w:t xml:space="preserve"> koji se vodio pod br. Ovr-2838/14</w:t>
      </w:r>
      <w:r>
        <w:rPr>
          <w:rFonts w:hAnsi="Times New Roman" w:ascii="Times New Roman"/>
          <w:lang w:val="pl-PL"/>
        </w:rPr>
        <w:t xml:space="preserve">, </w:t>
      </w:r>
      <w:r w:rsidR="000C0C6F">
        <w:rPr>
          <w:rFonts w:hAnsi="Times New Roman" w:ascii="Times New Roman"/>
          <w:lang w:val="pl-PL"/>
        </w:rPr>
        <w:t xml:space="preserve">po </w:t>
      </w:r>
      <w:r w:rsidR="00D03442">
        <w:rPr>
          <w:rFonts w:hAnsi="Times New Roman" w:ascii="Times New Roman"/>
          <w:lang w:val="pl-PL"/>
        </w:rPr>
        <w:t xml:space="preserve"> provedbi</w:t>
      </w:r>
      <w:r w:rsidR="008F33A0">
        <w:rPr>
          <w:rFonts w:hAnsi="Times New Roman" w:ascii="Times New Roman"/>
          <w:lang w:val="pl-PL"/>
        </w:rPr>
        <w:t xml:space="preserve"> predmeta pod br. Z-26162/17 </w:t>
      </w:r>
      <w:r w:rsidR="000C0C6F">
        <w:rPr>
          <w:rFonts w:hAnsi="Times New Roman" w:ascii="Times New Roman"/>
        </w:rPr>
        <w:t xml:space="preserve"> </w:t>
      </w:r>
      <w:r w:rsidR="00D03442">
        <w:rPr>
          <w:rFonts w:hAnsi="Times New Roman" w:ascii="Times New Roman"/>
          <w:lang w:val="pl-PL"/>
        </w:rPr>
        <w:t xml:space="preserve">u zemljišnim knjigama Općinskog građanskog suda Zagreb, </w:t>
      </w:r>
      <w:r w:rsidR="00136326">
        <w:rPr>
          <w:rFonts w:hAnsi="Times New Roman" w:ascii="Times New Roman"/>
          <w:lang w:val="pl-PL"/>
        </w:rPr>
        <w:t>dati će se daljnji prijedlozi radi unovčenja nekretnina stečajnog dužnika.</w:t>
      </w:r>
      <w:r w:rsidR="00220144">
        <w:rPr>
          <w:rFonts w:hAnsi="Times New Roman" w:ascii="Times New Roman"/>
          <w:lang w:val="pl-PL"/>
        </w:rPr>
        <w:t xml:space="preserve"> </w:t>
      </w:r>
    </w:p>
    <w:p w:rsidRDefault="000F7C8B" w:rsidP="00A063DA" w:rsidR="000F7C8B">
      <w:pPr>
        <w:rPr>
          <w:rFonts w:hAnsi="Times New Roman" w:ascii="Times New Roman"/>
          <w:lang w:val="pl-PL"/>
        </w:rPr>
      </w:pPr>
    </w:p>
    <w:p w:rsidRDefault="000F7C8B" w:rsidP="00A063DA" w:rsidR="000F7C8B" w:rsidRPr="0066798A">
      <w:pPr>
        <w:rPr>
          <w:rFonts w:hAnsi="Times New Roman" w:ascii="Times New Roman"/>
          <w:lang w:val="pl-PL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Mjesto i datum </w:t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  <w:t>Stečajni upravitelj</w:t>
      </w: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Zagreb, </w:t>
      </w:r>
      <w:r>
        <w:rPr>
          <w:rFonts w:hAnsi="Times New Roman" w:ascii="Times New Roman"/>
          <w:lang w:val="pl-PL"/>
        </w:rPr>
        <w:t>2</w:t>
      </w:r>
      <w:r w:rsidR="00472333">
        <w:rPr>
          <w:rFonts w:hAnsi="Times New Roman" w:ascii="Times New Roman"/>
          <w:lang w:val="pl-PL"/>
        </w:rPr>
        <w:t>4</w:t>
      </w:r>
      <w:r w:rsidRPr="00D9673F">
        <w:rPr>
          <w:rFonts w:hAnsi="Times New Roman" w:ascii="Times New Roman"/>
          <w:lang w:val="pl-PL"/>
        </w:rPr>
        <w:t>.</w:t>
      </w:r>
      <w:r w:rsidR="00D03442">
        <w:rPr>
          <w:rFonts w:hAnsi="Times New Roman" w:ascii="Times New Roman"/>
          <w:lang w:val="pl-PL"/>
        </w:rPr>
        <w:t>svibnja</w:t>
      </w:r>
      <w:r w:rsidRPr="00D9673F">
        <w:rPr>
          <w:rFonts w:hAnsi="Times New Roman" w:ascii="Times New Roman"/>
          <w:lang w:val="pl-PL"/>
        </w:rPr>
        <w:t xml:space="preserve"> 201</w:t>
      </w:r>
      <w:r w:rsidR="000605F1">
        <w:rPr>
          <w:rFonts w:hAnsi="Times New Roman" w:ascii="Times New Roman"/>
          <w:lang w:val="pl-PL"/>
        </w:rPr>
        <w:t>7</w:t>
      </w:r>
      <w:r w:rsidRPr="00D9673F">
        <w:rPr>
          <w:rFonts w:hAnsi="Times New Roman" w:ascii="Times New Roman"/>
          <w:lang w:val="pl-PL"/>
        </w:rPr>
        <w:t>.</w:t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  <w:t>Vesna Kocbek</w:t>
      </w: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</w:p>
    <w:sectPr w:rsidSect="00DA50A0" w:rsidR="00A063DA" w:rsidRPr="00D967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5F2EFA"/>
    <w:multiLevelType w:val="hybridMultilevel"/>
    <w:tmpl w:val="A22E2F06"/>
    <w:lvl w:tplc="D5C476CA" w:ilvl="0">
      <w:start w:val="18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561EF9"/>
    <w:multiLevelType w:val="hybridMultilevel"/>
    <w:tmpl w:val="C61807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B30C2C"/>
    <w:multiLevelType w:val="hybridMultilevel"/>
    <w:tmpl w:val="E75E9224"/>
    <w:lvl w:tplc="983E00BE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E22"/>
    <w:rsid w:val="00021489"/>
    <w:rsid w:val="000537C8"/>
    <w:rsid w:val="000605F1"/>
    <w:rsid w:val="000612B8"/>
    <w:rsid w:val="000C0C6F"/>
    <w:rsid w:val="000E1F39"/>
    <w:rsid w:val="000F7C8B"/>
    <w:rsid w:val="00115C2A"/>
    <w:rsid w:val="00136326"/>
    <w:rsid w:val="001439AB"/>
    <w:rsid w:val="00152824"/>
    <w:rsid w:val="00154AAC"/>
    <w:rsid w:val="001C51A3"/>
    <w:rsid w:val="001F4CC5"/>
    <w:rsid w:val="00220144"/>
    <w:rsid w:val="002316CA"/>
    <w:rsid w:val="00262273"/>
    <w:rsid w:val="002806A4"/>
    <w:rsid w:val="00291995"/>
    <w:rsid w:val="002A2691"/>
    <w:rsid w:val="0032411A"/>
    <w:rsid w:val="00343568"/>
    <w:rsid w:val="00363DD2"/>
    <w:rsid w:val="00387293"/>
    <w:rsid w:val="003B1413"/>
    <w:rsid w:val="003C14D7"/>
    <w:rsid w:val="003E368E"/>
    <w:rsid w:val="00426BFA"/>
    <w:rsid w:val="00472333"/>
    <w:rsid w:val="004841CD"/>
    <w:rsid w:val="00527D26"/>
    <w:rsid w:val="0053326A"/>
    <w:rsid w:val="00551A7F"/>
    <w:rsid w:val="00613112"/>
    <w:rsid w:val="0066798A"/>
    <w:rsid w:val="00694024"/>
    <w:rsid w:val="006C3A82"/>
    <w:rsid w:val="006C61BD"/>
    <w:rsid w:val="0072131D"/>
    <w:rsid w:val="00727F3E"/>
    <w:rsid w:val="00761762"/>
    <w:rsid w:val="00766F3C"/>
    <w:rsid w:val="007C3640"/>
    <w:rsid w:val="00827D30"/>
    <w:rsid w:val="008512FB"/>
    <w:rsid w:val="008724AF"/>
    <w:rsid w:val="008B42D4"/>
    <w:rsid w:val="008F33A0"/>
    <w:rsid w:val="00941CC0"/>
    <w:rsid w:val="0095577C"/>
    <w:rsid w:val="0098587C"/>
    <w:rsid w:val="00A063DA"/>
    <w:rsid w:val="00A1473F"/>
    <w:rsid w:val="00A51EF8"/>
    <w:rsid w:val="00A57AAA"/>
    <w:rsid w:val="00A61F9A"/>
    <w:rsid w:val="00A83D58"/>
    <w:rsid w:val="00AB2AEE"/>
    <w:rsid w:val="00B57E9C"/>
    <w:rsid w:val="00BA7E3E"/>
    <w:rsid w:val="00BE66E6"/>
    <w:rsid w:val="00C147FC"/>
    <w:rsid w:val="00C608CD"/>
    <w:rsid w:val="00C61F72"/>
    <w:rsid w:val="00C9421C"/>
    <w:rsid w:val="00C95D48"/>
    <w:rsid w:val="00D03442"/>
    <w:rsid w:val="00D25D66"/>
    <w:rsid w:val="00D948FF"/>
    <w:rsid w:val="00D9673F"/>
    <w:rsid w:val="00D974C5"/>
    <w:rsid w:val="00DA50A0"/>
    <w:rsid w:val="00DE19B5"/>
    <w:rsid w:val="00E34B77"/>
    <w:rsid w:val="00E443D0"/>
    <w:rsid w:val="00E54A74"/>
    <w:rsid w:val="00E552DD"/>
    <w:rsid w:val="00E83E97"/>
    <w:rsid w:val="00F15ABD"/>
    <w:rsid w:val="00F162E0"/>
    <w:rsid w:val="00F20AAC"/>
    <w:rsid w:val="00F667C8"/>
    <w:rsid w:val="00F77B24"/>
    <w:rsid w:val="00FB5A49"/>
    <w:rsid w:val="00FF4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2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6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6C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6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6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2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6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6C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6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6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St-1275/2013-59</izvorni_sadrzaj>
    <derivirana_varijabla naziv="DomainObject.Oznaka_1">St-1275/2013-59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St-1275/2013</izvorni_sadrzaj>
    <derivirana_varijabla naziv="DomainObject.Predmet.OznakaBroj_1">St-1275/2013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VALLUM PROJEKT d.o.o. za graditeljstvo i trgovinu</izvorni_sadrzaj>
    <derivirana_varijabla naziv="DomainObject.Predmet.ProtustrankaFormated_1">  VALLUM PROJEKT d.o.o. za graditeljstvo i trgovinu</derivirana_varijabla>
  </DomainObject.Predmet.ProtustrankaFormated>
  <DomainObject.Predmet.ProtustrankaFormatedOIB>
    <izvorni_sadrzaj>  VALLUM PROJEKT d.o.o. za graditeljstvo i trgovinu, OIB 61601589782</izvorni_sadrzaj>
    <derivirana_varijabla naziv="DomainObject.Predmet.ProtustrankaFormatedOIB_1">  VALLUM PROJEKT d.o.o. za graditeljstvo i trgovinu, OIB 61601589782</derivirana_varijabla>
  </DomainObject.Predmet.ProtustrankaFormatedOIB>
  <DomainObject.Predmet.ProtustrankaFormatedWithAdress>
    <izvorni_sadrzaj> VALLUM PROJEKT d.o.o. za graditeljstvo i trgovinu, Preradovićeva 30, 10000 Zagreb</izvorni_sadrzaj>
    <derivirana_varijabla naziv="DomainObject.Predmet.ProtustrankaFormatedWithAdress_1"> VALLUM PROJEKT d.o.o. za graditeljstvo i trgovinu, Preradovićeva 30, 10000 Zagreb</derivirana_varijabla>
  </DomainObject.Predmet.ProtustrankaFormatedWithAdress>
  <DomainObject.Predmet.ProtustrankaFormatedWithAdressOIB>
    <izvorni_sadrzaj> VALLUM PROJEKT d.o.o. za graditeljstvo i trgovinu, OIB 61601589782, Preradovićeva 30, 10000 Zagreb</izvorni_sadrzaj>
    <derivirana_varijabla naziv="DomainObject.Predmet.ProtustrankaFormatedWithAdressOIB_1"> VALLUM PROJEKT d.o.o. za graditeljstvo i trgovinu, OIB 61601589782, Preradovićeva 30, 10000 Zagreb</derivirana_varijabla>
  </DomainObject.Predmet.ProtustrankaFormatedWithAdressOIB>
  <DomainObject.Predmet.ProtustrankaWithAdress>
    <izvorni_sadrzaj>VALLUM PROJEKT d.o.o. za graditeljstvo i trgovinu Preradovićeva 30, 10000 Zagreb</izvorni_sadrzaj>
    <derivirana_varijabla naziv="DomainObject.Predmet.ProtustrankaWithAdress_1">VALLUM PROJEKT d.o.o. za graditeljstvo i trgovinu Preradovićeva 30, 10000 Zagreb</derivirana_varijabla>
  </DomainObject.Predmet.ProtustrankaWithAdress>
  <DomainObject.Predmet.ProtustrankaWithAdressOIB>
    <izvorni_sadrzaj>VALLUM PROJEKT d.o.o. za graditeljstvo i trgovinu, OIB 61601589782, Preradovićeva 30, 10000 Zagreb</izvorni_sadrzaj>
    <derivirana_varijabla naziv="DomainObject.Predmet.ProtustrankaWithAdressOIB_1">VALLUM PROJEKT d.o.o. za graditeljstvo i trgovinu, OIB 61601589782, Preradovićeva 30, 10000 Zagreb</derivirana_varijabla>
  </DomainObject.Predmet.ProtustrankaWithAdressOIB>
  <DomainObject.Predmet.ProtustrankaNazivFormated>
    <izvorni_sadrzaj>VALLUM PROJEKT d.o.o. za graditeljstvo i trgovinu</izvorni_sadrzaj>
    <derivirana_varijabla naziv="DomainObject.Predmet.ProtustrankaNazivFormated_1">VALLUM PROJEKT d.o.o. za graditeljstvo i trgovinu</derivirana_varijabla>
  </DomainObject.Predmet.ProtustrankaNazivFormated>
  <DomainObject.Predmet.ProtustrankaNazivFormatedOIB>
    <izvorni_sadrzaj>VALLUM PROJEKT d.o.o. za graditeljstvo i trgovinu, OIB 61601589782</izvorni_sadrzaj>
    <derivirana_varijabla naziv="DomainObject.Predmet.ProtustrankaNazivFormatedOIB_1">VALLUM PROJEKT d.o.o. za graditeljstvo i trgovinu, OIB 61601589782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VALLUM PROJEKT d.o.o. za graditeljstvo i trgovinu</item>
    </izvorni_sadrzaj>
    <derivirana_varijabla naziv="DomainObject.Predmet.ProtuStrankaListFormated_1">
      <item>VALLUM PROJEKT d.o.o. za graditeljstvo i trgovinu</item>
    </derivirana_varijabla>
  </DomainObject.Predmet.ProtuStrankaListFormated>
  <DomainObject.Predmet.ProtuStrankaListFormatedOIB>
    <izvorni_sadrzaj>
      <item>VALLUM PROJEKT d.o.o. za graditeljstvo i trgovinu, OIB 61601589782</item>
    </izvorni_sadrzaj>
    <derivirana_varijabla naziv="DomainObject.Predmet.ProtuStrankaListFormatedOIB_1">
      <item>VALLUM PROJEKT d.o.o. za graditeljstvo i trgovinu, OIB 61601589782</item>
    </derivirana_varijabla>
  </DomainObject.Predmet.ProtuStrankaListFormatedOIB>
  <DomainObject.Predmet.ProtuStrankaListFormatedWithAdress>
    <izvorni_sadrzaj>
      <item>VALLUM PROJEKT d.o.o. za graditeljstvo i trgovinu, Preradovićeva 30, 10000 Zagreb</item>
    </izvorni_sadrzaj>
    <derivirana_varijabla naziv="DomainObject.Predmet.ProtuStrankaListFormatedWithAdress_1">
      <item>VALLUM PROJEKT d.o.o. za graditeljstvo i trgovinu, Preradovićeva 30, 10000 Zagreb</item>
    </derivirana_varijabla>
  </DomainObject.Predmet.ProtuStrankaListFormatedWithAdress>
  <DomainObject.Predmet.ProtuStrankaListFormatedWithAdressOIB>
    <izvorni_sadrzaj>
      <item>VALLUM PROJEKT d.o.o. za graditeljstvo i trgovinu, OIB 61601589782, Preradovićeva 30, 10000 Zagreb</item>
    </izvorni_sadrzaj>
    <derivirana_varijabla naziv="DomainObject.Predmet.ProtuStrankaListFormatedWithAdressOIB_1">
      <item>VALLUM PROJEKT d.o.o. za graditeljstvo i trgovinu, OIB 61601589782, Preradovićeva 30, 10000 Zagreb</item>
    </derivirana_varijabla>
  </DomainObject.Predmet.ProtuStrankaListFormatedWithAdressOIB>
  <DomainObject.Predmet.ProtuStrankaListNazivFormated>
    <izvorni_sadrzaj>
      <item>VALLUM PROJEKT d.o.o. za graditeljstvo i trgovinu</item>
    </izvorni_sadrzaj>
    <derivirana_varijabla naziv="DomainObject.Predmet.ProtuStrankaListNazivFormated_1">
      <item>VALLUM PROJEKT d.o.o. za graditeljstvo i trgovinu</item>
    </derivirana_varijabla>
  </DomainObject.Predmet.ProtuStrankaListNazivFormated>
  <DomainObject.Predmet.ProtuStrankaListNazivFormatedOIB>
    <izvorni_sadrzaj>
      <item>VALLUM PROJEKT d.o.o. za graditeljstvo i trgovinu, OIB 61601589782</item>
    </izvorni_sadrzaj>
    <derivirana_varijabla naziv="DomainObject.Predmet.ProtuStrankaListNazivFormatedOIB_1">
      <item>VALLUM PROJEKT d.o.o. za graditeljstvo i trgovinu, OIB 61601589782</item>
    </derivirana_varijabla>
  </DomainObject.Predmet.ProtuStrankaListNazivFormatedOIB>
  <DomainObject.Predmet.OstaliListFormated>
    <izvorni_sadrzaj>
      <item>Željka Damić</item>
      <item>Vesna Kocbek</item>
    </izvorni_sadrzaj>
    <derivirana_varijabla naziv="DomainObject.Predmet.OstaliListFormated_1">
      <item>Željka Damić</item>
      <item>Vesna Kocbek</item>
    </derivirana_varijabla>
  </DomainObject.Predmet.OstaliListFormated>
  <DomainObject.Predmet.OstaliListFormatedOIB>
    <izvorni_sadrzaj>
      <item>Željka Damić</item>
      <item>Vesna Kocbek, OIB 64935258953</item>
    </izvorni_sadrzaj>
    <derivirana_varijabla naziv="DomainObject.Predmet.OstaliListFormatedOIB_1">
      <item>Željka Damić</item>
      <item>Vesna Kocbek, OIB 64935258953</item>
    </derivirana_varijabla>
  </DomainObject.Predmet.OstaliListFormatedOIB>
  <DomainObject.Predmet.OstaliListFormatedWithAdress>
    <izvorni_sadrzaj>
      <item>Željka Damić, Zadarska 80, 10000 Zagreb</item>
      <item>Vesna Kocbek, Trg Nikole Zrinskog 17, 10000 Zagreb</item>
    </izvorni_sadrzaj>
    <derivirana_varijabla naziv="DomainObject.Predmet.OstaliListFormatedWithAdress_1">
      <item>Željka Damić, Zadarska 80, 10000 Zagreb</item>
      <item>Vesna Kocbek, Trg Nikole Zrinskog 17, 10000 Zagreb</item>
    </derivirana_varijabla>
  </DomainObject.Predmet.OstaliListFormatedWithAdress>
  <DomainObject.Predmet.OstaliListFormatedWithAdressOIB>
    <izvorni_sadrzaj>
      <item>Željka Damić, Zadarska 80, 10000 Zagreb</item>
      <item>Vesna Kocbek, OIB 64935258953, Trg Nikole Zrinskog 17, 10000 Zagreb</item>
    </izvorni_sadrzaj>
    <derivirana_varijabla naziv="DomainObject.Predmet.OstaliListFormatedWithAdressOIB_1">
      <item>Željka Damić, Zadarska 80, 10000 Zagreb</item>
      <item>Vesna Kocbek, OIB 64935258953, Trg Nikole Zrinskog 17, 10000 Zagreb</item>
    </derivirana_varijabla>
  </DomainObject.Predmet.OstaliListFormatedWithAdressOIB>
  <DomainObject.Predmet.OstaliListNazivFormated>
    <izvorni_sadrzaj>
      <item>Željka Damić</item>
      <item>Vesna Kocbek</item>
    </izvorni_sadrzaj>
    <derivirana_varijabla naziv="DomainObject.Predmet.OstaliListNazivFormated_1">
      <item>Željka Damić</item>
      <item>Vesna Kocbek</item>
    </derivirana_varijabla>
  </DomainObject.Predmet.OstaliListNazivFormated>
  <DomainObject.Predmet.OstaliListNazivFormatedOIB>
    <izvorni_sadrzaj>
      <item>Željka Damić</item>
      <item>Vesna Kocbek, OIB 64935258953</item>
    </izvorni_sadrzaj>
    <derivirana_varijabla naziv="DomainObject.Predmet.OstaliListNazivFormatedOIB_1">
      <item>Željka Damić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VALLUM PROJEKT d.o.o. za graditeljstvo i trgovinu</izvorni_sadrzaj>
    <derivirana_varijabla naziv="DomainObject.Predmet.ProtustrankaIDrugi_1">VALLUM PROJEKT d.o.o. za graditeljstvo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VALLUM PROJEKT d.o.o. za graditeljstvo i trgovinu, OIB 61601589782, Preradovićeva 30, 10000 Zagreb</izvorni_sadrzaj>
    <derivirana_varijabla naziv="DomainObject.Predmet.ProtustrankaIDrugiAdressOIB_1">VALLUM PROJEKT d.o.o. za graditeljstvo i trgovinu, OIB 61601589782,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VALLUM PROJEKT d.o.o. za graditeljstvo i trgovinu</item>
      <item>FINA ZAGREB</item>
      <item>Željka Damić</item>
      <item>Vesna Kocbek</item>
    </izvorni_sadrzaj>
    <derivirana_varijabla naziv="DomainObject.Predmet.SudioniciListNaziv_1">
      <item>VALLUM PROJEKT d.o.o. za graditeljstvo i trgovinu</item>
      <item>FINA ZAGREB</item>
      <item>Željka Damić</item>
      <item>Vesna Kocbek</item>
    </derivirana_varijabla>
  </DomainObject.Predmet.SudioniciListNaziv>
  <DomainObject.Predmet.SudioniciListAdressOIB>
    <izvorni_sadrzaj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</izvorni_sadrzaj>
    <derivirana_varijabla naziv="DomainObject.Predmet.SudioniciListAdressOIB_1"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61601589782</item>
      <item>, OIB 85821130368</item>
      <item>, OIB null</item>
      <item>, OIB 64935258953</item>
    </izvorni_sadrzaj>
    <derivirana_varijabla naziv="DomainObject.Predmet.SudioniciListNazivOIB_1">
      <item>, OIB 61601589782</item>
      <item>, OIB 85821130368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04292-5FC0-4DBE-8B68-31D17F008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1226</properties:Words>
  <properties:Characters>7167</properties:Characters>
  <properties:Lines>135</properties:Lines>
  <properties:Paragraphs>60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2017-05-30T12:09:00Z</dcterms:created>
  <dc:creator>ADMINIBM</dc:creator>
  <cp:lastModifiedBy>Kristina Švajger</cp:lastModifiedBy>
  <cp:lastPrinted>2017-02-27T09:33:00Z</cp:lastPrinted>
  <dcterms:modified xmlns:xsi="http://www.w3.org/2001/XMLSchema-instance" xsi:type="dcterms:W3CDTF">2017-05-30T12:10:00Z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St-1275/2013-59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