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ddae1e" w14:paraId="1ddae1e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E80F58">
        <w:rPr>
          <w:rFonts w:hAnsi="Times New Roman" w:ascii="Times New Roman"/>
          <w:sz w:val="24"/>
          <w:szCs w:val="24"/>
        </w:rPr>
        <w:t>588/14</w:t>
      </w:r>
      <w:r w:rsidR="00C7473B">
        <w:rPr>
          <w:rFonts w:hAnsi="Times New Roman" w:ascii="Times New Roman"/>
          <w:sz w:val="24"/>
          <w:szCs w:val="24"/>
        </w:rPr>
        <w:t>-84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E80F58" w:rsidRPr="00E80F58">
        <w:rPr>
          <w:rFonts w:hAnsi="Times New Roman" w:ascii="Times New Roman"/>
          <w:sz w:val="24"/>
          <w:szCs w:val="24"/>
        </w:rPr>
        <w:t>INDUSTROGRADNJA d.o.o. – u stečaju, Donja Lomnica, Industrijska cesta bb, OIB: 34658363668</w:t>
      </w:r>
      <w:r w:rsidR="00E456E0">
        <w:rPr>
          <w:rFonts w:hAnsi="Times New Roman" w:ascii="Times New Roman"/>
          <w:sz w:val="24"/>
          <w:szCs w:val="24"/>
        </w:rPr>
        <w:t xml:space="preserve">, </w:t>
      </w:r>
      <w:r w:rsidR="005E3ADE">
        <w:rPr>
          <w:rFonts w:hAnsi="Times New Roman" w:ascii="Times New Roman"/>
          <w:sz w:val="24"/>
          <w:szCs w:val="24"/>
        </w:rPr>
        <w:t>25. travnja 2018.</w:t>
      </w:r>
      <w:r w:rsidR="00E80F58" w:rsidRPr="00E80F58">
        <w:rPr>
          <w:rFonts w:hAnsi="Times New Roman" w:ascii="Times New Roman"/>
          <w:sz w:val="24"/>
          <w:szCs w:val="24"/>
        </w:rPr>
        <w:t xml:space="preserve"> 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E456E0" w:rsidRPr="00E80F58">
        <w:rPr>
          <w:rFonts w:hAnsi="Times New Roman" w:ascii="Times New Roman"/>
          <w:sz w:val="24"/>
          <w:szCs w:val="24"/>
        </w:rPr>
        <w:t>INDUSTROGRADNJA d.o.o. – u stečaju, Donja Lomnica, Industrijska cesta bb, OIB: 34658363668</w:t>
      </w:r>
      <w:r w:rsidR="00E456E0">
        <w:rPr>
          <w:rFonts w:hAnsi="Times New Roman" w:ascii="Times New Roman"/>
          <w:sz w:val="24"/>
          <w:szCs w:val="24"/>
        </w:rPr>
        <w:t>.</w:t>
      </w:r>
    </w:p>
    <w:p w:rsidRDefault="00533961" w:rsidP="00835E0E" w:rsidR="00533961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</w:t>
      </w:r>
      <w:r w:rsidR="00E456E0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upravitelj</w:t>
      </w:r>
      <w:r w:rsidR="00E456E0">
        <w:rPr>
          <w:rFonts w:hAnsi="Times New Roman" w:ascii="Times New Roman"/>
          <w:sz w:val="24"/>
          <w:szCs w:val="24"/>
        </w:rPr>
        <w:t xml:space="preserve">ica Rajka Jagmarević </w:t>
      </w:r>
      <w:r w:rsidR="003D787F" w:rsidRPr="00AD04CF">
        <w:rPr>
          <w:rFonts w:hAnsi="Times New Roman" w:ascii="Times New Roman"/>
          <w:sz w:val="24"/>
          <w:szCs w:val="24"/>
        </w:rPr>
        <w:t>ovlašten</w:t>
      </w:r>
      <w:r w:rsidR="00E456E0">
        <w:rPr>
          <w:rFonts w:hAnsi="Times New Roman" w:ascii="Times New Roman"/>
          <w:sz w:val="24"/>
          <w:szCs w:val="24"/>
        </w:rPr>
        <w:t>a</w:t>
      </w:r>
      <w:r w:rsidR="003D787F" w:rsidRPr="00AD04CF">
        <w:rPr>
          <w:rFonts w:hAnsi="Times New Roman" w:ascii="Times New Roman"/>
          <w:sz w:val="24"/>
          <w:szCs w:val="24"/>
        </w:rPr>
        <w:t xml:space="preserve">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533961" w:rsidP="00835E0E" w:rsidR="00533961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53396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>.</w:t>
      </w:r>
    </w:p>
    <w:p w:rsidRDefault="00E23679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53396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</w:t>
      </w:r>
      <w:r w:rsidR="00E17D45">
        <w:rPr>
          <w:rFonts w:hAnsi="Times New Roman" w:ascii="Times New Roman"/>
          <w:sz w:val="24"/>
          <w:szCs w:val="24"/>
        </w:rPr>
        <w:t>a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>po službenoj dužnosti.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5E3ADE" w:rsidRPr="005E3ADE">
        <w:rPr>
          <w:rFonts w:hAnsi="Times New Roman" w:ascii="Times New Roman"/>
          <w:sz w:val="24"/>
          <w:szCs w:val="24"/>
        </w:rPr>
        <w:t xml:space="preserve">Stečajna upraviteljica izvijestila je sud da u ovom postupku nema sredstava dostatnih za pokriće troškova postupka, budući da je jedinu imovinu dužnika, zbog koje je i otvoren ovaj stečajni postupak, sačinjavalo potraživanje dužnika koje ima prema Industrogradnji grupa d.d. u iznosu od 2.845.467,58 kuna, koje potraživanje proizlazi iz Ugovora o ustupu potraživanja između Industrogradnje grupa d.d., kao ustupitelja i stečajnog dužnika kao primatelja, međutim u dokumentaciji koju je preuzela stečajna upraviteljica i do koja joj je bila dostupan, nisu nađeni dokumenti koji bi predstavljali osnovu za utuženje navedenog potraživanja. Stečajna upraviteljica nadalje utvrdila je, kako je to navedeno u njenom izvješću od 30. siječnja 2018. da je Industrogradnja grupa d.d., dakle dužnik ovdje stečajnog dužnika, pripojena društvu ISTO d.d. iz Varaždina, A. Šenoe 4-6, na temelju čega je Industrogradnja grupa d.d. brisana iz sudskog registra rješenjem ovoga suda posl. broj tt-17/10198 od 21. rujna 2017. Potom je, temeljem plana podjele društva ISTO d.d. izvršena podjela dijela imovine društva ISTO d.d., kao društva koje se dijeli i ne prestaje, na nova društva koja se osnivaju radi provođenja podjele s osnivanjem u svrhu čega su osnovana društva ISTO GRUPA d.d. i Industrogradnja d.d. Nakon toga je Trgovački sud u Varaždinu rješenjem posl. </w:t>
      </w:r>
      <w:r w:rsidR="005E3ADE" w:rsidRPr="005E3ADE">
        <w:rPr>
          <w:rFonts w:hAnsi="Times New Roman" w:ascii="Times New Roman"/>
          <w:sz w:val="24"/>
          <w:szCs w:val="24"/>
        </w:rPr>
        <w:lastRenderedPageBreak/>
        <w:t xml:space="preserve">broj St-529/17 od 21. prosinca 2017. otvorio stečajni postupak nad društvom ISTO d.d. Varaždin (OIB: 88502209643). </w:t>
      </w:r>
    </w:p>
    <w:p w:rsidRDefault="005E3AD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Prijedlog je stečajne upraviteljice da se ovaj stečajni postupak obustavi i zaključi temeljem članka 203. Stečajnog zakona (NN 44/96, 29/99, 129/00, 123/03, 82/06, 116/10, 25/12, 133/12 i 45/13 – odluka Ustavnog suda;  nastavno: SZ), a da se u korist stečajne mase nastavi voditi postupke radi namirenja tražbine stečajnog dužnika protiv društava ISTO d.d. i ISTO GRUPA d.d., kao njegovih dužnika, u odgovarajućim sudskim postupcima.</w:t>
      </w:r>
    </w:p>
    <w:p w:rsidRDefault="005E3AD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Po motrištu ovoga suda ispunjeni su uvjeti propisani odredbom članka 203. SZ jer dužnik nema dostatno sredstava za namirenje budućih troškova postupka, a dospjeli troškovi prema specifikaciji stečajne upraviteljice su:</w:t>
      </w:r>
    </w:p>
    <w:p w:rsidRDefault="005E3AD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knjigovodstvene usluge – 18.750,00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troškovi platnog prometa – 1.754,00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materijalni i kancelarijski troškovi – 8.650,00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trošak ovrhe Vodoprivrede – 4.020,00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troškovi Javnog bilježnika – 1.640,00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odvjetnički troškovi – 4.790,00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trošak Financijske agencije – 196,00 kn,</w:t>
      </w: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>- trošak Agencije za osiguranje prava radnika – 200,00 kn.</w:t>
      </w:r>
    </w:p>
    <w:p w:rsidRDefault="005E3AD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 xml:space="preserve"> </w:t>
      </w:r>
    </w:p>
    <w:p w:rsidRDefault="005E3AD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ab/>
        <w:t>Daljnji predvidivi troškovi koji bi nastali da se ovaj stečajni postupak ne obustavi iznose 25.400,00 kuna a odnose se na bruto nagradu stečajnom upravitelju od 15.000,00 kn, troškove knjigovodstva 9.000,00 kn, troškova platnog prometa i zatvaranja računa 400,00 kn te arhiviranja dokumentacije 1.000,00 kn.</w:t>
      </w:r>
      <w:r w:rsidRPr="005E3ADE">
        <w:rPr>
          <w:rFonts w:hAnsi="Times New Roman" w:ascii="Times New Roman"/>
          <w:sz w:val="24"/>
          <w:szCs w:val="24"/>
        </w:rPr>
        <w:tab/>
      </w:r>
    </w:p>
    <w:p w:rsidRDefault="005E3ADE" w:rsidP="005E3ADE" w:rsidR="005E3ADE" w:rsidRPr="005E3ADE">
      <w:pPr>
        <w:jc w:val="both"/>
        <w:rPr>
          <w:rFonts w:hAnsi="Times New Roman" w:ascii="Times New Roman"/>
          <w:sz w:val="24"/>
          <w:szCs w:val="24"/>
        </w:rPr>
      </w:pPr>
    </w:p>
    <w:p w:rsidRDefault="005E3ADE" w:rsidP="005E3ADE" w:rsidR="005E3ADE" w:rsidRPr="005E3AD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E3ADE">
        <w:rPr>
          <w:rFonts w:hAnsi="Times New Roman" w:ascii="Times New Roman"/>
          <w:sz w:val="24"/>
          <w:szCs w:val="24"/>
        </w:rPr>
        <w:t xml:space="preserve">Sveukupno dakle dospjeli troškovi do sada iznose 40.000,00 kn te su i po motrištu ovoga suda ispunjeni uvjeti za obustavu i zaključenje ovog stečajnog postupka, a s čime se suglasio i </w:t>
      </w:r>
      <w:r>
        <w:rPr>
          <w:rFonts w:hAnsi="Times New Roman" w:ascii="Times New Roman"/>
          <w:sz w:val="24"/>
          <w:szCs w:val="24"/>
        </w:rPr>
        <w:t xml:space="preserve">pojedinačno </w:t>
      </w:r>
      <w:r w:rsidRPr="005E3ADE">
        <w:rPr>
          <w:rFonts w:hAnsi="Times New Roman" w:ascii="Times New Roman"/>
          <w:sz w:val="24"/>
          <w:szCs w:val="24"/>
        </w:rPr>
        <w:t>najveći vjerovnik Republika Hrvatska, na ročištu održanom 15. ožujka 2018.</w:t>
      </w:r>
    </w:p>
    <w:p w:rsidRDefault="00A702F9" w:rsidP="005E3ADE" w:rsidR="00A702F9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B86783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</w:t>
      </w:r>
      <w:r w:rsidR="00953739">
        <w:rPr>
          <w:rFonts w:hAnsi="Times New Roman" w:ascii="Times New Roman"/>
          <w:sz w:val="24"/>
          <w:szCs w:val="24"/>
        </w:rPr>
        <w:t xml:space="preserve">5. travnja </w:t>
      </w:r>
      <w:r w:rsidR="002D6304">
        <w:rPr>
          <w:rFonts w:hAnsi="Times New Roman" w:ascii="Times New Roman"/>
          <w:sz w:val="24"/>
          <w:szCs w:val="24"/>
        </w:rPr>
        <w:t>201</w:t>
      </w:r>
      <w:r w:rsidR="00B86783">
        <w:rPr>
          <w:rFonts w:hAnsi="Times New Roman" w:ascii="Times New Roman"/>
          <w:sz w:val="24"/>
          <w:szCs w:val="24"/>
        </w:rPr>
        <w:t>8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953739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>, sukladn</w:t>
      </w:r>
      <w:r w:rsidR="00B86783">
        <w:rPr>
          <w:rFonts w:hAnsi="Times New Roman" w:ascii="Times New Roman"/>
          <w:sz w:val="24"/>
          <w:szCs w:val="24"/>
        </w:rPr>
        <w:t xml:space="preserve">o članku 203. stavak 2. i 3. SZ. </w:t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B86783" w:rsidP="00835E0E" w:rsidR="00B86783">
      <w:pPr>
        <w:jc w:val="both"/>
        <w:rPr>
          <w:rFonts w:hAnsi="Times New Roman" w:ascii="Times New Roman"/>
          <w:sz w:val="24"/>
          <w:szCs w:val="24"/>
        </w:rPr>
      </w:pPr>
    </w:p>
    <w:p w:rsidRDefault="002D6304" w:rsidP="00953739" w:rsidR="0094789D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="00835E0E"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35E0E"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="00835E0E" w:rsidRPr="00AD04CF">
        <w:rPr>
          <w:rFonts w:hAnsi="Times New Roman" w:ascii="Times New Roman"/>
          <w:sz w:val="24"/>
          <w:szCs w:val="24"/>
        </w:rPr>
        <w:t xml:space="preserve"> 203. st. 1. SZ </w:t>
      </w:r>
      <w:r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953739">
        <w:rPr>
          <w:rFonts w:hAnsi="Times New Roman" w:ascii="Times New Roman"/>
          <w:sz w:val="24"/>
          <w:szCs w:val="24"/>
        </w:rPr>
        <w:t>25. travnja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953739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C7473B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    </w:t>
      </w:r>
    </w:p>
    <w:p w:rsidRDefault="00953739" w:rsidP="00835E0E" w:rsidR="00953739">
      <w:pPr>
        <w:jc w:val="both"/>
        <w:rPr>
          <w:rFonts w:hAnsi="Times New Roman" w:ascii="Times New Roman"/>
          <w:sz w:val="24"/>
          <w:szCs w:val="24"/>
        </w:rPr>
      </w:pPr>
    </w:p>
    <w:p w:rsidRDefault="00953739" w:rsidP="00835E0E" w:rsidR="00953739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C7473B" w:rsidP="00835E0E" w:rsidR="00C7473B">
      <w:pPr>
        <w:jc w:val="both"/>
        <w:rPr>
          <w:rFonts w:hAnsi="Times New Roman" w:ascii="Times New Roman"/>
          <w:sz w:val="24"/>
          <w:szCs w:val="24"/>
        </w:rPr>
      </w:pPr>
    </w:p>
    <w:p w:rsidRDefault="00C7473B" w:rsidP="00835E0E" w:rsidR="00C7473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E15DF1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E15DF1" w:rsidP="00835E0E" w:rsidR="00E15DF1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E15DF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E15DF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E15DF1">
        <w:rPr>
          <w:rFonts w:hAnsi="Times New Roman" w:ascii="Times New Roman"/>
          <w:color w:themeColor="background1" w:val="FFFFFF"/>
          <w:sz w:val="24"/>
          <w:szCs w:val="24"/>
        </w:rPr>
        <w:t>tečajno</w:t>
      </w:r>
      <w:r w:rsidR="00953739" w:rsidRPr="00E15DF1">
        <w:rPr>
          <w:rFonts w:hAnsi="Times New Roman" w:ascii="Times New Roman"/>
          <w:color w:themeColor="background1" w:val="FFFFFF"/>
          <w:sz w:val="24"/>
          <w:szCs w:val="24"/>
        </w:rPr>
        <w:t>j</w:t>
      </w:r>
      <w:r w:rsidR="00835E0E" w:rsidRPr="00E15DF1">
        <w:rPr>
          <w:rFonts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953739" w:rsidRPr="00E15DF1">
        <w:rPr>
          <w:rFonts w:hAnsi="Times New Roman" w:ascii="Times New Roman"/>
          <w:color w:themeColor="background1" w:val="FFFFFF"/>
          <w:sz w:val="24"/>
          <w:szCs w:val="24"/>
        </w:rPr>
        <w:t>ici</w:t>
      </w:r>
      <w:r w:rsidR="001F359F" w:rsidRPr="00E15DF1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E15DF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E15DF1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E15DF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E15DF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E15DF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E15DF1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E15DF1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E15DF1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E15DF1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E15DF1">
      <w:pPr>
        <w:jc w:val="both"/>
        <w:rPr>
          <w:rFonts w:hAnsi="Times New Roman" w:ascii="Times New Roman"/>
          <w:color w:themeColor="background1" w:val="FFFFFF"/>
        </w:rPr>
      </w:pPr>
      <w:r w:rsidRPr="00E15DF1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E15DF1">
      <w:pPr>
        <w:jc w:val="both"/>
        <w:rPr>
          <w:rFonts w:hAnsi="Times New Roman" w:ascii="Times New Roman"/>
          <w:color w:themeColor="background1" w:val="FFFFFF"/>
        </w:rPr>
      </w:pPr>
      <w:r w:rsidRPr="00E15DF1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E15DF1">
      <w:pPr>
        <w:jc w:val="both"/>
        <w:rPr>
          <w:rFonts w:hAnsi="Times New Roman" w:ascii="Times New Roman"/>
          <w:color w:themeColor="background1" w:val="FFFFFF"/>
        </w:rPr>
      </w:pPr>
      <w:r w:rsidRPr="00E15DF1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E15DF1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E15DF1">
      <w:pPr>
        <w:jc w:val="both"/>
        <w:rPr>
          <w:rFonts w:hAnsi="Times New Roman" w:ascii="Times New Roman"/>
          <w:color w:themeColor="background1" w:val="FFFFFF"/>
        </w:rPr>
      </w:pPr>
      <w:r w:rsidRPr="00E15DF1">
        <w:rPr>
          <w:rFonts w:hAnsi="Times New Roman" w:ascii="Times New Roman"/>
          <w:color w:themeColor="background1" w:val="FFFFFF"/>
        </w:rPr>
        <w:t xml:space="preserve">            Z, </w:t>
      </w:r>
      <w:r w:rsidRPr="00E15DF1">
        <w:rPr>
          <w:rFonts w:hAnsi="Times New Roman" w:ascii="Times New Roman"/>
          <w:color w:themeColor="background1" w:val="FFFFFF"/>
        </w:rPr>
        <w:fldChar w:fldCharType="begin"/>
      </w:r>
      <w:r w:rsidRPr="00E15DF1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E15DF1">
        <w:rPr>
          <w:rFonts w:hAnsi="Times New Roman" w:ascii="Times New Roman"/>
          <w:color w:themeColor="background1" w:val="FFFFFF"/>
        </w:rPr>
        <w:fldChar w:fldCharType="separate"/>
      </w:r>
      <w:r w:rsidR="00E17D45">
        <w:rPr>
          <w:rFonts w:hAnsi="Times New Roman" w:ascii="Times New Roman"/>
          <w:noProof/>
          <w:color w:themeColor="background1" w:val="FFFFFF"/>
        </w:rPr>
        <w:t>25.4.18.</w:t>
      </w:r>
      <w:r w:rsidRPr="00E15DF1">
        <w:rPr>
          <w:rFonts w:hAnsi="Times New Roman" w:ascii="Times New Roman"/>
          <w:color w:themeColor="background1" w:val="FFFFFF"/>
        </w:rPr>
        <w:fldChar w:fldCharType="end"/>
      </w:r>
      <w:r w:rsidRPr="00E15DF1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E15DF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A59" w:rsidR="00F91A59">
      <w:r>
        <w:separator/>
      </w:r>
    </w:p>
  </w:endnote>
  <w:endnote w:id="0" w:type="continuationSeparator">
    <w:p w:rsidRDefault="00F91A59" w:rsidR="00F91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A59" w:rsidR="00F91A59">
      <w:r>
        <w:separator/>
      </w:r>
    </w:p>
  </w:footnote>
  <w:footnote w:id="0" w:type="continuationSeparator">
    <w:p w:rsidRDefault="00F91A59" w:rsidR="00F91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E17D45">
      <w:rPr>
        <w:rStyle w:val="Brojstranice"/>
        <w:rFonts w:hAnsi="Times New Roman" w:ascii="Times New Roman"/>
        <w:noProof/>
      </w:rPr>
      <w:t>3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E86462">
      <w:rPr>
        <w:rFonts w:hAnsi="Times New Roman" w:ascii="Times New Roman"/>
      </w:rPr>
      <w:t>588/14</w:t>
    </w:r>
    <w:r w:rsidR="00C7473B">
      <w:rPr>
        <w:rFonts w:hAnsi="Times New Roman" w:ascii="Times New Roman"/>
      </w:rPr>
      <w:t>-84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F58"/>
    <w:rsid w:val="00020BA4"/>
    <w:rsid w:val="00032919"/>
    <w:rsid w:val="0006417A"/>
    <w:rsid w:val="0006505A"/>
    <w:rsid w:val="00071D41"/>
    <w:rsid w:val="00082920"/>
    <w:rsid w:val="000D534A"/>
    <w:rsid w:val="000F17DB"/>
    <w:rsid w:val="00114F2C"/>
    <w:rsid w:val="0016460E"/>
    <w:rsid w:val="001B1120"/>
    <w:rsid w:val="001C1006"/>
    <w:rsid w:val="001E4E5F"/>
    <w:rsid w:val="001F359F"/>
    <w:rsid w:val="001F3780"/>
    <w:rsid w:val="00201480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7616F"/>
    <w:rsid w:val="003B5476"/>
    <w:rsid w:val="003C6959"/>
    <w:rsid w:val="003D104F"/>
    <w:rsid w:val="003D787F"/>
    <w:rsid w:val="003E0B5A"/>
    <w:rsid w:val="003E367D"/>
    <w:rsid w:val="003E7041"/>
    <w:rsid w:val="003F5998"/>
    <w:rsid w:val="004155FA"/>
    <w:rsid w:val="00415E22"/>
    <w:rsid w:val="004415FE"/>
    <w:rsid w:val="00445B0F"/>
    <w:rsid w:val="00473DB3"/>
    <w:rsid w:val="00473E3C"/>
    <w:rsid w:val="004B074A"/>
    <w:rsid w:val="004E5730"/>
    <w:rsid w:val="00500441"/>
    <w:rsid w:val="00514022"/>
    <w:rsid w:val="005272EF"/>
    <w:rsid w:val="00533961"/>
    <w:rsid w:val="005774B3"/>
    <w:rsid w:val="005C2D1F"/>
    <w:rsid w:val="005D761C"/>
    <w:rsid w:val="005E3ADE"/>
    <w:rsid w:val="00607B4B"/>
    <w:rsid w:val="006100D5"/>
    <w:rsid w:val="006235E3"/>
    <w:rsid w:val="00664FC7"/>
    <w:rsid w:val="00674D31"/>
    <w:rsid w:val="006824AB"/>
    <w:rsid w:val="006E69A4"/>
    <w:rsid w:val="006F5244"/>
    <w:rsid w:val="00727277"/>
    <w:rsid w:val="007519B3"/>
    <w:rsid w:val="00764AEE"/>
    <w:rsid w:val="007C422F"/>
    <w:rsid w:val="007C4F1E"/>
    <w:rsid w:val="007E4665"/>
    <w:rsid w:val="007F2918"/>
    <w:rsid w:val="008109AC"/>
    <w:rsid w:val="00835E0E"/>
    <w:rsid w:val="00837150"/>
    <w:rsid w:val="00842052"/>
    <w:rsid w:val="00853AD8"/>
    <w:rsid w:val="00881589"/>
    <w:rsid w:val="008C0419"/>
    <w:rsid w:val="008D1C64"/>
    <w:rsid w:val="008D4CA2"/>
    <w:rsid w:val="008E0B1D"/>
    <w:rsid w:val="008F569D"/>
    <w:rsid w:val="008F639D"/>
    <w:rsid w:val="009025C7"/>
    <w:rsid w:val="009376BE"/>
    <w:rsid w:val="00946689"/>
    <w:rsid w:val="0094789D"/>
    <w:rsid w:val="00953739"/>
    <w:rsid w:val="00953DED"/>
    <w:rsid w:val="00981BDB"/>
    <w:rsid w:val="00985A46"/>
    <w:rsid w:val="009D0ED3"/>
    <w:rsid w:val="009F0284"/>
    <w:rsid w:val="009F3306"/>
    <w:rsid w:val="00A26151"/>
    <w:rsid w:val="00A26EAF"/>
    <w:rsid w:val="00A666AD"/>
    <w:rsid w:val="00A702F9"/>
    <w:rsid w:val="00AA0C7F"/>
    <w:rsid w:val="00AB314A"/>
    <w:rsid w:val="00AC4626"/>
    <w:rsid w:val="00AC4CF8"/>
    <w:rsid w:val="00AD04CF"/>
    <w:rsid w:val="00B34CEC"/>
    <w:rsid w:val="00B70980"/>
    <w:rsid w:val="00B82052"/>
    <w:rsid w:val="00B86783"/>
    <w:rsid w:val="00BA282E"/>
    <w:rsid w:val="00C04421"/>
    <w:rsid w:val="00C40EA5"/>
    <w:rsid w:val="00C7473B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15DF1"/>
    <w:rsid w:val="00E17D45"/>
    <w:rsid w:val="00E22BD1"/>
    <w:rsid w:val="00E23679"/>
    <w:rsid w:val="00E33D31"/>
    <w:rsid w:val="00E456E0"/>
    <w:rsid w:val="00E51C69"/>
    <w:rsid w:val="00E80F58"/>
    <w:rsid w:val="00E86462"/>
    <w:rsid w:val="00EA1205"/>
    <w:rsid w:val="00EC6731"/>
    <w:rsid w:val="00F206F2"/>
    <w:rsid w:val="00F231C2"/>
    <w:rsid w:val="00F60FAE"/>
    <w:rsid w:val="00F849E3"/>
    <w:rsid w:val="00F91A59"/>
    <w:rsid w:val="00FB64FF"/>
    <w:rsid w:val="00FD2099"/>
    <w:rsid w:val="00FD5646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D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D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D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D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D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D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D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D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  <item>Šimun Babić</item>
    </izvorni_sadrzaj>
    <derivirana_varijabla naziv="DomainObject.Predmet.OstaliListFormated_1">
      <item>Rajka Jagmarević</item>
      <item>Šimun Babić</item>
    </derivirana_varijabla>
  </DomainObject.Predmet.OstaliListFormated>
  <DomainObject.Predmet.OstaliListFormatedOIB>
    <izvorni_sadrzaj>
      <item>Rajka Jagmarević, OIB 54873974132</item>
      <item>Šimun Babić, OIB 89837890248</item>
    </izvorni_sadrzaj>
    <derivirana_varijabla naziv="DomainObject.Predmet.OstaliListFormatedOIB_1">
      <item>Rajka Jagmarević, OIB 54873974132</item>
      <item>Šimun Babić, OIB 89837890248</item>
    </derivirana_varijabla>
  </DomainObject.Predmet.OstaliListFormatedOIB>
  <DomainObject.Predmet.OstaliListFormatedWithAdress>
    <izvorni_sadrzaj>
      <item>Rajka Jagmarević, J. DALMATINCA 7, 10000 Zagreb</item>
      <item>Šimun Babić, Matije Mrazovića 5., 10000 Zagreb</item>
    </izvorni_sadrzaj>
    <derivirana_varijabla naziv="DomainObject.Predmet.OstaliListFormatedWithAdress_1">
      <item>Rajka Jagmarević, J. DALMATINCA 7, 10000 Zagreb</item>
      <item>Šimun Babić, Matije Mrazovića 5.,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Šimun Babić, OIB 89837890248, Matije Mrazovića 5., 10000 Zagreb</item>
    </izvorni_sadrzaj>
    <derivirana_varijabla naziv="DomainObject.Predmet.OstaliListFormatedWithAdressOIB_1">
      <item>Rajka Jagmarević, OIB 54873974132, J. DALMATINCA 7, 10000 Zagreb</item>
      <item>Šimun Babić, OIB 89837890248, Matije Mrazovića 5., 10000 Zagreb</item>
    </derivirana_varijabla>
  </DomainObject.Predmet.OstaliListFormatedWithAdressOIB>
  <DomainObject.Predmet.OstaliListNazivFormated>
    <izvorni_sadrzaj>
      <item>Rajka Jagmarević</item>
      <item>Šimun Babić</item>
    </izvorni_sadrzaj>
    <derivirana_varijabla naziv="DomainObject.Predmet.OstaliListNazivFormated_1">
      <item>Rajka Jagmarević</item>
      <item>Šimun Babić</item>
    </derivirana_varijabla>
  </DomainObject.Predmet.OstaliListNazivFormated>
  <DomainObject.Predmet.OstaliListNazivFormatedOIB>
    <izvorni_sadrzaj>
      <item>Rajka Jagmarević, OIB 54873974132</item>
      <item>Šimun Babić, OIB 89837890248</item>
    </izvorni_sadrzaj>
    <derivirana_varijabla naziv="DomainObject.Predmet.OstaliListNazivFormatedOIB_1">
      <item>Rajka Jagmarević, OIB 54873974132</item>
      <item>Šimun Babić, OIB 89837890248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>20. rujna 2014.</izvorni_sadrzaj>
    <derivirana_varijabla naziv="DomainObject.Predmet.OdlukaRjesenje.DatumPravomocnosti_1">20. rujna 2014.</derivirana_varijabla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4310</properties:Characters>
  <properties:Lines>117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2018-04-25T11:23:00Z</dcterms:created>
  <dc:creator>MK</dc:creator>
  <cp:lastModifiedBy>Sonja Pilić</cp:lastModifiedBy>
  <cp:lastPrinted>2018-04-25T11:49:00Z</cp:lastPrinted>
  <dcterms:modified xmlns:xsi="http://www.w3.org/2001/XMLSchema-instance" xsi:type="dcterms:W3CDTF">2018-04-25T11:52:00Z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