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b29f" w14:paraId="8eab29f"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346BA6" w:rsidP="00FC6C2B" w:rsidR="00480FA7" w:rsidRPr="00FC6C2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od </w:t>
      </w:r>
      <w:r w:rsidR="00397A61">
        <w:rPr>
          <w:rFonts w:cs="Times New Roman" w:hAnsi="Times New Roman" w:ascii="Times New Roman"/>
          <w:sz w:val="24"/>
          <w:szCs w:val="24"/>
        </w:rPr>
        <w:t>23. svibnja</w:t>
      </w:r>
      <w:r w:rsidR="00AA4FF2">
        <w:rPr>
          <w:rFonts w:cs="Times New Roman" w:hAnsi="Times New Roman" w:ascii="Times New Roman"/>
          <w:sz w:val="24"/>
          <w:szCs w:val="24"/>
        </w:rPr>
        <w:t xml:space="preserve"> </w:t>
      </w:r>
      <w:r w:rsidR="00480FA7" w:rsidRPr="00FC6C2B">
        <w:rPr>
          <w:rFonts w:cs="Times New Roman" w:hAnsi="Times New Roman" w:ascii="Times New Roman"/>
          <w:sz w:val="24"/>
          <w:szCs w:val="24"/>
        </w:rPr>
        <w:t>2016. godine</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 održanoj javnoj dražbi kod Trgovačkog suda u Varaždinu</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 xml:space="preserve">u stečajnom postupku nad stečajnim dužnikom </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BETEX d.o.o. u stečaju, Belica, OIB: 49614188237</w:t>
      </w: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 xml:space="preserve">Početak u </w:t>
      </w:r>
      <w:r w:rsidR="00397A61">
        <w:rPr>
          <w:rFonts w:hAnsi="Times New Roman" w:ascii="Times New Roman"/>
          <w:b w:val="false"/>
          <w:sz w:val="24"/>
          <w:szCs w:val="24"/>
        </w:rPr>
        <w:t xml:space="preserve">10,30 </w:t>
      </w:r>
      <w:r w:rsidR="00480FA7" w:rsidRPr="00FC6C2B">
        <w:rPr>
          <w:rFonts w:hAnsi="Times New Roman" w:ascii="Times New Roman"/>
          <w:b w:val="false"/>
          <w:sz w:val="24"/>
          <w:szCs w:val="24"/>
        </w:rPr>
        <w:t>sati.</w:t>
      </w:r>
    </w:p>
    <w:p w:rsidRDefault="008C30FE" w:rsidP="00FC6C2B" w:rsidR="008C30FE" w:rsidRPr="00FC6C2B">
      <w:pPr>
        <w:spacing w:lineRule="auto" w:line="240"/>
        <w:rPr>
          <w:rFonts w:cs="Times New Roman" w:hAnsi="Times New Roman" w:ascii="Times New Roman"/>
          <w:sz w:val="24"/>
          <w:szCs w:val="24"/>
        </w:rPr>
      </w:pPr>
    </w:p>
    <w:p w:rsidRDefault="00480FA7" w:rsidP="00F7330A" w:rsidR="00012DC5">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Utvrđuje se da su pristupili i Zvonko Hrain, stečajni upravitelj</w:t>
      </w:r>
      <w:r w:rsidR="000C0659">
        <w:rPr>
          <w:rFonts w:cs="Times New Roman" w:hAnsi="Times New Roman" w:ascii="Times New Roman"/>
          <w:sz w:val="24"/>
          <w:szCs w:val="24"/>
        </w:rPr>
        <w:t>, zastupni</w:t>
      </w:r>
      <w:r w:rsidR="00F7330A">
        <w:rPr>
          <w:rFonts w:cs="Times New Roman" w:hAnsi="Times New Roman" w:ascii="Times New Roman"/>
          <w:sz w:val="24"/>
          <w:szCs w:val="24"/>
        </w:rPr>
        <w:t>ca Republike Hrvatske, zamjenica</w:t>
      </w:r>
      <w:r w:rsidR="000C0659">
        <w:rPr>
          <w:rFonts w:cs="Times New Roman" w:hAnsi="Times New Roman" w:ascii="Times New Roman"/>
          <w:sz w:val="24"/>
          <w:szCs w:val="24"/>
        </w:rPr>
        <w:t xml:space="preserve"> Županijskog državnog odvjetnika u Varaždinu, Građansko-upravni odjel, </w:t>
      </w:r>
      <w:r w:rsidR="00F7330A">
        <w:rPr>
          <w:rFonts w:cs="Times New Roman" w:hAnsi="Times New Roman" w:ascii="Times New Roman"/>
          <w:sz w:val="24"/>
          <w:szCs w:val="24"/>
        </w:rPr>
        <w:t>Tanja Purić-Stamenković,</w:t>
      </w:r>
      <w:r w:rsidR="009F7439">
        <w:rPr>
          <w:rFonts w:cs="Times New Roman" w:hAnsi="Times New Roman" w:ascii="Times New Roman"/>
          <w:sz w:val="24"/>
          <w:szCs w:val="24"/>
        </w:rPr>
        <w:t xml:space="preserve"> </w:t>
      </w:r>
      <w:r w:rsidR="00F7330A">
        <w:rPr>
          <w:rFonts w:cs="Times New Roman" w:hAnsi="Times New Roman" w:ascii="Times New Roman"/>
          <w:sz w:val="24"/>
          <w:szCs w:val="24"/>
        </w:rPr>
        <w:t>za Termodinamika d.o.o., Split, Put mostina 8, OIB: 62531096862, Karlo Pavela, direktor, za Međimurje PMP d.o.o. Čakovec, Zrinskofrankopanska 21, OIB: 32472378258, direktor Božidar Žvorc, Vlado Matić, Strelec 97, Mala Subotica, OIB: 2824856693, za BINEKO d.o.o., Koprivnica, Josipa Vargovića 1/1, OIB: 10952404284, Branko Rakitničan, odvjetnik iz Koprivnice, uz direktora Zorana Bijač, za Privrednu banku Zagreb Nikolina Fistrić Štefok, odvjetnica u Odvjetničkom društvu Suić &amp; Škunca iz Zagreba, za B. TEX d.o.o., OIB: 06038004345, Belica, Braće Radić 48, direktorica Trstenjak Iva.</w:t>
      </w:r>
    </w:p>
    <w:p w:rsidRDefault="00D437E5" w:rsidP="008E41CD" w:rsidR="008E41CD">
      <w:pPr>
        <w:spacing w:lineRule="auto" w:line="240"/>
        <w:jc w:val="both"/>
        <w:rPr>
          <w:rFonts w:cs="Times New Roman" w:hAnsi="Times New Roman" w:ascii="Times New Roman"/>
          <w:sz w:val="24"/>
          <w:szCs w:val="24"/>
        </w:rPr>
      </w:pPr>
      <w:r>
        <w:rPr>
          <w:rFonts w:cs="Times New Roman" w:hAnsi="Times New Roman" w:ascii="Times New Roman"/>
          <w:sz w:val="24"/>
          <w:szCs w:val="24"/>
        </w:rPr>
        <w:t>Konstatira se da su pristupili potencijalni kupci</w:t>
      </w:r>
      <w:r w:rsidR="000C0659">
        <w:rPr>
          <w:rFonts w:cs="Times New Roman" w:hAnsi="Times New Roman" w:ascii="Times New Roman"/>
          <w:sz w:val="24"/>
          <w:szCs w:val="24"/>
        </w:rPr>
        <w:t xml:space="preserve"> i to: </w:t>
      </w:r>
    </w:p>
    <w:p w:rsidRDefault="008E41CD" w:rsidP="00D437E5" w:rsidR="00D437E5">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615BB5">
        <w:rPr>
          <w:rFonts w:cs="Times New Roman" w:hAnsi="Times New Roman" w:ascii="Times New Roman"/>
          <w:sz w:val="24"/>
          <w:szCs w:val="24"/>
        </w:rPr>
        <w:t xml:space="preserve">fizička osoba Vlado Matić, Strelec 97, Mala Subotica, OIB: </w:t>
      </w:r>
      <w:r w:rsidR="00130150">
        <w:rPr>
          <w:rFonts w:cs="Times New Roman" w:hAnsi="Times New Roman" w:ascii="Times New Roman"/>
          <w:sz w:val="24"/>
          <w:szCs w:val="24"/>
        </w:rPr>
        <w:t xml:space="preserve">2824856693, koji </w:t>
      </w:r>
      <w:r w:rsidR="00B72CD2">
        <w:rPr>
          <w:rFonts w:cs="Times New Roman" w:hAnsi="Times New Roman" w:ascii="Times New Roman"/>
          <w:sz w:val="24"/>
          <w:szCs w:val="24"/>
        </w:rPr>
        <w:t xml:space="preserve">je uplatio jamčevinu </w:t>
      </w:r>
      <w:r w:rsidR="00D437E5">
        <w:rPr>
          <w:rFonts w:cs="Times New Roman" w:hAnsi="Times New Roman" w:ascii="Times New Roman"/>
          <w:sz w:val="24"/>
          <w:szCs w:val="24"/>
        </w:rPr>
        <w:t>19. svibnja</w:t>
      </w:r>
      <w:r w:rsidR="00B72CD2">
        <w:rPr>
          <w:rFonts w:cs="Times New Roman" w:hAnsi="Times New Roman" w:ascii="Times New Roman"/>
          <w:sz w:val="24"/>
          <w:szCs w:val="24"/>
        </w:rPr>
        <w:t xml:space="preserve"> 2016. u iznosu od </w:t>
      </w:r>
      <w:r w:rsidR="00D437E5">
        <w:rPr>
          <w:rFonts w:cs="Times New Roman" w:hAnsi="Times New Roman" w:ascii="Times New Roman"/>
          <w:sz w:val="24"/>
          <w:szCs w:val="24"/>
        </w:rPr>
        <w:t>60</w:t>
      </w:r>
      <w:r w:rsidR="00B72CD2">
        <w:rPr>
          <w:rFonts w:cs="Times New Roman" w:hAnsi="Times New Roman" w:ascii="Times New Roman"/>
          <w:sz w:val="24"/>
          <w:szCs w:val="24"/>
        </w:rPr>
        <w:t>.400,00 kn</w:t>
      </w:r>
      <w:r w:rsidR="009125C2">
        <w:rPr>
          <w:rFonts w:cs="Times New Roman" w:hAnsi="Times New Roman" w:ascii="Times New Roman"/>
          <w:sz w:val="24"/>
          <w:szCs w:val="24"/>
        </w:rPr>
        <w:t xml:space="preserve">, </w:t>
      </w:r>
    </w:p>
    <w:p w:rsidRDefault="008E41CD" w:rsidP="00D437E5" w:rsidR="00D437E5">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D437E5">
        <w:rPr>
          <w:rFonts w:cs="Times New Roman" w:hAnsi="Times New Roman" w:ascii="Times New Roman"/>
          <w:sz w:val="24"/>
          <w:szCs w:val="24"/>
        </w:rPr>
        <w:t>za Bineko d.o.o</w:t>
      </w:r>
      <w:r w:rsidR="00F7330A">
        <w:rPr>
          <w:rFonts w:cs="Times New Roman" w:hAnsi="Times New Roman" w:ascii="Times New Roman"/>
          <w:sz w:val="24"/>
          <w:szCs w:val="24"/>
        </w:rPr>
        <w:t xml:space="preserve">., </w:t>
      </w:r>
      <w:r w:rsidR="00F7330A" w:rsidRPr="00F7330A">
        <w:rPr>
          <w:rFonts w:cs="Times New Roman" w:hAnsi="Times New Roman" w:ascii="Times New Roman"/>
          <w:sz w:val="24"/>
          <w:szCs w:val="24"/>
        </w:rPr>
        <w:t xml:space="preserve">Koprivnica, Josipa Vargovića 1/1, OIB: 10952404284, </w:t>
      </w:r>
      <w:r w:rsidR="00D437E5">
        <w:rPr>
          <w:rFonts w:cs="Times New Roman" w:hAnsi="Times New Roman" w:ascii="Times New Roman"/>
          <w:sz w:val="24"/>
          <w:szCs w:val="24"/>
        </w:rPr>
        <w:t>koji je uplatio jamčevinu 19. svibnja 2016. u iznosu od 348.166,84 kn</w:t>
      </w:r>
      <w:r w:rsidR="00F7330A">
        <w:rPr>
          <w:rFonts w:cs="Times New Roman" w:hAnsi="Times New Roman" w:ascii="Times New Roman"/>
          <w:sz w:val="24"/>
          <w:szCs w:val="24"/>
        </w:rPr>
        <w:t>,</w:t>
      </w:r>
    </w:p>
    <w:p w:rsidRDefault="008E41CD" w:rsidP="00D437E5" w:rsidR="009125C2">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D437E5">
        <w:rPr>
          <w:rFonts w:cs="Times New Roman" w:hAnsi="Times New Roman" w:ascii="Times New Roman"/>
          <w:sz w:val="24"/>
          <w:szCs w:val="24"/>
        </w:rPr>
        <w:t>za Te</w:t>
      </w:r>
      <w:r w:rsidR="00F7330A">
        <w:rPr>
          <w:rFonts w:cs="Times New Roman" w:hAnsi="Times New Roman" w:ascii="Times New Roman"/>
          <w:sz w:val="24"/>
          <w:szCs w:val="24"/>
        </w:rPr>
        <w:t>r</w:t>
      </w:r>
      <w:r w:rsidR="00D437E5">
        <w:rPr>
          <w:rFonts w:cs="Times New Roman" w:hAnsi="Times New Roman" w:ascii="Times New Roman"/>
          <w:sz w:val="24"/>
          <w:szCs w:val="24"/>
        </w:rPr>
        <w:t xml:space="preserve">modinamika d.o.o., </w:t>
      </w:r>
      <w:r w:rsidR="00F7330A">
        <w:rPr>
          <w:rFonts w:cs="Times New Roman" w:hAnsi="Times New Roman" w:ascii="Times New Roman"/>
          <w:sz w:val="24"/>
          <w:szCs w:val="24"/>
        </w:rPr>
        <w:t xml:space="preserve">Split, Put mostina 8, OIB: 62531096862, </w:t>
      </w:r>
      <w:r w:rsidR="00D437E5">
        <w:rPr>
          <w:rFonts w:cs="Times New Roman" w:hAnsi="Times New Roman" w:ascii="Times New Roman"/>
          <w:sz w:val="24"/>
          <w:szCs w:val="24"/>
        </w:rPr>
        <w:t>koji je uplatio jamčevinu 19. svibnja 2016. u iznosu od 102.321,21 kn</w:t>
      </w:r>
      <w:r w:rsidR="00F7330A">
        <w:rPr>
          <w:rFonts w:cs="Times New Roman" w:hAnsi="Times New Roman" w:ascii="Times New Roman"/>
          <w:sz w:val="24"/>
          <w:szCs w:val="24"/>
        </w:rPr>
        <w:t>,</w:t>
      </w:r>
    </w:p>
    <w:p w:rsidRDefault="008E41CD" w:rsidP="00D437E5" w:rsidR="008E41CD">
      <w:pPr>
        <w:spacing w:lineRule="auto" w:line="240"/>
        <w:jc w:val="both"/>
        <w:rPr>
          <w:rFonts w:cs="Times New Roman" w:hAnsi="Times New Roman" w:ascii="Times New Roman"/>
          <w:sz w:val="24"/>
          <w:szCs w:val="24"/>
        </w:rPr>
      </w:pPr>
      <w:r>
        <w:rPr>
          <w:rFonts w:cs="Times New Roman" w:hAnsi="Times New Roman" w:ascii="Times New Roman"/>
          <w:sz w:val="24"/>
          <w:szCs w:val="24"/>
        </w:rPr>
        <w:t>-za Međimurje PMP d.o.o</w:t>
      </w:r>
      <w:r w:rsidR="00F7330A">
        <w:rPr>
          <w:rFonts w:cs="Times New Roman" w:hAnsi="Times New Roman" w:ascii="Times New Roman"/>
          <w:sz w:val="24"/>
          <w:szCs w:val="24"/>
        </w:rPr>
        <w:t xml:space="preserve">., Čakovec, Zrinskofrankopanska 21, OIB: 32472378258, </w:t>
      </w:r>
      <w:r>
        <w:rPr>
          <w:rFonts w:cs="Times New Roman" w:hAnsi="Times New Roman" w:ascii="Times New Roman"/>
          <w:sz w:val="24"/>
          <w:szCs w:val="24"/>
        </w:rPr>
        <w:t>koji je 20. svibnja 2016. uplatio jamčevinu u iznosu od 98.733,18 kn, te istog dana iznos od 60.316,51 kn</w:t>
      </w:r>
    </w:p>
    <w:p w:rsidRDefault="008E41CD" w:rsidP="00F7330A" w:rsidR="00554319">
      <w:pPr>
        <w:spacing w:lineRule="auto" w:line="240"/>
        <w:jc w:val="both"/>
        <w:rPr>
          <w:rFonts w:cs="Times New Roman" w:hAnsi="Times New Roman" w:ascii="Times New Roman"/>
          <w:sz w:val="24"/>
          <w:szCs w:val="24"/>
        </w:rPr>
      </w:pPr>
      <w:r>
        <w:rPr>
          <w:rFonts w:cs="Times New Roman" w:hAnsi="Times New Roman" w:ascii="Times New Roman"/>
          <w:sz w:val="24"/>
          <w:szCs w:val="24"/>
        </w:rPr>
        <w:t>-za B. TEX d.o.o.,</w:t>
      </w:r>
      <w:r w:rsidR="00F7330A">
        <w:rPr>
          <w:rFonts w:cs="Times New Roman" w:hAnsi="Times New Roman" w:ascii="Times New Roman"/>
          <w:sz w:val="24"/>
          <w:szCs w:val="24"/>
        </w:rPr>
        <w:t xml:space="preserve"> OIB: 06038004345, Belica, Braće Radić 48, </w:t>
      </w:r>
      <w:r>
        <w:rPr>
          <w:rFonts w:cs="Times New Roman" w:hAnsi="Times New Roman" w:ascii="Times New Roman"/>
          <w:sz w:val="24"/>
          <w:szCs w:val="24"/>
        </w:rPr>
        <w:t>koji je 20. svibnja 2016. uplatio jamčevinu u iznosu od 129.968,36 kn</w:t>
      </w:r>
    </w:p>
    <w:p w:rsidRDefault="00554319" w:rsidP="00F7330A" w:rsidR="0002474D">
      <w:pPr>
        <w:spacing w:lineRule="auto" w:line="240"/>
        <w:jc w:val="both"/>
        <w:rPr>
          <w:rFonts w:cs="Times New Roman" w:hAnsi="Times New Roman" w:ascii="Times New Roman"/>
          <w:sz w:val="24"/>
          <w:szCs w:val="24"/>
        </w:rPr>
      </w:pPr>
      <w:r>
        <w:rPr>
          <w:rFonts w:cs="Times New Roman" w:hAnsi="Times New Roman" w:ascii="Times New Roman"/>
          <w:sz w:val="24"/>
          <w:szCs w:val="24"/>
        </w:rPr>
        <w:t>Stečajni upravitelj predaje u spis dokaze o objavljenoj dražbi.</w:t>
      </w:r>
    </w:p>
    <w:p w:rsidRDefault="0002474D" w:rsidP="00DE18B1" w:rsidR="00CE65A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Nakon toga sudac konstatira da su za nekretninu pod rednim brojem 2. Supermarket Betex u Gornjem Mihaljevcu broj 71a,  n</w:t>
      </w:r>
      <w:r w:rsidRPr="0002474D">
        <w:rPr>
          <w:rFonts w:cs="Times New Roman" w:hAnsi="Times New Roman" w:ascii="Times New Roman"/>
          <w:sz w:val="24"/>
          <w:szCs w:val="24"/>
        </w:rPr>
        <w:t>ekretnina je upisana pri  Općinskom sudu u Čakovcu zk.ul.br. 1070. kat. čest. br. 113/A/2/1/1 k.o. Gornji Mihaljevec, Poslovna zgrada- Supermarket, nadstrešnica, dvorište,  ukupno 1.121 čhv. u 1/1 dijela, a u naravi Supermarket  u Gornji Mihaljevec 74-a, Gornji Mihaljevec</w:t>
      </w:r>
      <w:r>
        <w:rPr>
          <w:rFonts w:cs="Times New Roman" w:hAnsi="Times New Roman" w:ascii="Times New Roman"/>
          <w:sz w:val="24"/>
          <w:szCs w:val="24"/>
        </w:rPr>
        <w:t xml:space="preserve">, uplatili jamčevinu Termodinamika d.o.o. u iznosu od 102.321,21 kn i Međimurje PMP d.o.o. u iznosu od 98.733,18 </w:t>
      </w:r>
      <w:r w:rsidR="00DE18B1">
        <w:rPr>
          <w:rFonts w:cs="Times New Roman" w:hAnsi="Times New Roman" w:ascii="Times New Roman"/>
          <w:sz w:val="24"/>
          <w:szCs w:val="24"/>
        </w:rPr>
        <w:t>kn, a uplaćena jamčevina treba se odnositi</w:t>
      </w:r>
      <w:r>
        <w:rPr>
          <w:rFonts w:cs="Times New Roman" w:hAnsi="Times New Roman" w:ascii="Times New Roman"/>
          <w:sz w:val="24"/>
          <w:szCs w:val="24"/>
        </w:rPr>
        <w:t xml:space="preserve"> i na vrijednost pokretnina koje će biti također zajedno sa objektom predmet prodaje</w:t>
      </w:r>
      <w:r w:rsidR="00DE18B1">
        <w:rPr>
          <w:rFonts w:cs="Times New Roman" w:hAnsi="Times New Roman" w:ascii="Times New Roman"/>
          <w:sz w:val="24"/>
          <w:szCs w:val="24"/>
        </w:rPr>
        <w:t xml:space="preserve">, tako da je iz ovog vidljivo da </w:t>
      </w:r>
      <w:r w:rsidR="00583835">
        <w:rPr>
          <w:rFonts w:cs="Times New Roman" w:hAnsi="Times New Roman" w:ascii="Times New Roman"/>
          <w:sz w:val="24"/>
          <w:szCs w:val="24"/>
        </w:rPr>
        <w:t>uplatitelj jamčevine Međimurje PMP d.o.o</w:t>
      </w:r>
      <w:r w:rsidR="00CE65AD">
        <w:rPr>
          <w:rFonts w:cs="Times New Roman" w:hAnsi="Times New Roman" w:ascii="Times New Roman"/>
          <w:sz w:val="24"/>
          <w:szCs w:val="24"/>
        </w:rPr>
        <w:t>.</w:t>
      </w:r>
      <w:r w:rsidR="00583835">
        <w:rPr>
          <w:rFonts w:cs="Times New Roman" w:hAnsi="Times New Roman" w:ascii="Times New Roman"/>
          <w:sz w:val="24"/>
          <w:szCs w:val="24"/>
        </w:rPr>
        <w:t xml:space="preserve"> za ovu nekretninu nije uplatio dostatnu jamčevinu, jer je jamčevina plaćena samo za nekretnine koje su navedene a ne i za pokretnine koje su zajednički predmet prodaje sa nekretninom</w:t>
      </w:r>
      <w:r w:rsidR="00CE65AD">
        <w:rPr>
          <w:rFonts w:cs="Times New Roman" w:hAnsi="Times New Roman" w:ascii="Times New Roman"/>
          <w:sz w:val="24"/>
          <w:szCs w:val="24"/>
        </w:rPr>
        <w:t>, tako da ovaj uplatitelj jamčevine ne može sudjelovati na dražbi na ovu nekretninu</w:t>
      </w:r>
      <w:r w:rsidR="00583835">
        <w:rPr>
          <w:rFonts w:cs="Times New Roman" w:hAnsi="Times New Roman" w:ascii="Times New Roman"/>
          <w:sz w:val="24"/>
          <w:szCs w:val="24"/>
        </w:rPr>
        <w:t>.</w:t>
      </w:r>
    </w:p>
    <w:p w:rsidRDefault="00CE65AD" w:rsidP="00CE65AD" w:rsidR="00CE65A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CE65AD" w:rsidP="00DE18B1" w:rsidR="00CE65AD">
      <w:pPr>
        <w:spacing w:lineRule="auto" w:line="240"/>
        <w:ind w:firstLine="708"/>
        <w:jc w:val="center"/>
        <w:rPr>
          <w:rFonts w:cs="Times New Roman" w:hAnsi="Times New Roman" w:ascii="Times New Roman"/>
          <w:sz w:val="24"/>
          <w:szCs w:val="24"/>
        </w:rPr>
      </w:pPr>
      <w:r>
        <w:rPr>
          <w:rFonts w:cs="Times New Roman" w:hAnsi="Times New Roman" w:ascii="Times New Roman"/>
          <w:sz w:val="24"/>
          <w:szCs w:val="24"/>
        </w:rPr>
        <w:t>r j e š e n j e</w:t>
      </w:r>
    </w:p>
    <w:p w:rsidRDefault="00DE18B1" w:rsidP="00DE18B1" w:rsidR="00DE18B1">
      <w:pPr>
        <w:pStyle w:val="Odlomakpopisa"/>
        <w:numPr>
          <w:ilvl w:val="0"/>
          <w:numId w:val="7"/>
        </w:num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uplatitelj jamčevine Međimurje PMP d.o.o. nije udovoljio uvjetima za sudjelovanje na ovoj dražbi.</w:t>
      </w:r>
    </w:p>
    <w:p w:rsidRDefault="00DE18B1" w:rsidP="00DE18B1" w:rsidR="00DE18B1">
      <w:pPr>
        <w:pStyle w:val="Odlomakpopisa"/>
        <w:spacing w:lineRule="auto" w:line="240"/>
        <w:ind w:left="1428"/>
        <w:jc w:val="both"/>
        <w:rPr>
          <w:rFonts w:cs="Times New Roman" w:hAnsi="Times New Roman" w:ascii="Times New Roman"/>
          <w:sz w:val="24"/>
          <w:szCs w:val="24"/>
        </w:rPr>
      </w:pPr>
    </w:p>
    <w:p w:rsidRDefault="00CE65AD" w:rsidP="00DE18B1" w:rsidR="00583835" w:rsidRPr="00DE18B1">
      <w:pPr>
        <w:pStyle w:val="Odlomakpopisa"/>
        <w:numPr>
          <w:ilvl w:val="0"/>
          <w:numId w:val="7"/>
        </w:numPr>
        <w:spacing w:lineRule="auto" w:line="240"/>
        <w:jc w:val="both"/>
        <w:rPr>
          <w:rFonts w:cs="Times New Roman" w:hAnsi="Times New Roman" w:ascii="Times New Roman"/>
          <w:sz w:val="24"/>
          <w:szCs w:val="24"/>
        </w:rPr>
      </w:pPr>
      <w:r w:rsidRPr="00DE18B1">
        <w:rPr>
          <w:rFonts w:cs="Times New Roman" w:hAnsi="Times New Roman" w:ascii="Times New Roman"/>
          <w:sz w:val="24"/>
          <w:szCs w:val="24"/>
        </w:rPr>
        <w:t>Prelazi se na dražbovanje nekretnine</w:t>
      </w:r>
      <w:r w:rsidRPr="00CE65AD">
        <w:t xml:space="preserve"> </w:t>
      </w:r>
      <w:r w:rsidRPr="00DE18B1">
        <w:rPr>
          <w:rFonts w:cs="Times New Roman" w:hAnsi="Times New Roman" w:ascii="Times New Roman"/>
          <w:sz w:val="24"/>
          <w:szCs w:val="24"/>
        </w:rPr>
        <w:t>pod rednim brojem 2. Supermarket Betex u Gornjem Mihaljevcu broj 71a,  nekretnina je upisana pri  Općinskom sudu u Čakovcu zk.ul.br. 1070. kat. čest. br. 113/A/2/1/1 k.o. Gornji Mihaljevec, Poslovna zgrada- Supermarket, nadstrešnica, dvorište,  ukupno 1.121 čhv. u 1/1 dijela, a u naravi Supermarket  u Gornji Mihaljevec 74-a, Gornji Mihaljevec, po početnoj cijeni u iznosu od 987.331,82 kn, te pokretnina (opreme, namještaj) koje se u tom objektu nalaze po cijeni u iznosu od 35.880,25 kn.</w:t>
      </w:r>
    </w:p>
    <w:p w:rsidRDefault="00554319" w:rsidP="00554319" w:rsidR="0055431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Za ovu nekretninu Termodinamika d.o.o., Split, nudi početnu cijenu od 987.331,82 kn, a za pokretnine koja se u toj nekretnini nalaze nudi početnu cijenu u iznosu od 35.880,25 kn.</w:t>
      </w:r>
    </w:p>
    <w:p w:rsidRDefault="00554319" w:rsidP="009125C2" w:rsidR="0055431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Po proteku roka od 10 minuta nakon stavljanja ove ponude nema drugih ponuda.</w:t>
      </w:r>
    </w:p>
    <w:p w:rsidRDefault="00554319" w:rsidP="00554319" w:rsidR="009125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554319" w:rsidP="009F7439" w:rsidR="00554319">
      <w:pPr>
        <w:spacing w:lineRule="auto" w:line="240" w:after="0"/>
        <w:jc w:val="both"/>
        <w:rPr>
          <w:rFonts w:cs="Times New Roman" w:hAnsi="Times New Roman" w:ascii="Times New Roman"/>
          <w:sz w:val="24"/>
          <w:szCs w:val="24"/>
        </w:rPr>
      </w:pPr>
    </w:p>
    <w:p w:rsidRDefault="00554319" w:rsidP="00554319" w:rsidR="00554319">
      <w:pPr>
        <w:spacing w:lineRule="auto" w:line="240" w:after="0"/>
        <w:jc w:val="center"/>
        <w:rPr>
          <w:rFonts w:cs="Times New Roman" w:eastAsia="Calibri" w:hAnsi="Times New Roman" w:ascii="Times New Roman"/>
          <w:sz w:val="24"/>
          <w:szCs w:val="24"/>
        </w:rPr>
      </w:pPr>
      <w:r>
        <w:rPr>
          <w:rFonts w:cs="Times New Roman" w:hAnsi="Times New Roman" w:ascii="Times New Roman"/>
          <w:sz w:val="24"/>
          <w:szCs w:val="24"/>
        </w:rPr>
        <w:t>r j e š  e n j e</w:t>
      </w:r>
    </w:p>
    <w:p w:rsidRDefault="00CE65AD" w:rsidP="009F7439" w:rsidR="00CE65AD">
      <w:pPr>
        <w:spacing w:lineRule="auto" w:line="240" w:after="0"/>
        <w:jc w:val="both"/>
        <w:rPr>
          <w:rFonts w:cs="Times New Roman" w:eastAsia="Calibri" w:hAnsi="Times New Roman" w:ascii="Times New Roman"/>
          <w:sz w:val="24"/>
          <w:szCs w:val="24"/>
        </w:rPr>
      </w:pPr>
    </w:p>
    <w:p w:rsidRDefault="00CE65AD" w:rsidP="009F7439" w:rsidR="00CE65AD">
      <w:pPr>
        <w:spacing w:lineRule="auto" w:line="240" w:after="0"/>
        <w:jc w:val="both"/>
        <w:rPr>
          <w:rFonts w:cs="Times New Roman" w:eastAsia="Calibri" w:hAnsi="Times New Roman" w:ascii="Times New Roman"/>
          <w:sz w:val="24"/>
          <w:szCs w:val="24"/>
        </w:rPr>
      </w:pPr>
    </w:p>
    <w:p w:rsidRDefault="00554319" w:rsidP="00382F2B" w:rsidR="00554319">
      <w:pPr>
        <w:pStyle w:val="Odlomakpopisa"/>
        <w:numPr>
          <w:ilvl w:val="0"/>
          <w:numId w:val="4"/>
        </w:numPr>
        <w:spacing w:lineRule="auto" w:line="240" w:after="0"/>
        <w:jc w:val="both"/>
        <w:rPr>
          <w:rFonts w:cs="Times New Roman" w:hAnsi="Times New Roman" w:ascii="Times New Roman"/>
          <w:sz w:val="24"/>
          <w:szCs w:val="24"/>
        </w:rPr>
      </w:pPr>
      <w:r w:rsidRPr="00382F2B">
        <w:rPr>
          <w:rFonts w:cs="Times New Roman" w:eastAsia="Calibri" w:hAnsi="Times New Roman" w:ascii="Times New Roman"/>
          <w:sz w:val="24"/>
          <w:szCs w:val="24"/>
        </w:rPr>
        <w:t xml:space="preserve">Nekretnina pod rednim brojem 2. Supermarket Betex u Gornjem Mihaljevcu broj 71a,  nekretnina je upisana pri  Općinskom sudu u Čakovcu zk.ul.br. 1070. kat. čest. br. 113/A/2/1/1 k.o. Gornji Mihaljevec, Poslovna zgrada- Supermarket, nadstrešnica, dvorište,  ukupno 1.121 čhv. u 1/1 dijela, a u naravi Supermarket  u Gornji Mihaljevec 74-a, Gornji Mihaljevec, sa pripadajućim pokretninama (oprema i strojevi) dosuđuju se </w:t>
      </w:r>
      <w:r w:rsidRPr="00382F2B">
        <w:rPr>
          <w:rFonts w:cs="Times New Roman" w:eastAsia="Calibri" w:hAnsi="Times New Roman" w:ascii="Times New Roman"/>
          <w:b/>
          <w:sz w:val="24"/>
          <w:szCs w:val="24"/>
        </w:rPr>
        <w:t xml:space="preserve">kupcu Termodinamika d.o.o., </w:t>
      </w:r>
      <w:r w:rsidRPr="00382F2B">
        <w:rPr>
          <w:rFonts w:cs="Times New Roman" w:hAnsi="Times New Roman" w:ascii="Times New Roman"/>
          <w:b/>
          <w:sz w:val="24"/>
          <w:szCs w:val="24"/>
        </w:rPr>
        <w:t>Split, Put mostina 8, OIB: 62531096862</w:t>
      </w:r>
      <w:r w:rsidRPr="00382F2B">
        <w:rPr>
          <w:rFonts w:cs="Times New Roman" w:hAnsi="Times New Roman" w:ascii="Times New Roman"/>
          <w:sz w:val="24"/>
          <w:szCs w:val="24"/>
        </w:rPr>
        <w:t>.</w:t>
      </w:r>
    </w:p>
    <w:p w:rsidRDefault="007B4A80" w:rsidP="007B4A80" w:rsidR="007B4A80">
      <w:pPr>
        <w:pStyle w:val="Odlomakpopisa"/>
        <w:spacing w:lineRule="auto" w:line="240" w:after="0"/>
        <w:ind w:left="1428"/>
        <w:jc w:val="both"/>
        <w:rPr>
          <w:rFonts w:cs="Times New Roman" w:hAnsi="Times New Roman" w:ascii="Times New Roman"/>
          <w:sz w:val="24"/>
          <w:szCs w:val="24"/>
        </w:rPr>
      </w:pPr>
    </w:p>
    <w:p w:rsidRDefault="007B4A80" w:rsidP="00DE18B1" w:rsidR="00554319" w:rsidRPr="00DE18B1">
      <w:pPr>
        <w:pStyle w:val="Odlomakpopisa"/>
        <w:numPr>
          <w:ilvl w:val="0"/>
          <w:numId w:val="4"/>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Nalaže se računovodstvu ovog suda da uplatitelju jamčevine Međimurje PMP d.o.o., Čakovec, Zrinskofrankopanska 21, OIB: 32472378258, vrati uplaćenu jamčevinu u iznosu od 98.733,18 kn, </w:t>
      </w:r>
      <w:r w:rsidRPr="007B4A80">
        <w:rPr>
          <w:rFonts w:cs="Times New Roman" w:hAnsi="Times New Roman" w:ascii="Times New Roman"/>
          <w:sz w:val="24"/>
          <w:szCs w:val="24"/>
        </w:rPr>
        <w:t>na račun otvoren kod Zagrebačke banke d.d. Zagreb, broj HR8523600001101735801.</w:t>
      </w:r>
    </w:p>
    <w:p w:rsidRDefault="00554319" w:rsidP="00554319" w:rsidR="00554319">
      <w:pPr>
        <w:spacing w:lineRule="auto" w:line="240" w:after="0"/>
        <w:ind w:firstLine="708"/>
        <w:jc w:val="both"/>
        <w:rPr>
          <w:rFonts w:cs="Times New Roman" w:hAnsi="Times New Roman" w:ascii="Times New Roman"/>
          <w:sz w:val="24"/>
          <w:szCs w:val="24"/>
        </w:rPr>
      </w:pPr>
    </w:p>
    <w:p w:rsidRDefault="00554319" w:rsidP="00382F2B" w:rsidR="00554319" w:rsidRPr="00382F2B">
      <w:pPr>
        <w:pStyle w:val="Odlomakpopisa"/>
        <w:numPr>
          <w:ilvl w:val="0"/>
          <w:numId w:val="4"/>
        </w:numPr>
        <w:spacing w:lineRule="auto" w:line="240" w:after="0"/>
        <w:jc w:val="both"/>
        <w:rPr>
          <w:rFonts w:cs="Times New Roman" w:eastAsia="Calibri" w:hAnsi="Times New Roman" w:ascii="Times New Roman"/>
          <w:sz w:val="24"/>
          <w:szCs w:val="24"/>
        </w:rPr>
      </w:pPr>
      <w:r w:rsidRPr="00382F2B">
        <w:rPr>
          <w:rFonts w:cs="Times New Roman" w:hAnsi="Times New Roman" w:ascii="Times New Roman"/>
          <w:sz w:val="24"/>
          <w:szCs w:val="24"/>
        </w:rPr>
        <w:lastRenderedPageBreak/>
        <w:t xml:space="preserve">Nakon toga prelazi se na dražbovanje nekretnine </w:t>
      </w:r>
      <w:r w:rsidRPr="00382F2B">
        <w:rPr>
          <w:rFonts w:cs="Times New Roman" w:eastAsia="Calibri" w:hAnsi="Times New Roman" w:ascii="Times New Roman"/>
          <w:sz w:val="24"/>
          <w:szCs w:val="24"/>
        </w:rPr>
        <w:t>Trgovački centar „BETEX“ u Prelogu, Ulica Zrinskih bb. Nekretnina je upisana pri Općinskom sudu u Čakovcu,  ZK Odjel u Prelogu, z.k.ul.br. 8020, k.o.  Prelog, kat. čest.  broj: 3712/A/242/4  Poslovna građevina, dvorište ukupno 9.300 m2 (Poslovna građevina od 3.725 m2 dvorište 5.575 m2). Ukupno: 9.300 m2  u 1/1 dijela, a u naravi Trgovački centar BETEX u Prelogu, Ulica Zrinskih bb,</w:t>
      </w:r>
      <w:r w:rsidR="001D650E" w:rsidRPr="00382F2B">
        <w:rPr>
          <w:rFonts w:cs="Times New Roman" w:eastAsia="Calibri" w:hAnsi="Times New Roman" w:ascii="Times New Roman"/>
          <w:sz w:val="24"/>
          <w:szCs w:val="24"/>
        </w:rPr>
        <w:t xml:space="preserve"> po početnoj cijeni u iznosu od 3.416.216,83 kn za nekretnine i 65.451,60 kn za pokretnine,</w:t>
      </w:r>
      <w:r w:rsidRPr="00382F2B">
        <w:rPr>
          <w:rFonts w:cs="Times New Roman" w:eastAsia="Calibri" w:hAnsi="Times New Roman" w:ascii="Times New Roman"/>
          <w:sz w:val="24"/>
          <w:szCs w:val="24"/>
        </w:rPr>
        <w:t xml:space="preserve"> </w:t>
      </w:r>
      <w:r w:rsidR="00DE18B1">
        <w:rPr>
          <w:rFonts w:cs="Times New Roman" w:eastAsia="Calibri" w:hAnsi="Times New Roman" w:ascii="Times New Roman"/>
          <w:sz w:val="24"/>
          <w:szCs w:val="24"/>
        </w:rPr>
        <w:t xml:space="preserve">te je </w:t>
      </w:r>
      <w:r w:rsidRPr="00382F2B">
        <w:rPr>
          <w:rFonts w:cs="Times New Roman" w:eastAsia="Calibri" w:hAnsi="Times New Roman" w:ascii="Times New Roman"/>
          <w:sz w:val="24"/>
          <w:szCs w:val="24"/>
        </w:rPr>
        <w:t xml:space="preserve">za ovu nekretninu uplatio je jamčevinu BINEKO d.o.o., Koprivnica, Josipa Vargovića 1/1, OIB: 10952404284, u iznosu od 348.166,84 kn, te pripadajućih pokretnina po cijeni od 65.451,60 kn, </w:t>
      </w:r>
      <w:r w:rsidR="001D650E" w:rsidRPr="00382F2B">
        <w:rPr>
          <w:rFonts w:cs="Times New Roman" w:eastAsia="Calibri" w:hAnsi="Times New Roman" w:ascii="Times New Roman"/>
          <w:sz w:val="24"/>
          <w:szCs w:val="24"/>
        </w:rPr>
        <w:t>te se utvrđuje da uplaćena jamčevina za nekretnine i pokretnine odgovara 10 % uplaćene jamčevine.</w:t>
      </w:r>
    </w:p>
    <w:p w:rsidRDefault="001D650E" w:rsidP="00554319" w:rsidR="001D650E">
      <w:pPr>
        <w:spacing w:lineRule="auto" w:line="240" w:after="0"/>
        <w:ind w:firstLine="708"/>
        <w:jc w:val="both"/>
        <w:rPr>
          <w:rFonts w:cs="Times New Roman" w:eastAsia="Calibri" w:hAnsi="Times New Roman" w:ascii="Times New Roman"/>
          <w:sz w:val="24"/>
          <w:szCs w:val="24"/>
        </w:rPr>
      </w:pPr>
    </w:p>
    <w:p w:rsidRDefault="001D650E" w:rsidP="00554319" w:rsidR="001D650E" w:rsidRPr="00E21409">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Punomoćnik BINEKO d.o.o., odvjetnik Branko Rakitničan izjavljuje da nudi početnu cijenu koja je oglašena za pokretnine u iznosu od 65.451,60 kn i nekretnine 3.416.216,83 kn. Punomoćnik BINEKO d.o.o. izjavljuje da će cijena za ovu nekretninu biti plaćena kreditom Zagrebačke banke d.d. Zagreb, pa moli da se to evidentira u rješenju o dosudi u smislu čl. 109. Ovršnog zakona.</w:t>
      </w:r>
    </w:p>
    <w:p w:rsidRDefault="00CE65AD" w:rsidP="009F7439" w:rsidR="00CE65AD">
      <w:pPr>
        <w:spacing w:lineRule="auto" w:line="240" w:after="0"/>
        <w:jc w:val="both"/>
        <w:rPr>
          <w:rFonts w:cs="Times New Roman" w:eastAsia="Calibri" w:hAnsi="Times New Roman" w:ascii="Times New Roman"/>
          <w:sz w:val="24"/>
          <w:szCs w:val="24"/>
        </w:rPr>
      </w:pPr>
    </w:p>
    <w:p w:rsidRDefault="001D650E" w:rsidP="009F7439" w:rsidR="00CE65AD">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t>Po proteku 10 minuta od stavljanja ove ponude nema drugih ponuda.</w:t>
      </w:r>
    </w:p>
    <w:p w:rsidRDefault="001D650E" w:rsidP="009F7439" w:rsidR="001D650E">
      <w:pPr>
        <w:spacing w:lineRule="auto" w:line="240" w:after="0"/>
        <w:jc w:val="both"/>
        <w:rPr>
          <w:rFonts w:cs="Times New Roman" w:eastAsia="Calibri" w:hAnsi="Times New Roman" w:ascii="Times New Roman"/>
          <w:sz w:val="24"/>
          <w:szCs w:val="24"/>
        </w:rPr>
      </w:pPr>
    </w:p>
    <w:p w:rsidRDefault="001D650E" w:rsidP="007B4A80" w:rsidR="001D650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1D650E" w:rsidP="001D650E" w:rsidR="001D650E">
      <w:pPr>
        <w:spacing w:lineRule="auto" w:line="240" w:after="0"/>
        <w:jc w:val="center"/>
        <w:rPr>
          <w:rFonts w:cs="Times New Roman" w:eastAsia="Calibri" w:hAnsi="Times New Roman" w:ascii="Times New Roman"/>
          <w:sz w:val="24"/>
          <w:szCs w:val="24"/>
        </w:rPr>
      </w:pPr>
      <w:r>
        <w:rPr>
          <w:rFonts w:cs="Times New Roman" w:hAnsi="Times New Roman" w:ascii="Times New Roman"/>
          <w:sz w:val="24"/>
          <w:szCs w:val="24"/>
        </w:rPr>
        <w:t>r j e š e n j e</w:t>
      </w:r>
    </w:p>
    <w:p w:rsidRDefault="001D650E" w:rsidP="009F7439" w:rsidR="001D650E">
      <w:pPr>
        <w:spacing w:lineRule="auto" w:line="240" w:after="0"/>
        <w:jc w:val="both"/>
        <w:rPr>
          <w:rFonts w:cs="Times New Roman" w:eastAsia="Calibri" w:hAnsi="Times New Roman" w:ascii="Times New Roman"/>
          <w:sz w:val="24"/>
          <w:szCs w:val="24"/>
        </w:rPr>
      </w:pPr>
    </w:p>
    <w:p w:rsidRDefault="001D650E" w:rsidP="009F7439" w:rsidR="001D650E">
      <w:pPr>
        <w:spacing w:lineRule="auto" w:line="240" w:after="0"/>
        <w:jc w:val="both"/>
        <w:rPr>
          <w:rFonts w:cs="Times New Roman" w:eastAsia="Calibri" w:hAnsi="Times New Roman" w:ascii="Times New Roman"/>
          <w:sz w:val="24"/>
          <w:szCs w:val="24"/>
        </w:rPr>
      </w:pPr>
    </w:p>
    <w:p w:rsidRDefault="001D650E" w:rsidP="009F7439" w:rsidR="001D650E" w:rsidRPr="007B4A80">
      <w:pPr>
        <w:pStyle w:val="Odlomakpopisa"/>
        <w:numPr>
          <w:ilvl w:val="0"/>
          <w:numId w:val="5"/>
        </w:numPr>
        <w:spacing w:lineRule="auto" w:line="240" w:after="0"/>
        <w:jc w:val="both"/>
        <w:rPr>
          <w:rFonts w:cs="Times New Roman" w:eastAsia="Calibri" w:hAnsi="Times New Roman" w:ascii="Times New Roman"/>
          <w:b/>
          <w:sz w:val="24"/>
          <w:szCs w:val="24"/>
        </w:rPr>
      </w:pPr>
      <w:r w:rsidRPr="00382F2B">
        <w:rPr>
          <w:rFonts w:cs="Times New Roman" w:hAnsi="Times New Roman" w:ascii="Times New Roman"/>
          <w:sz w:val="24"/>
          <w:szCs w:val="24"/>
        </w:rPr>
        <w:t xml:space="preserve">Nekretnina </w:t>
      </w:r>
      <w:r w:rsidRPr="00382F2B">
        <w:rPr>
          <w:rFonts w:cs="Times New Roman" w:eastAsia="Calibri" w:hAnsi="Times New Roman" w:ascii="Times New Roman"/>
          <w:sz w:val="24"/>
          <w:szCs w:val="24"/>
        </w:rPr>
        <w:t xml:space="preserve">Trgovački centar „BETEX“ u Prelogu, Ulica Zrinskih bb. Nekretnina je upisana pri Općinskom sudu u Čakovcu,  ZK Odjel u Prelogu, z.k.ul.br. 8020, k.o.  Prelog, kat. čest.  broj: 3712/A/242/4  Poslovna građevina, dvorište ukupno 9.300 m2 (Poslovna građevina od 3.725 m2 dvorište 5.575 m2). Ukupno: 9.300 m2  u 1/1 dijela, a u naravi Trgovački centar BETEX u Prelogu, Ulica Zrinskih bb, dosuđuju se kupcu </w:t>
      </w:r>
      <w:r w:rsidRPr="00382F2B">
        <w:rPr>
          <w:rFonts w:cs="Times New Roman" w:eastAsia="Calibri" w:hAnsi="Times New Roman" w:ascii="Times New Roman"/>
          <w:b/>
          <w:sz w:val="24"/>
          <w:szCs w:val="24"/>
        </w:rPr>
        <w:t>Bineko d.o.o., Koprivnica, Josipa Vargovića 1/1, OIB: 10952404284.</w:t>
      </w:r>
    </w:p>
    <w:p w:rsidRDefault="001D650E" w:rsidP="009F7439" w:rsidR="001D650E">
      <w:pPr>
        <w:spacing w:lineRule="auto" w:line="240" w:after="0"/>
        <w:jc w:val="both"/>
        <w:rPr>
          <w:rFonts w:cs="Times New Roman" w:eastAsia="Calibri" w:hAnsi="Times New Roman" w:ascii="Times New Roman"/>
          <w:b/>
          <w:sz w:val="24"/>
          <w:szCs w:val="24"/>
        </w:rPr>
      </w:pPr>
    </w:p>
    <w:p w:rsidRDefault="001D650E" w:rsidP="00382F2B" w:rsidR="00C02CC8" w:rsidRPr="00382F2B">
      <w:pPr>
        <w:pStyle w:val="Odlomakpopisa"/>
        <w:numPr>
          <w:ilvl w:val="0"/>
          <w:numId w:val="5"/>
        </w:numPr>
        <w:spacing w:lineRule="auto" w:line="240" w:after="240"/>
        <w:jc w:val="both"/>
        <w:rPr>
          <w:rFonts w:cs="Times New Roman" w:eastAsia="Calibri" w:hAnsi="Times New Roman" w:ascii="Times New Roman"/>
          <w:sz w:val="24"/>
          <w:szCs w:val="24"/>
        </w:rPr>
      </w:pPr>
      <w:r w:rsidRPr="00382F2B">
        <w:rPr>
          <w:rFonts w:cs="Times New Roman" w:eastAsia="Calibri" w:hAnsi="Times New Roman" w:ascii="Times New Roman"/>
          <w:sz w:val="24"/>
          <w:szCs w:val="24"/>
        </w:rPr>
        <w:t>Nakon toga prelazi se na</w:t>
      </w:r>
      <w:r w:rsidR="007B4A80">
        <w:rPr>
          <w:rFonts w:cs="Times New Roman" w:eastAsia="Calibri" w:hAnsi="Times New Roman" w:ascii="Times New Roman"/>
          <w:sz w:val="24"/>
          <w:szCs w:val="24"/>
        </w:rPr>
        <w:t xml:space="preserve"> utvrđivanje da li su ispunjene pretpostavke za</w:t>
      </w:r>
      <w:r w:rsidRPr="00382F2B">
        <w:rPr>
          <w:rFonts w:cs="Times New Roman" w:eastAsia="Calibri" w:hAnsi="Times New Roman" w:ascii="Times New Roman"/>
          <w:sz w:val="24"/>
          <w:szCs w:val="24"/>
        </w:rPr>
        <w:t xml:space="preserve"> dražbovanje </w:t>
      </w:r>
      <w:r w:rsidR="00C02CC8" w:rsidRPr="00382F2B">
        <w:rPr>
          <w:rFonts w:cs="Times New Roman" w:eastAsia="Calibri" w:hAnsi="Times New Roman" w:ascii="Times New Roman"/>
          <w:sz w:val="24"/>
          <w:szCs w:val="24"/>
        </w:rPr>
        <w:t>nekretnine Supermarket  BETEX u Podturenu,  Sportska bb. Nekretnina je upisana pri  Općinskom sudu u Čakovcu zk.ul.br. 2852 k.o  Podturen. čest. br. 1283/4/2/5 Sportska ulica 1.948 m2 (Poslovna građevina od 645 m2, dvorište 1.303 m2) Ukupno: 1.948 m2  u 1/1 dijela, a u naravi Supermarket  BETEX u Podturnu, Sportska bb. Utvrđena vrijednost  nekretnine je 603.165,06 kn. Utvrđena vrijednost pokretnina (oprema i namještaj) koje se nalaze u objektu iznosi 22.864,22 kn.</w:t>
      </w:r>
    </w:p>
    <w:p w:rsidRDefault="00382F2B" w:rsidP="00C02CC8" w:rsidR="00C02CC8">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U pogledu nekretnine Supermarket BETEX u Podturenu, Sportska bb, utvrđuje se da jamčevina koju je uplatio Matić Vlado i Međimurje PMP d.o.o. ne odgovaraju 10 % oglašene cijene za nekretnine i pokretnine koje su predmet ove dražbe, jer je Matić Vlado uplatio 60.400,00 kn jamčevine, a Međimurje PMP d.o.o. 60.316,51 kn jamčevine a 10 % ukupne oglašene cijene iznosi </w:t>
      </w:r>
      <w:r w:rsidR="007B4A80">
        <w:rPr>
          <w:rFonts w:cs="Times New Roman" w:eastAsia="Calibri" w:hAnsi="Times New Roman" w:ascii="Times New Roman"/>
          <w:sz w:val="24"/>
          <w:szCs w:val="24"/>
        </w:rPr>
        <w:t>62.602,93 kn, tako da niti jedan od ovih dražbovatelja nije uplatio traženu jamčevinu, pa se ne može provesti dražba za ovu nekretninu sa pripadajućim pokretninama.</w:t>
      </w:r>
    </w:p>
    <w:p w:rsidRDefault="007B4A80" w:rsidP="00C02CC8" w:rsidR="007B4A80">
      <w:pPr>
        <w:spacing w:lineRule="auto" w:line="240" w:after="0"/>
        <w:jc w:val="both"/>
        <w:rPr>
          <w:rFonts w:cs="Times New Roman" w:eastAsia="Calibri" w:hAnsi="Times New Roman" w:ascii="Times New Roman"/>
          <w:sz w:val="24"/>
          <w:szCs w:val="24"/>
        </w:rPr>
      </w:pPr>
    </w:p>
    <w:p w:rsidRDefault="007B4A80" w:rsidP="007B4A80" w:rsidR="007B4A80">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Sud donosi</w:t>
      </w:r>
    </w:p>
    <w:p w:rsidRDefault="007B4A80" w:rsidP="007B4A80" w:rsidR="007B4A80">
      <w:pPr>
        <w:spacing w:lineRule="auto" w:line="240" w:after="0"/>
        <w:jc w:val="center"/>
        <w:rPr>
          <w:rFonts w:cs="Times New Roman" w:eastAsia="Calibri" w:hAnsi="Times New Roman" w:ascii="Times New Roman"/>
          <w:sz w:val="24"/>
          <w:szCs w:val="24"/>
        </w:rPr>
      </w:pPr>
      <w:r>
        <w:rPr>
          <w:rFonts w:cs="Times New Roman" w:eastAsia="Calibri" w:hAnsi="Times New Roman" w:ascii="Times New Roman"/>
          <w:sz w:val="24"/>
          <w:szCs w:val="24"/>
        </w:rPr>
        <w:lastRenderedPageBreak/>
        <w:t>r j e š e n j e</w:t>
      </w:r>
    </w:p>
    <w:p w:rsidRDefault="007B4A80" w:rsidP="007B4A80" w:rsidR="007B4A80">
      <w:pPr>
        <w:spacing w:lineRule="auto" w:line="240" w:after="0"/>
        <w:jc w:val="center"/>
        <w:rPr>
          <w:rFonts w:cs="Times New Roman" w:eastAsia="Calibri" w:hAnsi="Times New Roman" w:ascii="Times New Roman"/>
          <w:sz w:val="24"/>
          <w:szCs w:val="24"/>
        </w:rPr>
      </w:pPr>
    </w:p>
    <w:p w:rsidRDefault="007B4A80" w:rsidP="007B4A80" w:rsidR="007B4A80">
      <w:pPr>
        <w:spacing w:lineRule="auto" w:line="240" w:after="0"/>
        <w:jc w:val="center"/>
        <w:rPr>
          <w:rFonts w:cs="Times New Roman" w:eastAsia="Calibri" w:hAnsi="Times New Roman" w:ascii="Times New Roman"/>
          <w:sz w:val="24"/>
          <w:szCs w:val="24"/>
        </w:rPr>
      </w:pPr>
    </w:p>
    <w:p w:rsidRDefault="00DE18B1" w:rsidP="007B4A80" w:rsidR="00DE18B1" w:rsidRPr="00DE18B1">
      <w:pPr>
        <w:pStyle w:val="Odlomakpopisa"/>
        <w:numPr>
          <w:ilvl w:val="0"/>
          <w:numId w:val="6"/>
        </w:numPr>
        <w:spacing w:lineRule="auto" w:line="240" w:after="240"/>
        <w:jc w:val="both"/>
        <w:rPr>
          <w:rFonts w:cs="Times New Roman" w:hAnsi="Times New Roman" w:ascii="Times New Roman"/>
          <w:sz w:val="24"/>
          <w:szCs w:val="24"/>
        </w:rPr>
      </w:pPr>
      <w:r>
        <w:rPr>
          <w:rFonts w:cs="Times New Roman" w:hAnsi="Times New Roman" w:ascii="Times New Roman"/>
          <w:sz w:val="24"/>
          <w:szCs w:val="24"/>
        </w:rPr>
        <w:t xml:space="preserve">Utvrđuje se da na ovoj javnoj dražbi zbog neuplate dostatne jamčevine za naprijed navedenu nekretninu </w:t>
      </w:r>
      <w:r w:rsidRPr="00382F2B">
        <w:rPr>
          <w:rFonts w:cs="Times New Roman" w:eastAsia="Calibri" w:hAnsi="Times New Roman" w:ascii="Times New Roman"/>
          <w:sz w:val="24"/>
          <w:szCs w:val="24"/>
        </w:rPr>
        <w:t>Supermarket  BETEX u Podturenu,  Sportska bb. Nekretnina je upisana pri  Općinskom sudu u Čakovcu zk.ul.br. 2852 k.o  Podturen. čest. br. 1283/4/2/5 Sportska ulica 1.948 m2 (Poslovna građevina od 645 m2, dvorište 1.303 m2) Ukupno: 1.948 m2  u 1/1 dijela, a u naravi Supermarket  BETEX u Podturnu, Sportska bb</w:t>
      </w:r>
      <w:r>
        <w:rPr>
          <w:rFonts w:cs="Times New Roman" w:eastAsia="Calibri" w:hAnsi="Times New Roman" w:ascii="Times New Roman"/>
          <w:sz w:val="24"/>
          <w:szCs w:val="24"/>
        </w:rPr>
        <w:t>, nije udovoljeno uvjetima za održavanje javne dražbe.</w:t>
      </w:r>
    </w:p>
    <w:p w:rsidRDefault="00DE18B1" w:rsidP="00DE18B1" w:rsidR="00DE18B1" w:rsidRPr="00DE18B1">
      <w:pPr>
        <w:pStyle w:val="Odlomakpopisa"/>
        <w:spacing w:lineRule="auto" w:line="240" w:after="240"/>
        <w:ind w:left="1428"/>
        <w:jc w:val="both"/>
        <w:rPr>
          <w:rFonts w:cs="Times New Roman" w:hAnsi="Times New Roman" w:ascii="Times New Roman"/>
          <w:sz w:val="24"/>
          <w:szCs w:val="24"/>
        </w:rPr>
      </w:pPr>
    </w:p>
    <w:p w:rsidRDefault="007B4A80" w:rsidP="007B4A80" w:rsidR="007B4A80">
      <w:pPr>
        <w:pStyle w:val="Odlomakpopisa"/>
        <w:numPr>
          <w:ilvl w:val="0"/>
          <w:numId w:val="6"/>
        </w:numPr>
        <w:spacing w:lineRule="auto" w:line="240" w:after="240"/>
        <w:jc w:val="both"/>
        <w:rPr>
          <w:rFonts w:cs="Times New Roman" w:hAnsi="Times New Roman" w:ascii="Times New Roman"/>
          <w:sz w:val="24"/>
          <w:szCs w:val="24"/>
        </w:rPr>
      </w:pPr>
      <w:r w:rsidRPr="007B4A80">
        <w:rPr>
          <w:rFonts w:cs="Times New Roman" w:eastAsia="Calibri" w:hAnsi="Times New Roman" w:ascii="Times New Roman"/>
          <w:sz w:val="24"/>
          <w:szCs w:val="24"/>
        </w:rPr>
        <w:t xml:space="preserve">Nalaže se računovodstvu ovoga suda da uplaćenu jamčevinu u iznosu od 60.400,00 kn vrati uplatitelju Vladi Matić, </w:t>
      </w:r>
      <w:r w:rsidRPr="007B4A80">
        <w:rPr>
          <w:rFonts w:cs="Times New Roman" w:hAnsi="Times New Roman" w:ascii="Times New Roman"/>
          <w:sz w:val="24"/>
          <w:szCs w:val="24"/>
        </w:rPr>
        <w:t>Strelec 97, Mala Subotica, OIB: 2824856693, na račun otvoren kod Vaba banke d.d. Varaždin, broj HR4824890043200109146, te Međimurje PMP d.o.o., Čakovec, Zrinskofrankopanska 21, OIB: 32472378258, uplaćenu jamčevinu u iznosu od 60.316,51 kn, na račun otvoren kod Zagrebačke banke d.d. Zagreb, broj HR8523600001101735801.</w:t>
      </w:r>
    </w:p>
    <w:p w:rsidRDefault="007B4A80" w:rsidP="007B4A80" w:rsidR="007B4A80">
      <w:pPr>
        <w:pStyle w:val="Odlomakpopisa"/>
        <w:spacing w:lineRule="auto" w:line="240" w:after="240"/>
        <w:ind w:left="1428"/>
        <w:jc w:val="both"/>
        <w:rPr>
          <w:rFonts w:cs="Times New Roman" w:hAnsi="Times New Roman" w:ascii="Times New Roman"/>
          <w:sz w:val="24"/>
          <w:szCs w:val="24"/>
        </w:rPr>
      </w:pPr>
    </w:p>
    <w:p w:rsidRDefault="007B4A80" w:rsidP="007B4A80" w:rsidR="007B4A80" w:rsidRPr="007B4A80">
      <w:pPr>
        <w:pStyle w:val="Odlomakpopisa"/>
        <w:numPr>
          <w:ilvl w:val="0"/>
          <w:numId w:val="6"/>
        </w:numPr>
        <w:spacing w:lineRule="auto" w:line="240" w:after="240"/>
        <w:jc w:val="both"/>
        <w:rPr>
          <w:rFonts w:cs="Times New Roman" w:hAnsi="Times New Roman" w:ascii="Times New Roman"/>
          <w:sz w:val="24"/>
          <w:szCs w:val="24"/>
        </w:rPr>
      </w:pPr>
      <w:r>
        <w:rPr>
          <w:rFonts w:cs="Times New Roman" w:hAnsi="Times New Roman" w:ascii="Times New Roman"/>
          <w:sz w:val="24"/>
          <w:szCs w:val="24"/>
        </w:rPr>
        <w:t xml:space="preserve">Prelazi se na utvrđivanje uvjeta za dražbovanje nekretnine i to </w:t>
      </w:r>
      <w:r w:rsidRPr="007B4A80">
        <w:rPr>
          <w:rFonts w:cs="Times New Roman" w:eastAsia="Calibri" w:hAnsi="Times New Roman" w:ascii="Times New Roman"/>
          <w:sz w:val="24"/>
          <w:szCs w:val="24"/>
        </w:rPr>
        <w:t>Tekstilna konfekcija „BETEX“ (Stari pogon) u Belici, Braće Radić 44</w:t>
      </w:r>
      <w:r>
        <w:rPr>
          <w:rFonts w:cs="Times New Roman" w:eastAsia="Calibri" w:hAnsi="Times New Roman" w:ascii="Times New Roman"/>
          <w:sz w:val="24"/>
          <w:szCs w:val="24"/>
        </w:rPr>
        <w:t>.</w:t>
      </w:r>
      <w:r w:rsidRPr="007B4A80">
        <w:rPr>
          <w:rFonts w:cs="Times New Roman" w:eastAsia="Calibri" w:hAnsi="Times New Roman" w:ascii="Times New Roman"/>
          <w:sz w:val="24"/>
          <w:szCs w:val="24"/>
        </w:rPr>
        <w:t xml:space="preserve"> Nekretnina je upisana pri  Općinskom sudu u Čakovcu zk.ul.br.  4038 k.o. Belica, čest. broj. 404/A/1/2/2    Poslovni objekti, tekst. konfekcija i dvor ukupno 966 čhv.  u 1/1 dijela, a u naravi Stari pogon – Tekstilna konfekcija  BETEX u Belici,  Braće Radića 48,  Belica</w:t>
      </w:r>
      <w:r>
        <w:rPr>
          <w:rFonts w:cs="Times New Roman" w:eastAsia="Calibri" w:hAnsi="Times New Roman" w:ascii="Times New Roman"/>
          <w:sz w:val="24"/>
          <w:szCs w:val="24"/>
        </w:rPr>
        <w:t xml:space="preserve">. </w:t>
      </w:r>
      <w:r w:rsidRPr="007B4A80">
        <w:rPr>
          <w:rFonts w:cs="Times New Roman" w:eastAsia="Calibri" w:hAnsi="Times New Roman" w:ascii="Times New Roman"/>
          <w:sz w:val="24"/>
          <w:szCs w:val="24"/>
        </w:rPr>
        <w:t>Utvrđena vrijednost nekretnine  je  1.299.683,59 kn.</w:t>
      </w:r>
    </w:p>
    <w:p w:rsidRDefault="007B4A80" w:rsidP="009F7439" w:rsidR="007B4A80">
      <w:pPr>
        <w:spacing w:lineRule="auto" w:line="240" w:after="0"/>
        <w:jc w:val="both"/>
        <w:rPr>
          <w:rFonts w:cs="Times New Roman" w:eastAsia="Calibri" w:hAnsi="Times New Roman" w:ascii="Times New Roman"/>
          <w:sz w:val="24"/>
          <w:szCs w:val="24"/>
        </w:rPr>
      </w:pPr>
    </w:p>
    <w:p w:rsidRDefault="00DE18B1" w:rsidP="00DE18B1" w:rsidR="007B4A80">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Za ovu nekretninu se utvrđuje da je jedini uplatio jamčevinu B. TEX d.o.o., Braće Radić 48, Belica, u iznosu od 129.968,36 kn.</w:t>
      </w:r>
    </w:p>
    <w:p w:rsidRDefault="00DE18B1" w:rsidP="00DE18B1" w:rsidR="00DE18B1">
      <w:pPr>
        <w:spacing w:lineRule="auto" w:line="240" w:after="0"/>
        <w:ind w:firstLine="708"/>
        <w:jc w:val="both"/>
        <w:rPr>
          <w:rFonts w:cs="Times New Roman" w:eastAsia="Calibri" w:hAnsi="Times New Roman" w:ascii="Times New Roman"/>
          <w:sz w:val="24"/>
          <w:szCs w:val="24"/>
        </w:rPr>
      </w:pPr>
    </w:p>
    <w:p w:rsidRDefault="00DE18B1" w:rsidP="00DE18B1" w:rsidR="00DE18B1">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Sud donosi</w:t>
      </w:r>
    </w:p>
    <w:p w:rsidRDefault="00DE18B1" w:rsidP="00DE18B1" w:rsidR="00DE18B1">
      <w:pPr>
        <w:spacing w:lineRule="auto" w:line="240" w:after="0"/>
        <w:jc w:val="both"/>
        <w:rPr>
          <w:rFonts w:cs="Times New Roman" w:eastAsia="Calibri" w:hAnsi="Times New Roman" w:ascii="Times New Roman"/>
          <w:sz w:val="24"/>
          <w:szCs w:val="24"/>
        </w:rPr>
      </w:pPr>
    </w:p>
    <w:p w:rsidRDefault="00DE18B1" w:rsidP="00DE18B1" w:rsidR="00DE18B1">
      <w:pPr>
        <w:spacing w:lineRule="auto" w:line="240" w:after="0"/>
        <w:ind w:firstLine="708"/>
        <w:jc w:val="center"/>
        <w:rPr>
          <w:rFonts w:cs="Times New Roman" w:eastAsia="Calibri" w:hAnsi="Times New Roman" w:ascii="Times New Roman"/>
          <w:sz w:val="24"/>
          <w:szCs w:val="24"/>
        </w:rPr>
      </w:pPr>
      <w:r>
        <w:rPr>
          <w:rFonts w:cs="Times New Roman" w:eastAsia="Calibri" w:hAnsi="Times New Roman" w:ascii="Times New Roman"/>
          <w:sz w:val="24"/>
          <w:szCs w:val="24"/>
        </w:rPr>
        <w:t>r j e š e n j e</w:t>
      </w:r>
    </w:p>
    <w:p w:rsidRDefault="007B4A80" w:rsidP="009F7439" w:rsidR="007B4A80">
      <w:pPr>
        <w:spacing w:lineRule="auto" w:line="240" w:after="0"/>
        <w:jc w:val="both"/>
        <w:rPr>
          <w:rFonts w:cs="Times New Roman" w:eastAsia="Calibri" w:hAnsi="Times New Roman" w:ascii="Times New Roman"/>
          <w:sz w:val="24"/>
          <w:szCs w:val="24"/>
        </w:rPr>
      </w:pPr>
    </w:p>
    <w:p w:rsidRDefault="007B4A80" w:rsidP="009F7439" w:rsidR="007B4A80">
      <w:pPr>
        <w:spacing w:lineRule="auto" w:line="240" w:after="0"/>
        <w:jc w:val="both"/>
        <w:rPr>
          <w:rFonts w:cs="Times New Roman" w:eastAsia="Calibri" w:hAnsi="Times New Roman" w:ascii="Times New Roman"/>
          <w:sz w:val="24"/>
          <w:szCs w:val="24"/>
        </w:rPr>
      </w:pPr>
    </w:p>
    <w:p w:rsidRDefault="00DE18B1" w:rsidP="009F7439" w:rsidR="007B4A80">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Utvrđuje se da je udovoljeno uvjetima za dražbovanje nekretnine </w:t>
      </w:r>
      <w:r w:rsidRPr="00DE18B1">
        <w:rPr>
          <w:rFonts w:cs="Times New Roman" w:eastAsia="Calibri" w:hAnsi="Times New Roman" w:ascii="Times New Roman"/>
          <w:sz w:val="24"/>
          <w:szCs w:val="24"/>
        </w:rPr>
        <w:t>i to Tekstilna konfekcija „BETEX“ (Stari pogon) u Belici, Braće Radić 44. Nekretnina je upisana pri  Općinskom sudu u Čakovcu zk.ul.br.  4038 k.o. Belica, čest. broj. 404/A/1/2/2    Poslovni objekti, tekst. konfekcija i dvor ukupno 966 čhv.  u 1/1 dijela, a u naravi Stari pogon – Tekstilna konfekcija  BETEX u Belici,  Braće Radića 48,  Belica. Utvrđena vrijednost nekretnine  je  1.299.683,59 kn.</w:t>
      </w:r>
    </w:p>
    <w:p w:rsidRDefault="00DE18B1" w:rsidP="009F7439" w:rsidR="00DE18B1">
      <w:pPr>
        <w:spacing w:lineRule="auto" w:line="240" w:after="0"/>
        <w:jc w:val="both"/>
        <w:rPr>
          <w:rFonts w:cs="Times New Roman" w:eastAsia="Calibri" w:hAnsi="Times New Roman" w:ascii="Times New Roman"/>
          <w:sz w:val="24"/>
          <w:szCs w:val="24"/>
        </w:rPr>
      </w:pPr>
    </w:p>
    <w:p w:rsidRDefault="00DE18B1" w:rsidP="009F7439" w:rsidR="00DE18B1">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Ovdje prisutna direktorica B. TEX d.o.o., Trstenjak Iva, nudi početnu cijenu u iznosu od 1.299.683,59 kn. </w:t>
      </w:r>
    </w:p>
    <w:p w:rsidRDefault="00DE18B1" w:rsidP="009F7439" w:rsidR="00DE18B1">
      <w:pPr>
        <w:spacing w:lineRule="auto" w:line="240" w:after="0"/>
        <w:jc w:val="both"/>
        <w:rPr>
          <w:rFonts w:cs="Times New Roman" w:eastAsia="Calibri" w:hAnsi="Times New Roman" w:ascii="Times New Roman"/>
          <w:sz w:val="24"/>
          <w:szCs w:val="24"/>
        </w:rPr>
      </w:pPr>
    </w:p>
    <w:p w:rsidRDefault="00DE18B1" w:rsidP="00DE18B1" w:rsidR="00DE18B1">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Po proteku 10 minuta od stavljanja ove ponude, drugih ponuda nema.</w:t>
      </w:r>
    </w:p>
    <w:p w:rsidRDefault="007B4A80" w:rsidP="009F7439" w:rsidR="007B4A80">
      <w:pPr>
        <w:spacing w:lineRule="auto" w:line="240" w:after="0"/>
        <w:jc w:val="both"/>
        <w:rPr>
          <w:rFonts w:cs="Times New Roman" w:eastAsia="Calibri" w:hAnsi="Times New Roman" w:ascii="Times New Roman"/>
          <w:sz w:val="24"/>
          <w:szCs w:val="24"/>
        </w:rPr>
      </w:pPr>
    </w:p>
    <w:p w:rsidRDefault="00DE18B1" w:rsidP="00DE18B1" w:rsidR="00DE18B1">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Sud donosi</w:t>
      </w:r>
    </w:p>
    <w:p w:rsidRDefault="00DE18B1" w:rsidP="00DE18B1" w:rsidR="00DE18B1">
      <w:pPr>
        <w:spacing w:lineRule="auto" w:line="240" w:after="0"/>
        <w:jc w:val="both"/>
        <w:rPr>
          <w:rFonts w:cs="Times New Roman" w:eastAsia="Calibri" w:hAnsi="Times New Roman" w:ascii="Times New Roman"/>
          <w:sz w:val="24"/>
          <w:szCs w:val="24"/>
        </w:rPr>
      </w:pPr>
    </w:p>
    <w:p w:rsidRDefault="00DE18B1" w:rsidP="00DE18B1" w:rsidR="00DE18B1">
      <w:pPr>
        <w:spacing w:lineRule="auto" w:line="240" w:after="0"/>
        <w:ind w:firstLine="708"/>
        <w:jc w:val="center"/>
        <w:rPr>
          <w:rFonts w:cs="Times New Roman" w:eastAsia="Calibri" w:hAnsi="Times New Roman" w:ascii="Times New Roman"/>
          <w:sz w:val="24"/>
          <w:szCs w:val="24"/>
        </w:rPr>
      </w:pPr>
      <w:r>
        <w:rPr>
          <w:rFonts w:cs="Times New Roman" w:eastAsia="Calibri" w:hAnsi="Times New Roman" w:ascii="Times New Roman"/>
          <w:sz w:val="24"/>
          <w:szCs w:val="24"/>
        </w:rPr>
        <w:t>r j e š e n j e</w:t>
      </w:r>
    </w:p>
    <w:p w:rsidRDefault="00DE18B1" w:rsidP="009F7439" w:rsidR="00DE18B1">
      <w:pPr>
        <w:spacing w:lineRule="auto" w:line="240" w:after="0"/>
        <w:jc w:val="both"/>
        <w:rPr>
          <w:rFonts w:cs="Times New Roman" w:eastAsia="Calibri" w:hAnsi="Times New Roman" w:ascii="Times New Roman"/>
          <w:sz w:val="24"/>
          <w:szCs w:val="24"/>
        </w:rPr>
      </w:pPr>
    </w:p>
    <w:p w:rsidRDefault="007B4A80" w:rsidP="009F7439" w:rsidR="007B4A80">
      <w:pPr>
        <w:spacing w:lineRule="auto" w:line="240" w:after="0"/>
        <w:jc w:val="both"/>
        <w:rPr>
          <w:rFonts w:cs="Times New Roman" w:eastAsia="Calibri" w:hAnsi="Times New Roman" w:ascii="Times New Roman"/>
          <w:sz w:val="24"/>
          <w:szCs w:val="24"/>
        </w:rPr>
      </w:pPr>
    </w:p>
    <w:p w:rsidRDefault="00DE18B1" w:rsidP="00DE18B1" w:rsidR="00DE18B1">
      <w:pPr>
        <w:spacing w:lineRule="auto" w:line="240" w:after="0"/>
        <w:jc w:val="both"/>
        <w:rPr>
          <w:rFonts w:cs="Times New Roman" w:eastAsia="Calibri" w:hAnsi="Times New Roman" w:ascii="Times New Roman"/>
          <w:b/>
          <w:sz w:val="24"/>
          <w:szCs w:val="24"/>
        </w:rPr>
      </w:pPr>
      <w:r>
        <w:rPr>
          <w:rFonts w:cs="Times New Roman" w:eastAsia="Calibri" w:hAnsi="Times New Roman" w:ascii="Times New Roman"/>
          <w:sz w:val="24"/>
          <w:szCs w:val="24"/>
        </w:rPr>
        <w:tab/>
        <w:t xml:space="preserve">Nekretnina </w:t>
      </w:r>
      <w:r w:rsidRPr="00DE18B1">
        <w:rPr>
          <w:rFonts w:cs="Times New Roman" w:eastAsia="Calibri" w:hAnsi="Times New Roman" w:ascii="Times New Roman"/>
          <w:sz w:val="24"/>
          <w:szCs w:val="24"/>
        </w:rPr>
        <w:t>Tekstilna konfekcija „BETEX“ (Stari pogon) u Belici, Braće Radić 44. Nekretnina je upisana pri  Općinskom sudu u Čakovcu zk.ul.br.  4038 k.o. Belica, čest. broj. 404/A/1/2/2    Poslovni objekti, tekst. konfekcija i dvor ukupno 966 čhv.  u 1/1 dijela, a u naravi Stari pogon – Tekstilna konfekcija  BETEX u Bel</w:t>
      </w:r>
      <w:r>
        <w:rPr>
          <w:rFonts w:cs="Times New Roman" w:eastAsia="Calibri" w:hAnsi="Times New Roman" w:ascii="Times New Roman"/>
          <w:sz w:val="24"/>
          <w:szCs w:val="24"/>
        </w:rPr>
        <w:t xml:space="preserve">ici,  Braće Radića 48,  Belica, dosuđuje se kupcu </w:t>
      </w:r>
      <w:r w:rsidRPr="00DE18B1">
        <w:rPr>
          <w:rFonts w:cs="Times New Roman" w:eastAsia="Calibri" w:hAnsi="Times New Roman" w:ascii="Times New Roman"/>
          <w:b/>
          <w:sz w:val="24"/>
          <w:szCs w:val="24"/>
        </w:rPr>
        <w:t>B. TEX d.o.o., OIB: 06038004345, Belica, Braće Radić 48</w:t>
      </w:r>
      <w:r>
        <w:rPr>
          <w:rFonts w:cs="Times New Roman" w:eastAsia="Calibri" w:hAnsi="Times New Roman" w:ascii="Times New Roman"/>
          <w:b/>
          <w:sz w:val="24"/>
          <w:szCs w:val="24"/>
        </w:rPr>
        <w:t>.</w:t>
      </w:r>
    </w:p>
    <w:p w:rsidRDefault="00DE18B1" w:rsidP="00DE18B1" w:rsidR="00DE18B1">
      <w:pPr>
        <w:spacing w:lineRule="auto" w:line="240" w:after="0"/>
        <w:jc w:val="both"/>
        <w:rPr>
          <w:rFonts w:cs="Times New Roman" w:eastAsia="Calibri" w:hAnsi="Times New Roman" w:ascii="Times New Roman"/>
          <w:b/>
          <w:sz w:val="24"/>
          <w:szCs w:val="24"/>
        </w:rPr>
      </w:pPr>
    </w:p>
    <w:p w:rsidRDefault="00DE18B1" w:rsidP="00DE18B1" w:rsidR="00DE18B1" w:rsidRPr="00DE18B1">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b/>
          <w:sz w:val="24"/>
          <w:szCs w:val="24"/>
        </w:rPr>
        <w:tab/>
      </w:r>
    </w:p>
    <w:p w:rsidRDefault="0052676C" w:rsidP="009F7439" w:rsidR="00DE18B1">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t>Stečajni upravitelj predlaže za sljedeću dražbu glede nekretnina i pokretnina koje nisu na današnjoj javnoj dražbi prodane, da se za nekretninu pod rednim brojem 6. i 7. umanji cijena za 20 % a za nekretninu pod rednim brojem 4. da ostane ista cijena, a što se tiče nekretnine pod rednim brojem 1. da se cijena umanji za 10 % a isto tako da se umanji i cijena pokretnina u toj nekretnini za 10 %.</w:t>
      </w:r>
    </w:p>
    <w:p w:rsidRDefault="0052676C" w:rsidP="009F7439" w:rsidR="00DE18B1">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 </w:t>
      </w:r>
    </w:p>
    <w:p w:rsidRDefault="00CE65AD" w:rsidP="009F7439" w:rsidR="00CE65AD" w:rsidRPr="00FC6C2B">
      <w:pPr>
        <w:spacing w:lineRule="auto" w:line="240" w:after="0"/>
        <w:jc w:val="both"/>
        <w:rPr>
          <w:rFonts w:cs="Times New Roman" w:eastAsia="Calibri" w:hAnsi="Times New Roman" w:ascii="Times New Roman"/>
          <w:sz w:val="24"/>
          <w:szCs w:val="24"/>
        </w:rPr>
      </w:pPr>
    </w:p>
    <w:p w:rsidRDefault="00480FA7" w:rsidP="00FC6C2B" w:rsidR="00C30F53" w:rsidRPr="00FC6C2B">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t>Sud donosi</w:t>
      </w:r>
    </w:p>
    <w:p w:rsidRDefault="00480FA7" w:rsidP="009F7439" w:rsidR="009F7439">
      <w:pPr>
        <w:spacing w:lineRule="auto" w:line="240" w:after="240"/>
        <w:jc w:val="center"/>
        <w:rPr>
          <w:rFonts w:cs="Times New Roman" w:eastAsia="Calibri" w:hAnsi="Times New Roman" w:ascii="Times New Roman"/>
          <w:sz w:val="24"/>
          <w:szCs w:val="24"/>
        </w:rPr>
      </w:pPr>
      <w:r w:rsidRPr="00FC6C2B">
        <w:rPr>
          <w:rFonts w:cs="Times New Roman" w:eastAsia="Calibri" w:hAnsi="Times New Roman" w:ascii="Times New Roman"/>
          <w:sz w:val="24"/>
          <w:szCs w:val="24"/>
        </w:rPr>
        <w:t>Z a k lj u č a k</w:t>
      </w:r>
    </w:p>
    <w:p w:rsidRDefault="009F7439" w:rsidP="009F7439" w:rsidR="009F7439">
      <w:pPr>
        <w:spacing w:lineRule="auto" w:line="240" w:after="240"/>
        <w:jc w:val="center"/>
        <w:rPr>
          <w:rFonts w:cs="Times New Roman" w:eastAsia="Calibri" w:hAnsi="Times New Roman" w:ascii="Times New Roman"/>
          <w:sz w:val="24"/>
          <w:szCs w:val="24"/>
        </w:rPr>
      </w:pPr>
    </w:p>
    <w:p w:rsidRDefault="00E21409" w:rsidP="00E21409" w:rsidR="00E21409" w:rsidRPr="00FC6C2B">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Pr="00E21409">
        <w:rPr>
          <w:rFonts w:cs="Times New Roman" w:eastAsia="Calibri" w:hAnsi="Times New Roman" w:ascii="Times New Roman"/>
          <w:sz w:val="24"/>
          <w:szCs w:val="24"/>
        </w:rPr>
        <w:t xml:space="preserve">  I.   Određuje se prodaja nekretnina i pokretnina u vlasništvu stečajnog dužnika BETEX d.o.o. u stečaju, Belica, B. Radića 48, OIB: 49614188237, u stečajnom postupku, uz odgovarajuću primjenu pravila o ovrsi na nekretninama i to:</w:t>
      </w:r>
    </w:p>
    <w:p w:rsidRDefault="00480FA7" w:rsidP="00E21409" w:rsidR="00E21409" w:rsidRPr="00E21409">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r>
      <w:r w:rsidR="00E21409" w:rsidRPr="00E21409">
        <w:rPr>
          <w:rFonts w:cs="Times New Roman" w:eastAsia="Calibri" w:hAnsi="Times New Roman" w:ascii="Times New Roman"/>
          <w:sz w:val="24"/>
          <w:szCs w:val="24"/>
        </w:rPr>
        <w:t>1. Poslovna zgrada  „BETEX“ u Belici, Braće Radić 48</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b) PODRAVSKA BANKA d.d., Koprivnica, Opatička 3, u iznosu od 7.553.479,62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izgrađena 2007.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nekretnine je </w:t>
      </w:r>
      <w:r w:rsidR="0052676C">
        <w:rPr>
          <w:rFonts w:cs="Times New Roman" w:eastAsia="Calibri" w:hAnsi="Times New Roman" w:ascii="Times New Roman"/>
          <w:sz w:val="24"/>
          <w:szCs w:val="24"/>
        </w:rPr>
        <w:t>4.007.937,24</w:t>
      </w:r>
      <w:r w:rsidRPr="00E21409">
        <w:rPr>
          <w:rFonts w:cs="Times New Roman" w:eastAsia="Calibri" w:hAnsi="Times New Roman" w:ascii="Times New Roman"/>
          <w:sz w:val="24"/>
          <w:szCs w:val="24"/>
        </w:rPr>
        <w:t xml:space="preserve"> kn.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pokretnina (skladišni regali) koje se nalaze u objektu iznosi </w:t>
      </w:r>
      <w:r w:rsidR="0052676C">
        <w:rPr>
          <w:rFonts w:cs="Times New Roman" w:eastAsia="Calibri" w:hAnsi="Times New Roman" w:ascii="Times New Roman"/>
          <w:sz w:val="24"/>
          <w:szCs w:val="24"/>
        </w:rPr>
        <w:t>84.114,55</w:t>
      </w:r>
      <w:r w:rsidRPr="00E21409">
        <w:rPr>
          <w:rFonts w:cs="Times New Roman" w:eastAsia="Calibri" w:hAnsi="Times New Roman" w:ascii="Times New Roman"/>
          <w:sz w:val="24"/>
          <w:szCs w:val="24"/>
        </w:rPr>
        <w:t xml:space="preserve"> kn.</w:t>
      </w:r>
    </w:p>
    <w:p w:rsidRDefault="00E21409" w:rsidP="00E21409" w:rsidR="0002474D">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Napomena: Uz kupnju predmetne nekretnine postoji mogućnost kupnje drugog dijela nekretnine površine 7.880,00 m2 na istoj katastarskoj čestici u 543/1000 idealnog dijela.    </w:t>
      </w:r>
    </w:p>
    <w:p w:rsidRDefault="0052676C" w:rsidP="00E21409" w:rsidR="0052676C"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4. Supermarket  BETEX u Podturenu,  Sportska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HYPO ALPE-ADRIA-BANK d.d. Zagreb, Slavonska avenija 6,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2009.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sidR="009125C2">
        <w:rPr>
          <w:rFonts w:cs="Times New Roman" w:eastAsia="Calibri" w:hAnsi="Times New Roman" w:ascii="Times New Roman"/>
          <w:sz w:val="24"/>
          <w:szCs w:val="24"/>
        </w:rPr>
        <w:t>603.165,06</w:t>
      </w:r>
      <w:r w:rsidRPr="00E21409">
        <w:rPr>
          <w:rFonts w:cs="Times New Roman" w:eastAsia="Calibri" w:hAnsi="Times New Roman" w:ascii="Times New Roman"/>
          <w:sz w:val="24"/>
          <w:szCs w:val="24"/>
        </w:rPr>
        <w:t xml:space="preserve"> 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w:t>
      </w:r>
      <w:r>
        <w:rPr>
          <w:rFonts w:cs="Times New Roman" w:eastAsia="Calibri" w:hAnsi="Times New Roman" w:ascii="Times New Roman"/>
          <w:sz w:val="24"/>
          <w:szCs w:val="24"/>
        </w:rPr>
        <w:t xml:space="preserve"> u objektu iznosi </w:t>
      </w:r>
      <w:r w:rsidR="009125C2">
        <w:rPr>
          <w:rFonts w:cs="Times New Roman" w:eastAsia="Calibri" w:hAnsi="Times New Roman" w:ascii="Times New Roman"/>
          <w:sz w:val="24"/>
          <w:szCs w:val="24"/>
        </w:rPr>
        <w:t>22.864,22</w:t>
      </w:r>
      <w:r>
        <w:rPr>
          <w:rFonts w:cs="Times New Roman" w:eastAsia="Calibri" w:hAnsi="Times New Roman" w:ascii="Times New Roman"/>
          <w:sz w:val="24"/>
          <w:szCs w:val="24"/>
        </w:rPr>
        <w:t xml:space="preserve"> kn.</w:t>
      </w:r>
    </w:p>
    <w:p w:rsidRDefault="009125C2" w:rsidP="00E21409" w:rsidR="009125C2" w:rsidRPr="00E21409">
      <w:pPr>
        <w:spacing w:lineRule="auto" w:line="240" w:after="240"/>
        <w:jc w:val="both"/>
        <w:rPr>
          <w:rFonts w:cs="Times New Roman" w:eastAsia="Calibri" w:hAnsi="Times New Roman" w:ascii="Times New Roman"/>
          <w:sz w:val="24"/>
          <w:szCs w:val="24"/>
        </w:rPr>
      </w:pP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6</w:t>
      </w:r>
      <w:r w:rsidR="00E21409" w:rsidRPr="00E21409">
        <w:rPr>
          <w:rFonts w:cs="Times New Roman" w:eastAsia="Calibri" w:hAnsi="Times New Roman" w:ascii="Times New Roman"/>
          <w:sz w:val="24"/>
          <w:szCs w:val="24"/>
        </w:rPr>
        <w:t xml:space="preserve">. </w:t>
      </w:r>
      <w:r w:rsidRPr="00E21409">
        <w:rPr>
          <w:rFonts w:cs="Times New Roman" w:eastAsia="Calibri" w:hAnsi="Times New Roman" w:ascii="Times New Roman"/>
          <w:sz w:val="24"/>
          <w:szCs w:val="24"/>
        </w:rPr>
        <w:t>Nekretnine upisane pri Općinskom sudu u Čakovcu zk.ul.br. 747, k.o. Be</w:t>
      </w:r>
      <w:r>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–Čkbr. 404/B/8/B/1 oranica Štuk sa 492 m2,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Čkbr</w:t>
      </w:r>
      <w:r>
        <w:rPr>
          <w:rFonts w:cs="Times New Roman" w:eastAsia="Calibri" w:hAnsi="Times New Roman" w:ascii="Times New Roman"/>
          <w:sz w:val="24"/>
          <w:szCs w:val="24"/>
        </w:rPr>
        <w:t>. 404/B/8/B/2</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 xml:space="preserve">1693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404/B/8/B/3 oranica Štuk sa 589</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558</w:t>
      </w:r>
      <w:r w:rsidRPr="00C30F53">
        <w:rPr>
          <w:rFonts w:cs="Times New Roman" w:eastAsia="Calibri" w:hAnsi="Times New Roman" w:ascii="Times New Roman"/>
          <w:sz w:val="24"/>
          <w:szCs w:val="24"/>
        </w:rPr>
        <w:t xml:space="preserve"> m2, </w:t>
      </w:r>
    </w:p>
    <w:p w:rsidRDefault="00C30F53" w:rsidP="00E21409" w:rsidR="0002474D">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404/B/8/B/5</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755</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Početna cijena nekretnine je </w:t>
      </w:r>
      <w:r w:rsidR="0052676C">
        <w:rPr>
          <w:rFonts w:cs="Times New Roman" w:eastAsia="Calibri" w:hAnsi="Times New Roman" w:ascii="Times New Roman"/>
          <w:sz w:val="24"/>
          <w:szCs w:val="24"/>
        </w:rPr>
        <w:t>58.169,66</w:t>
      </w:r>
      <w:r w:rsidR="005A4246">
        <w:rPr>
          <w:rFonts w:cs="Times New Roman" w:eastAsia="Calibri" w:hAnsi="Times New Roman" w:ascii="Times New Roman"/>
          <w:sz w:val="24"/>
          <w:szCs w:val="24"/>
        </w:rPr>
        <w:t xml:space="preserve"> </w:t>
      </w:r>
      <w:r>
        <w:rPr>
          <w:rFonts w:cs="Times New Roman" w:eastAsia="Calibri" w:hAnsi="Times New Roman" w:ascii="Times New Roman"/>
          <w:sz w:val="24"/>
          <w:szCs w:val="24"/>
        </w:rPr>
        <w:t>kn.</w:t>
      </w:r>
    </w:p>
    <w:p w:rsidRDefault="0052676C" w:rsidP="00E21409" w:rsidR="0052676C">
      <w:pPr>
        <w:spacing w:lineRule="auto" w:line="240" w:after="240"/>
        <w:jc w:val="both"/>
        <w:rPr>
          <w:rFonts w:cs="Times New Roman" w:eastAsia="Calibri" w:hAnsi="Times New Roman" w:ascii="Times New Roman"/>
          <w:sz w:val="24"/>
          <w:szCs w:val="24"/>
        </w:rPr>
      </w:pPr>
    </w:p>
    <w:p w:rsidRDefault="009125C2"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7</w:t>
      </w:r>
      <w:r w:rsidR="00C30F53">
        <w:rPr>
          <w:rFonts w:cs="Times New Roman" w:eastAsia="Calibri" w:hAnsi="Times New Roman" w:ascii="Times New Roman"/>
          <w:sz w:val="24"/>
          <w:szCs w:val="24"/>
        </w:rPr>
        <w:t xml:space="preserve">. </w:t>
      </w:r>
      <w:r w:rsidR="00C30F53">
        <w:rPr>
          <w:rFonts w:cs="Times New Roman" w:eastAsia="Calibri" w:hAnsi="Times New Roman" w:ascii="Times New Roman"/>
          <w:sz w:val="24"/>
          <w:szCs w:val="24"/>
        </w:rPr>
        <w:tab/>
      </w:r>
      <w:r w:rsidR="00C30F53" w:rsidRPr="00E21409">
        <w:rPr>
          <w:rFonts w:cs="Times New Roman" w:eastAsia="Calibri" w:hAnsi="Times New Roman" w:ascii="Times New Roman"/>
          <w:sz w:val="24"/>
          <w:szCs w:val="24"/>
        </w:rPr>
        <w:t>Nekretnine upisane pri Općins</w:t>
      </w:r>
      <w:r w:rsidR="00C30F53">
        <w:rPr>
          <w:rFonts w:cs="Times New Roman" w:eastAsia="Calibri" w:hAnsi="Times New Roman" w:ascii="Times New Roman"/>
          <w:sz w:val="24"/>
          <w:szCs w:val="24"/>
        </w:rPr>
        <w:t>kom sudu u Čakovcu zk.ul.br. 2523</w:t>
      </w:r>
      <w:r w:rsidR="00C30F53" w:rsidRPr="00E21409">
        <w:rPr>
          <w:rFonts w:cs="Times New Roman" w:eastAsia="Calibri" w:hAnsi="Times New Roman" w:ascii="Times New Roman"/>
          <w:sz w:val="24"/>
          <w:szCs w:val="24"/>
        </w:rPr>
        <w:t>, k.o. Be</w:t>
      </w:r>
      <w:r w:rsidR="00C30F53">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sidRPr="00C30F53">
        <w:rPr>
          <w:rFonts w:cs="Times New Roman" w:eastAsia="Calibri" w:hAnsi="Times New Roman" w:ascii="Times New Roman"/>
          <w:sz w:val="24"/>
          <w:szCs w:val="24"/>
        </w:rPr>
        <w:t xml:space="preserve">–Čkbr. 404/B/8/B/1 </w:t>
      </w:r>
      <w:r>
        <w:rPr>
          <w:rFonts w:cs="Times New Roman" w:eastAsia="Calibri" w:hAnsi="Times New Roman" w:ascii="Times New Roman"/>
          <w:sz w:val="24"/>
          <w:szCs w:val="24"/>
        </w:rPr>
        <w:t>oranica Štuk sa 2827</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404/B/8/B/2</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2788</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404/B/8/B/3</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99</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oranica Štuk sa 115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Početna cijena nekretnine je </w:t>
      </w:r>
      <w:r w:rsidR="0052676C">
        <w:rPr>
          <w:rFonts w:cs="Times New Roman" w:eastAsia="Calibri" w:hAnsi="Times New Roman" w:ascii="Times New Roman"/>
          <w:sz w:val="24"/>
          <w:szCs w:val="24"/>
        </w:rPr>
        <w:t>82.930,35</w:t>
      </w:r>
      <w:r w:rsidR="005A4246">
        <w:rPr>
          <w:rFonts w:cs="Times New Roman" w:eastAsia="Calibri" w:hAnsi="Times New Roman" w:ascii="Times New Roman"/>
          <w:sz w:val="24"/>
          <w:szCs w:val="24"/>
        </w:rPr>
        <w:t xml:space="preserve"> </w:t>
      </w:r>
      <w:r>
        <w:rPr>
          <w:rFonts w:cs="Times New Roman" w:eastAsia="Calibri" w:hAnsi="Times New Roman" w:ascii="Times New Roman"/>
          <w:sz w:val="24"/>
          <w:szCs w:val="24"/>
        </w:rPr>
        <w:t>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Razlučna prava prestaju danom pravomoćnosti rješenja o dosudi nekretnine kupcu.</w:t>
      </w:r>
    </w:p>
    <w:p w:rsidRDefault="009125C2" w:rsidP="00E21409" w:rsidR="009125C2"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II. Nekretnine i pokretnine iz točke I. ovoga zaključka prodavati će se na usmenoj javnoj dražbi. </w:t>
      </w:r>
      <w:r w:rsidR="005A4246">
        <w:rPr>
          <w:rFonts w:cs="Times New Roman" w:eastAsia="Calibri" w:hAnsi="Times New Roman" w:ascii="Times New Roman"/>
          <w:sz w:val="24"/>
          <w:szCs w:val="24"/>
        </w:rPr>
        <w:t>R</w:t>
      </w:r>
      <w:r w:rsidRPr="00E21409">
        <w:rPr>
          <w:rFonts w:cs="Times New Roman" w:eastAsia="Calibri" w:hAnsi="Times New Roman" w:ascii="Times New Roman"/>
          <w:sz w:val="24"/>
          <w:szCs w:val="24"/>
        </w:rPr>
        <w:t xml:space="preserve">očište za prodaju održat će se pred stečajnim sucem u zgradi Trgovačkog suda u Varaždinu, soba broj 232/II, </w:t>
      </w:r>
      <w:r w:rsidR="0052676C" w:rsidRPr="0052676C">
        <w:rPr>
          <w:rFonts w:cs="Times New Roman" w:eastAsia="Calibri" w:hAnsi="Times New Roman" w:ascii="Times New Roman"/>
          <w:b/>
          <w:sz w:val="24"/>
          <w:szCs w:val="24"/>
        </w:rPr>
        <w:t>20. lipnja</w:t>
      </w:r>
      <w:r w:rsidR="0052676C">
        <w:rPr>
          <w:rFonts w:cs="Times New Roman" w:eastAsia="Calibri" w:hAnsi="Times New Roman" w:ascii="Times New Roman"/>
          <w:sz w:val="24"/>
          <w:szCs w:val="24"/>
        </w:rPr>
        <w:t xml:space="preserve"> </w:t>
      </w:r>
      <w:r w:rsidRPr="00E21409">
        <w:rPr>
          <w:rFonts w:cs="Times New Roman" w:eastAsia="Calibri" w:hAnsi="Times New Roman" w:ascii="Times New Roman"/>
          <w:b/>
          <w:sz w:val="24"/>
          <w:szCs w:val="24"/>
        </w:rPr>
        <w:t xml:space="preserve">2016. u </w:t>
      </w:r>
      <w:r w:rsidR="0052676C">
        <w:rPr>
          <w:rFonts w:cs="Times New Roman" w:eastAsia="Calibri" w:hAnsi="Times New Roman" w:ascii="Times New Roman"/>
          <w:b/>
          <w:sz w:val="24"/>
          <w:szCs w:val="24"/>
        </w:rPr>
        <w:t>12,00</w:t>
      </w:r>
      <w:r w:rsidRPr="00E21409">
        <w:rPr>
          <w:rFonts w:cs="Times New Roman" w:eastAsia="Calibri" w:hAnsi="Times New Roman" w:ascii="Times New Roman"/>
          <w:b/>
          <w:sz w:val="24"/>
          <w:szCs w:val="24"/>
        </w:rPr>
        <w:t xml:space="preserve"> sati</w:t>
      </w:r>
      <w:r w:rsidRPr="00E21409">
        <w:rPr>
          <w:rFonts w:cs="Times New Roman" w:eastAsia="Calibri" w:hAnsi="Times New Roman" w:ascii="Times New Roman"/>
          <w:sz w:val="24"/>
          <w:szCs w:val="24"/>
        </w:rPr>
        <w:t>. Ročište će se održati i ako na njemu sudjeluje samo jedan ponuditelj.</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III. 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IV.  Uvjeti prodaje: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 Nekretnine i pokretnine iz točke I. ovog zaključka prodavat će se na devetom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Sve poreze i pristojbe u vezi s prodajom nekretnina i pokretnina snosi kupac.</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„jamčevina za javnu dražbu“ i dokaz o tome predoče stečajnom sucu prije početka dražbe.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Punomoćnici ponuditelja mogu sudjelovati na dražbi samo uz ovjerenu specijalnu punomoć.</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9.  Prodaja se obavlja po načelu «viđeno-kupljeno», što isključuje sve naknadne prigovore kupca.</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10. Nekretnine i pokretnine koje su predmet prodaje, kao i procjena sudskog vještaka, mogu se razgledati uz prethodni dogovor sa stečajnim upraviteljem Zvonkom Hrainom na broj 091 4857 880.</w:t>
      </w:r>
    </w:p>
    <w:p w:rsidRDefault="00C30F53" w:rsidP="00E21409" w:rsidR="00C30F53">
      <w:pPr>
        <w:spacing w:lineRule="auto" w:line="240" w:after="240"/>
        <w:jc w:val="both"/>
        <w:rPr>
          <w:rFonts w:cs="Times New Roman" w:eastAsia="Calibri" w:hAnsi="Times New Roman" w:ascii="Times New Roman"/>
          <w:sz w:val="24"/>
          <w:szCs w:val="24"/>
        </w:rPr>
      </w:pPr>
    </w:p>
    <w:p w:rsidRDefault="00E21409" w:rsidP="00E21409" w:rsidR="00480FA7" w:rsidRPr="00E21409">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Ovaj zapisnik objaviti</w:t>
      </w:r>
      <w:r w:rsidR="00C30F53">
        <w:rPr>
          <w:rFonts w:cs="Times New Roman" w:eastAsia="Calibri" w:hAnsi="Times New Roman" w:ascii="Times New Roman"/>
          <w:sz w:val="24"/>
          <w:szCs w:val="24"/>
        </w:rPr>
        <w:t xml:space="preserve"> će se na e-oglasnoj ploči suda i dostaviti razlučnim vjerovnicima.</w:t>
      </w:r>
    </w:p>
    <w:p w:rsidRDefault="00480FA7" w:rsidP="00FC6C2B" w:rsidR="00480FA7" w:rsidRPr="00FC6C2B">
      <w:pPr>
        <w:spacing w:lineRule="auto" w:line="240"/>
        <w:rPr>
          <w:rFonts w:cs="Times New Roman" w:hAnsi="Times New Roman" w:ascii="Times New Roman"/>
          <w:sz w:val="24"/>
          <w:szCs w:val="24"/>
        </w:rPr>
      </w:pPr>
    </w:p>
    <w:p w:rsidRDefault="00E21409" w:rsidP="00E21409" w:rsidR="00E21409" w:rsidRPr="00FC6C2B">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Dovršeno u </w:t>
      </w:r>
      <w:r w:rsidR="0052676C">
        <w:rPr>
          <w:rFonts w:cs="Times New Roman" w:hAnsi="Times New Roman" w:ascii="Times New Roman"/>
          <w:sz w:val="24"/>
          <w:szCs w:val="24"/>
        </w:rPr>
        <w:t>11,30</w:t>
      </w:r>
      <w:r w:rsidR="009125C2">
        <w:rPr>
          <w:rFonts w:cs="Times New Roman" w:hAnsi="Times New Roman" w:ascii="Times New Roman"/>
          <w:sz w:val="24"/>
          <w:szCs w:val="24"/>
        </w:rPr>
        <w:t xml:space="preserve"> </w:t>
      </w:r>
      <w:r>
        <w:rPr>
          <w:rFonts w:cs="Times New Roman" w:hAnsi="Times New Roman" w:ascii="Times New Roman"/>
          <w:sz w:val="24"/>
          <w:szCs w:val="24"/>
        </w:rPr>
        <w:t>sati.</w:t>
      </w: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sectPr w:rsidSect="0052676C" w:rsidR="00480FA7" w:rsidRPr="00FC6C2B">
      <w:headerReference w:type="default" r:id="rId9"/>
      <w:headerReference w:type="firs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0728" w:rsidP="00480FA7" w:rsidR="006F0728">
      <w:pPr>
        <w:spacing w:lineRule="auto" w:line="240" w:after="0"/>
      </w:pPr>
      <w:r>
        <w:separator/>
      </w:r>
    </w:p>
  </w:endnote>
  <w:endnote w:id="0" w:type="continuationSeparator">
    <w:p w:rsidRDefault="006F0728" w:rsidP="00480FA7" w:rsidR="006F072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0728" w:rsidP="00480FA7" w:rsidR="006F0728">
      <w:pPr>
        <w:spacing w:lineRule="auto" w:line="240" w:after="0"/>
      </w:pPr>
      <w:r>
        <w:separator/>
      </w:r>
    </w:p>
  </w:footnote>
  <w:footnote w:id="0" w:type="continuationSeparator">
    <w:p w:rsidRDefault="006F0728" w:rsidP="00480FA7" w:rsidR="006F072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491680">
          <w:rPr>
            <w:rFonts w:cs="Times New Roman" w:hAnsi="Times New Roman" w:ascii="Times New Roman"/>
            <w:noProof/>
            <w:sz w:val="24"/>
            <w:szCs w:val="24"/>
          </w:rPr>
          <w:t>8</w:t>
        </w:r>
        <w:r w:rsidRPr="00480FA7">
          <w:rPr>
            <w:rFonts w:cs="Times New Roman" w:hAnsi="Times New Roman" w:ascii="Times New Roman"/>
            <w:sz w:val="24"/>
            <w:szCs w:val="24"/>
          </w:rPr>
          <w:fldChar w:fldCharType="end"/>
        </w:r>
      </w:p>
      <w:p w:rsidRDefault="00480FA7" w:rsidP="004E024B" w:rsidR="004E024B">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9125C2">
          <w:rPr>
            <w:rFonts w:cs="Times New Roman" w:hAnsi="Times New Roman" w:ascii="Times New Roman"/>
            <w:sz w:val="24"/>
            <w:szCs w:val="24"/>
          </w:rPr>
          <w:t>2</w:t>
        </w:r>
        <w:r w:rsidR="00012DC5">
          <w:rPr>
            <w:rFonts w:cs="Times New Roman" w:hAnsi="Times New Roman" w:ascii="Times New Roman"/>
            <w:sz w:val="24"/>
            <w:szCs w:val="24"/>
          </w:rPr>
          <w:t>85</w:t>
        </w:r>
      </w:p>
      <w:p w:rsidRDefault="00491680" w:rsidP="004E024B"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480FA7" w:rsidRPr="00480FA7">
          <w:rPr>
            <w:rFonts w:cs="Times New Roman" w:hAnsi="Times New Roman" w:ascii="Times New Roman"/>
            <w:sz w:val="24"/>
            <w:szCs w:val="24"/>
          </w:rPr>
          <w:t>Poslovni broj: 5 St-88/13-</w:t>
        </w:r>
        <w:r w:rsidR="00012DC5">
          <w:rPr>
            <w:rFonts w:cs="Times New Roman" w:hAnsi="Times New Roman" w:ascii="Times New Roman"/>
            <w:sz w:val="24"/>
            <w:szCs w:val="24"/>
          </w:rPr>
          <w:t>285</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16338DD"/>
    <w:multiLevelType w:val="hybridMultilevel"/>
    <w:tmpl w:val="157464B8"/>
    <w:lvl w:tplc="30E8AA4E"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C060EA4"/>
    <w:multiLevelType w:val="hybridMultilevel"/>
    <w:tmpl w:val="D2685C9E"/>
    <w:lvl w:tplc="C79E874C"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EE46428"/>
    <w:multiLevelType w:val="hybridMultilevel"/>
    <w:tmpl w:val="255CC7F0"/>
    <w:lvl w:tplc="31CA68E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8F52B3C"/>
    <w:multiLevelType w:val="hybridMultilevel"/>
    <w:tmpl w:val="26A4B884"/>
    <w:lvl w:tplc="26FE35B0"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1"/>
  </w:num>
  <w:num w:numId="4">
    <w:abstractNumId w:val="3"/>
  </w:num>
  <w:num w:numId="5">
    <w:abstractNumId w:val="4"/>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12DC5"/>
    <w:rsid w:val="0002474D"/>
    <w:rsid w:val="000C0659"/>
    <w:rsid w:val="00130150"/>
    <w:rsid w:val="001D650E"/>
    <w:rsid w:val="002604B3"/>
    <w:rsid w:val="00346BA6"/>
    <w:rsid w:val="00382F2B"/>
    <w:rsid w:val="00397A61"/>
    <w:rsid w:val="00480FA7"/>
    <w:rsid w:val="00491680"/>
    <w:rsid w:val="004E024B"/>
    <w:rsid w:val="00517913"/>
    <w:rsid w:val="00520336"/>
    <w:rsid w:val="0052676C"/>
    <w:rsid w:val="00554319"/>
    <w:rsid w:val="0055434A"/>
    <w:rsid w:val="00583835"/>
    <w:rsid w:val="00590538"/>
    <w:rsid w:val="005A4246"/>
    <w:rsid w:val="006144AF"/>
    <w:rsid w:val="00615BB5"/>
    <w:rsid w:val="006F0728"/>
    <w:rsid w:val="00755A40"/>
    <w:rsid w:val="007B4A80"/>
    <w:rsid w:val="00826138"/>
    <w:rsid w:val="00874414"/>
    <w:rsid w:val="008C30FE"/>
    <w:rsid w:val="008E41CD"/>
    <w:rsid w:val="008E51D9"/>
    <w:rsid w:val="009125C2"/>
    <w:rsid w:val="00954519"/>
    <w:rsid w:val="009B3FDB"/>
    <w:rsid w:val="009F7439"/>
    <w:rsid w:val="00AA4FF2"/>
    <w:rsid w:val="00B46CDC"/>
    <w:rsid w:val="00B72CD2"/>
    <w:rsid w:val="00C02CC8"/>
    <w:rsid w:val="00C30F53"/>
    <w:rsid w:val="00C50634"/>
    <w:rsid w:val="00CE65AD"/>
    <w:rsid w:val="00CF2016"/>
    <w:rsid w:val="00D13BDB"/>
    <w:rsid w:val="00D437E5"/>
    <w:rsid w:val="00DB1572"/>
    <w:rsid w:val="00DE18B1"/>
    <w:rsid w:val="00E21409"/>
    <w:rsid w:val="00EF7695"/>
    <w:rsid w:val="00F7330A"/>
    <w:rsid w:val="00FC6C2B"/>
    <w:rsid w:val="00FE2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491680"/>
    <w:rPr>
      <w:color w:val="808080"/>
      <w:bdr w:space="0" w:sz="0" w:color="auto" w:val="none"/>
      <w:shd w:fill="auto" w:color="auto" w:val="clear"/>
    </w:rPr>
  </w:style>
  <w:style w:customStyle="true" w:styleId="eSPISCCParagraphDefaultFont" w:type="character">
    <w:name w:val="eSPIS_CC_Paragraph Default Font"/>
    <w:basedOn w:val="Zadanifontodlomka"/>
    <w:rsid w:val="0049168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91680"/>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168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168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491680"/>
    <w:rPr>
      <w:color w:val="808080"/>
      <w:bdr w:color="auto" w:space="0" w:sz="0" w:val="none"/>
      <w:shd w:color="auto" w:fill="auto" w:val="clear"/>
    </w:rPr>
  </w:style>
  <w:style w:customStyle="1" w:styleId="eSPISCCParagraphDefaultFont" w:type="character">
    <w:name w:val="eSPIS_CC_Paragraph Default Font"/>
    <w:basedOn w:val="Zadanifontodlomka"/>
    <w:rsid w:val="0049168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91680"/>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168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168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svibnja 2016.</izvorni_sadrzaj>
    <derivirana_varijabla naziv="DomainObject.StvarniPocetakDatum_1">23. svibnja 2016.</derivirana_varijabla>
  </DomainObject.StvarniPocetakDatum>
  <DomainObject.StvarniZavrsetakDatum>
    <izvorni_sadrzaj>23. svibnja 2016.</izvorni_sadrzaj>
    <derivirana_varijabla naziv="DomainObject.StvarniZavrsetakDatum_1">23. svibnja 2016.</derivirana_varijabla>
  </DomainObject.StvarniZavrsetakDatum>
  <DomainObject.PlaniraniZavrsetakDatum>
    <izvorni_sadrzaj>23. svibnja 2016.</izvorni_sadrzaj>
    <derivirana_varijabla naziv="DomainObject.PlaniraniZavrsetakDatum_1">23. svibnja 2016.</derivirana_varijabla>
  </DomainObject.PlaniraniZavrsetakDatum>
  <DomainObject.PlaniraniPocetakDatum>
    <izvorni_sadrzaj>23. svibnja 2016.</izvorni_sadrzaj>
    <derivirana_varijabla naziv="DomainObject.PlaniraniPocetakDatum_1">23. svibnja 2016.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Marko Tušek, odvjetnik</item>
      <item>H-ABDUCO d.o.o.</item>
      <item>ODVJETNIK: IVICA ŠKUNCA</item>
      <item>PODRAVSKA BANKA dioničko društvo</item>
      <item>ZVONKO HRAIN</item>
      <item>ŽUPANIJSKO DRŽAVNO ODVJETNIŠTVO U VARAŽDINU</item>
      <item>HYPO ALPE- ADRIA-BANK</item>
      <item>Općinski sud u Čakovcu</item>
      <item>Tamara Ilićm odvjetnica</item>
      <item>Stjepan Đurkin</item>
      <item>COUTURE CONFECTION d.o.o. za proizvodnju i trgovinu</item>
      <item>Financijska agencija</item>
      <item>TP VARAŽDIN</item>
      <item>POREZNA UPRAVA ČAKOVEC</item>
      <item>SANJA MIHALIĆ</item>
      <item>BETEX, tekstilno, proizvodno i trgovačko društvo s ograničenom odgovornošću "u stečaju"</item>
    </izvorni_sadrzaj>
    <derivirana_varijabla naziv="DomainObject.UcesnikSudskeRadnjeListNaziv_1">
      <item>Marko Tušek, odvjetnik</item>
      <item>H-ABDUCO d.o.o.</item>
      <item>ODVJETNIK: IVICA ŠKUNCA</item>
      <item>PODRAVSKA BANKA dioničko društvo</item>
      <item>ZVONKO HRAIN</item>
      <item>ŽUPANIJSKO DRŽAVNO ODVJETNIŠTVO U VARAŽDINU</item>
      <item>HYPO ALPE- ADRIA-BANK</item>
      <item>Općinski sud u Čakovcu</item>
      <item>Tamara Ilićm odvjetnica</item>
      <item>Stjepan Đurkin</item>
      <item>COUTURE CONFECTION d.o.o. za proizvodnju i trgovinu</item>
      <item>Financijska agencija</item>
      <item>TP VARAŽDIN</item>
      <item>POREZNA UPRAVA ČAKOVEC</item>
      <item>SANJA MIHALIĆ</item>
      <item>BETEX, tekstilno, proizvodno i trgovačko društvo s ograničenom odgovornošću "u stečaju"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ZBOG UVIDA NA 6 P-914/10</izvorni_sadrzaj>
    <derivirana_varijabla naziv="DomainObject.Predmet.Opis_1">PRILEŽI ZBOG UVIDA NA 6 P-914/10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
20.1.2016. X u ref. 5, ostali u roč. 24.2.</izvorni_sadrzaj>
    <derivirana_varijabla naziv="DomainObject.Predmet.PrimjedbaSuca_1">račun za objavu oglasa u NN. 62 na str.34 od 24.5.2013
20.1.2016. X u ref. 5, ostali u roč. 24.2.</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2635</properties:Words>
  <properties:Characters>14359</properties:Characters>
  <properties:Lines>305</properties:Lines>
  <properties:Paragraphs>99</properties:Paragraphs>
  <properties:TotalTime>165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2016-05-23T09:29:00Z</cp:lastPrinted>
  <dcterms:modified xmlns:xsi="http://www.w3.org/2001/XMLSchema-instance" xsi:type="dcterms:W3CDTF">2016-05-24T12:57:00Z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8</vt:i4>
  </prop:property>
</prop:Properties>
</file>