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6dfb2" w14:paraId="df6dfb2" w:rsidRDefault="00A1463D" w:rsidP="00A1463D" w:rsidR="00A1463D" w:rsidRPr="00677E39">
      <w:pPr>
        <w15:collapsed w:val="false"/>
      </w:pPr>
      <w:bookmarkStart w:name="_GoBack" w:id="0"/>
      <w:bookmarkEnd w:id="0"/>
      <w:r w:rsidRPr="00677E39">
        <w:rPr>
          <w:noProof/>
          <w:lang w:eastAsia="hr-HR"/>
        </w:rPr>
        <w:drawing>
          <wp:inline distR="0" distL="0" distB="0" distT="0">
            <wp:extent cy="723900" cx="581025"/>
            <wp:effectExtent b="0" r="9525"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850150" w:rsidR="00A1463D" w:rsidRPr="00677E39">
        <w:tc>
          <w:tcPr>
            <w:tcW w:type="dxa" w:w="3060"/>
          </w:tcPr>
          <w:p w:rsidRDefault="00A1463D" w:rsidP="00850150" w:rsidR="00A1463D" w:rsidRPr="00677E39">
            <w:pPr>
              <w:keepNext/>
              <w:spacing w:after="60" w:before="240"/>
              <w:outlineLvl w:val="1"/>
              <w:rPr>
                <w:iCs/>
                <w:szCs w:val="28"/>
              </w:rPr>
            </w:pPr>
            <w:r w:rsidRPr="00677E39">
              <w:rPr>
                <w:iCs/>
                <w:szCs w:val="28"/>
              </w:rPr>
              <w:t>REPUBLIKA HRVATSKA</w:t>
            </w:r>
          </w:p>
          <w:p w:rsidRDefault="00A1463D" w:rsidP="00850150" w:rsidR="00A1463D" w:rsidRPr="00677E39">
            <w:r w:rsidRPr="00677E39">
              <w:t>Trgovački sud u Zagrebu</w:t>
            </w:r>
          </w:p>
          <w:p w:rsidRDefault="00A1463D" w:rsidP="00850150" w:rsidR="00A1463D" w:rsidRPr="00677E39">
            <w:r w:rsidRPr="00677E39">
              <w:t>Zagreb, Amruševa 2/II</w:t>
            </w:r>
          </w:p>
        </w:tc>
      </w:tr>
    </w:tbl>
    <w:p w:rsidRDefault="00A1463D" w:rsidP="00A1463D" w:rsidR="00A1463D" w:rsidRPr="00677E39">
      <w:r w:rsidRPr="00677E39">
        <w:rPr>
          <w:b/>
        </w:rPr>
        <w:tab/>
      </w:r>
      <w:r w:rsidRPr="00677E39">
        <w:rPr>
          <w:b/>
        </w:rPr>
        <w:tab/>
      </w:r>
      <w:r w:rsidRPr="00677E39">
        <w:rPr>
          <w:b/>
        </w:rPr>
        <w:tab/>
      </w:r>
      <w:r w:rsidRPr="00677E39">
        <w:rPr>
          <w:b/>
        </w:rPr>
        <w:tab/>
      </w:r>
      <w:r w:rsidRPr="00677E39">
        <w:rPr>
          <w:b/>
        </w:rPr>
        <w:tab/>
      </w:r>
      <w:r w:rsidRPr="00677E39">
        <w:rPr>
          <w:b/>
        </w:rPr>
        <w:tab/>
      </w:r>
      <w:r w:rsidRPr="00677E39">
        <w:rPr>
          <w:b/>
        </w:rPr>
        <w:tab/>
      </w:r>
      <w:r w:rsidRPr="00677E39">
        <w:rPr>
          <w:b/>
        </w:rPr>
        <w:tab/>
      </w:r>
      <w:r w:rsidRPr="00677E39">
        <w:rPr>
          <w:b/>
        </w:rPr>
        <w:tab/>
        <w:t xml:space="preserve">        </w:t>
      </w:r>
    </w:p>
    <w:p w:rsidRDefault="00A1463D" w:rsidP="00A1463D" w:rsidR="00A1463D" w:rsidRPr="00677E39">
      <w:pPr>
        <w:jc w:val="center"/>
      </w:pPr>
      <w:r w:rsidRPr="00677E39">
        <w:t>R E P U B L I K A    H R V A T S K A</w:t>
      </w:r>
    </w:p>
    <w:p w:rsidRDefault="00A1463D" w:rsidP="00A1463D" w:rsidR="00A1463D" w:rsidRPr="00677E39">
      <w:pPr>
        <w:jc w:val="center"/>
      </w:pPr>
      <w:r w:rsidRPr="00677E39">
        <w:t>R J E Š E N J E</w:t>
      </w:r>
    </w:p>
    <w:p w:rsidRDefault="00A1463D" w:rsidP="00A1463D" w:rsidR="00A1463D" w:rsidRPr="00677E39">
      <w:pPr>
        <w:jc w:val="both"/>
      </w:pPr>
    </w:p>
    <w:p w:rsidRDefault="00597606" w:rsidP="00597606" w:rsidR="00597606">
      <w:pPr>
        <w:jc w:val="both"/>
      </w:pPr>
      <w:r w:rsidRPr="00C164FD">
        <w:t xml:space="preserve">Trgovački sud u Zagrebu, po sucu Nikoli Ribariću, u stečajnom predmetu </w:t>
      </w:r>
      <w:r w:rsidR="001E2A72">
        <w:rPr>
          <w:rFonts w:cstheme="majorBidi" w:hAnsiTheme="majorBidi" w:asciiTheme="majorBidi"/>
        </w:rPr>
        <w:t>povodom zahtjeva FINANCIJSKE AGENCIJE, RC Zagreb, za provedbu stečajnog postupka nad dužnikom Dom za starije i nemoćne osobe VELIKO SRCE, Zagreb, Malomlačka 136, OIB: 31221847036,</w:t>
      </w:r>
      <w:r w:rsidRPr="000524EE">
        <w:t xml:space="preserve"> </w:t>
      </w:r>
      <w:r w:rsidR="00C83608">
        <w:t xml:space="preserve">dana </w:t>
      </w:r>
      <w:r w:rsidR="001E2A72">
        <w:t>19</w:t>
      </w:r>
      <w:r w:rsidRPr="001225F3">
        <w:t>.</w:t>
      </w:r>
      <w:r w:rsidR="001E2A72">
        <w:t xml:space="preserve"> travnja</w:t>
      </w:r>
      <w:r w:rsidRPr="001225F3">
        <w:t xml:space="preserve"> 201</w:t>
      </w:r>
      <w:r w:rsidR="005129B8">
        <w:t>8</w:t>
      </w:r>
      <w:r w:rsidRPr="001225F3">
        <w:t>.,</w:t>
      </w:r>
    </w:p>
    <w:p w:rsidRDefault="00254DC6" w:rsidP="00254DC6" w:rsidR="00254DC6"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FF7B6E" w:rsidR="00216664" w:rsidRPr="00216664">
      <w:pPr>
        <w:numPr>
          <w:ilvl w:val="0"/>
          <w:numId w:val="5"/>
        </w:numPr>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216664">
        <w:rPr>
          <w:rFonts w:cstheme="majorBidi" w:hAnsiTheme="majorBidi" w:asciiTheme="majorBidi"/>
        </w:rPr>
        <w:t>Dom za starije i nemoćne osobe VELIKO SRCE, Zagreb, Malomlačka 136, OIB: 31221847036</w:t>
      </w:r>
    </w:p>
    <w:p w:rsidRDefault="00216664" w:rsidP="00216664" w:rsidR="00216664" w:rsidRPr="00216664">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093B70">
        <w:rPr>
          <w:b/>
        </w:rPr>
        <w:t>2</w:t>
      </w:r>
      <w:r w:rsidR="005109EC">
        <w:rPr>
          <w:b/>
        </w:rPr>
        <w:t>2</w:t>
      </w:r>
      <w:r w:rsidR="00C83608">
        <w:rPr>
          <w:b/>
        </w:rPr>
        <w:t>.</w:t>
      </w:r>
      <w:r w:rsidR="005109EC">
        <w:rPr>
          <w:b/>
        </w:rPr>
        <w:t xml:space="preserve"> </w:t>
      </w:r>
      <w:r w:rsidR="00093B70">
        <w:rPr>
          <w:b/>
        </w:rPr>
        <w:t>svibnja</w:t>
      </w:r>
      <w:r w:rsidR="00704976">
        <w:rPr>
          <w:b/>
        </w:rPr>
        <w:t xml:space="preserve"> 201</w:t>
      </w:r>
      <w:r w:rsidR="005109EC">
        <w:rPr>
          <w:b/>
        </w:rPr>
        <w:t>8</w:t>
      </w:r>
      <w:r w:rsidR="00CE12FE" w:rsidRPr="0088212D">
        <w:rPr>
          <w:b/>
        </w:rPr>
        <w:t xml:space="preserve">. u </w:t>
      </w:r>
      <w:r w:rsidR="00093B70">
        <w:rPr>
          <w:b/>
        </w:rPr>
        <w:t>10,15</w:t>
      </w:r>
      <w:r w:rsidR="00E43B53" w:rsidRPr="0088212D">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704976" w:rsidR="00597606">
      <w:pPr>
        <w:numPr>
          <w:ilvl w:val="0"/>
          <w:numId w:val="4"/>
        </w:numPr>
        <w:jc w:val="both"/>
      </w:pPr>
      <w:r w:rsidRPr="00B77765">
        <w:t>zastupni</w:t>
      </w:r>
      <w:r w:rsidR="00F12417">
        <w:t>ci</w:t>
      </w:r>
      <w:r w:rsidRPr="00B77765">
        <w:t xml:space="preserve"> p</w:t>
      </w:r>
      <w:r w:rsidR="002D799D" w:rsidRPr="00B77765">
        <w:t xml:space="preserve">o zakonu </w:t>
      </w:r>
      <w:r w:rsidR="003166D7">
        <w:t>dužnika</w:t>
      </w:r>
      <w:r w:rsidR="00597606">
        <w:t>:</w:t>
      </w:r>
    </w:p>
    <w:p w:rsidRDefault="00597606" w:rsidP="00597606" w:rsidR="00597606">
      <w:pPr>
        <w:ind w:left="1353"/>
        <w:jc w:val="both"/>
      </w:pPr>
    </w:p>
    <w:p w:rsidRDefault="00093B70" w:rsidP="00093B70" w:rsidR="00093B70">
      <w:pPr>
        <w:ind w:left="1353"/>
        <w:jc w:val="both"/>
      </w:pPr>
      <w:r>
        <w:t xml:space="preserve">KSENIJA MALEC, OIB: 55185263041 </w:t>
      </w:r>
    </w:p>
    <w:p w:rsidRDefault="00093B70" w:rsidP="00093B70" w:rsidR="008235E1">
      <w:pPr>
        <w:ind w:left="1353"/>
        <w:jc w:val="both"/>
      </w:pPr>
      <w:r>
        <w:t>Odra, VELIKA CESTA 79</w:t>
      </w:r>
    </w:p>
    <w:p w:rsidRDefault="00093B70" w:rsidP="00093B70" w:rsidR="00093B70" w:rsidRPr="00B77765">
      <w:pPr>
        <w:ind w:left="1353"/>
        <w:jc w:val="both"/>
      </w:pPr>
    </w:p>
    <w:p w:rsidRDefault="00E43B53" w:rsidP="00E43B53" w:rsidR="00E43B53" w:rsidRPr="00B77765">
      <w:pPr>
        <w:tabs>
          <w:tab w:pos="1440" w:val="num"/>
        </w:tabs>
        <w:jc w:val="both"/>
      </w:pPr>
      <w:r w:rsidRPr="00B77765">
        <w:t xml:space="preserve"> </w:t>
      </w:r>
      <w:r w:rsidR="00E3069E">
        <w:t>III</w:t>
      </w:r>
      <w:r w:rsidRPr="00B77765">
        <w:t>.  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55EA0" w:rsidP="000E2D4A" w:rsidR="00E55EA0" w:rsidRPr="00B77765">
      <w:pPr>
        <w:pStyle w:val="Tijeloteksta"/>
        <w:jc w:val="center"/>
      </w:pPr>
    </w:p>
    <w:p w:rsidRDefault="00EE299C" w:rsidP="00EE299C" w:rsidR="00EE299C">
      <w:pPr>
        <w:ind w:firstLine="720"/>
        <w:jc w:val="both"/>
        <w:rPr>
          <w:rFonts w:cstheme="majorBidi" w:hAnsiTheme="majorBidi" w:asciiTheme="majorBidi"/>
          <w:lang w:eastAsia="hr-HR"/>
        </w:rPr>
      </w:pPr>
      <w:r>
        <w:rPr>
          <w:rFonts w:cstheme="majorBidi" w:hAnsiTheme="majorBidi" w:asciiTheme="majorBidi"/>
        </w:rPr>
        <w:t>Financijska agencija podnijela je ovom sudu, na temelju odredbe čl. 429. st. 1. Stečajnog zakona ("Narodne novine" broj 71/15; dalje: SZ), zahtjev za provedbu skraćenog stečajnog postupka nad dužnikom Dom za starije i nemoćne osobe VELIKO SRCE, Zagreb, Malomlačka 136, OIB: 31221847036.</w:t>
      </w:r>
    </w:p>
    <w:p w:rsidRDefault="00EE299C" w:rsidP="00EE299C" w:rsidR="00EE299C">
      <w:pPr>
        <w:ind w:firstLine="708"/>
        <w:jc w:val="both"/>
        <w:rPr>
          <w:rFonts w:cstheme="majorBidi" w:hAnsiTheme="majorBidi" w:asciiTheme="majorBidi"/>
        </w:rPr>
      </w:pPr>
    </w:p>
    <w:p w:rsidRDefault="00EE299C" w:rsidP="00EE299C" w:rsidR="00EE299C">
      <w:pPr>
        <w:ind w:firstLine="708"/>
        <w:jc w:val="both"/>
        <w:rPr>
          <w:rFonts w:cstheme="majorBidi" w:hAnsiTheme="majorBidi" w:asciiTheme="majorBidi"/>
        </w:rPr>
      </w:pPr>
      <w:r>
        <w:rPr>
          <w:rFonts w:cstheme="majorBidi" w:hAnsiTheme="majorBidi" w:asciiTheme="majorBidi"/>
        </w:rPr>
        <w:t xml:space="preserve">Prema odredbi čl. 428. st. 1. SZ-a  sud će provesti skraćeni stečajni postupak nad pravnom osobom ako su ispunjene sljedeće pretpostavke: ako nema zaposlenih, ako u Očevidniku redoslijeda osnova za plaćanje ima evidentirane neizvršene osnove za plaćanje u neprekinutom razdoblju od 120 dana i ako nisu ispunjene pretpostavke za pokretanje drugog postupka radi brisanja iz sudskoga registra. </w:t>
      </w:r>
    </w:p>
    <w:p w:rsidRDefault="00EE299C" w:rsidP="00EE299C" w:rsidR="00EE299C">
      <w:pPr>
        <w:ind w:firstLine="708"/>
        <w:jc w:val="both"/>
        <w:rPr>
          <w:rFonts w:cstheme="majorBidi" w:hAnsiTheme="majorBidi" w:asciiTheme="majorBidi"/>
        </w:rPr>
      </w:pPr>
      <w:r>
        <w:rPr>
          <w:rFonts w:cstheme="majorBidi" w:hAnsiTheme="majorBidi" w:asciiTheme="majorBidi"/>
        </w:rPr>
        <w:lastRenderedPageBreak/>
        <w:t>Sud je temeljem čl. 430. SZ-a na mrežnoj stranici e-Oglasna ploča suda dana 17. studenog 2016. godine objavio oglas kojim je pozvao osobe ovlaštene za zastupanje dužnika po zakonu u roku 15 dana od dana objave oglasa, da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uz upozorenje na pravne posljedice nepodnošenja takvog prijedloga.</w:t>
      </w:r>
    </w:p>
    <w:p w:rsidRDefault="00EE299C" w:rsidP="00EE299C" w:rsidR="00EE299C">
      <w:pPr>
        <w:ind w:firstLine="720"/>
        <w:jc w:val="both"/>
        <w:rPr>
          <w:rFonts w:cstheme="majorBidi" w:hAnsiTheme="majorBidi" w:asciiTheme="majorBidi"/>
        </w:rPr>
      </w:pPr>
    </w:p>
    <w:p w:rsidRDefault="00EE299C" w:rsidP="00EE299C" w:rsidR="00EE299C">
      <w:pPr>
        <w:ind w:firstLine="720"/>
        <w:jc w:val="both"/>
        <w:rPr>
          <w:rFonts w:cstheme="majorBidi" w:hAnsiTheme="majorBidi" w:asciiTheme="majorBidi"/>
        </w:rPr>
      </w:pPr>
      <w:r>
        <w:rPr>
          <w:rFonts w:cstheme="majorBidi" w:hAnsiTheme="majorBidi" w:asciiTheme="majorBidi"/>
        </w:rPr>
        <w:t>Vjerovnik dužnika Republika Hrvatska je dana 28. prosinca 2016. godine podnio prijedlog za otvaranje stečajnog postupka nad dužnikom te je izvjestio sud da prema dužniku na dan 07. prosinca 2016. godine ima potraživanje u iznosu od 1.601.398,51 kn temeljem knjigovodstvenog stanja, a o čemu je dostavio dokumentaciju.</w:t>
      </w:r>
    </w:p>
    <w:p w:rsidRDefault="00EE299C" w:rsidP="00EE299C" w:rsidR="00EE299C">
      <w:pPr>
        <w:ind w:firstLine="720"/>
        <w:jc w:val="both"/>
        <w:rPr>
          <w:rFonts w:cstheme="majorBidi" w:hAnsiTheme="majorBidi" w:asciiTheme="majorBidi"/>
        </w:rPr>
      </w:pPr>
    </w:p>
    <w:p w:rsidRDefault="00EE299C" w:rsidP="00EE299C" w:rsidR="00EE299C">
      <w:pPr>
        <w:ind w:firstLine="720"/>
        <w:jc w:val="both"/>
        <w:rPr>
          <w:rFonts w:cstheme="majorBidi" w:hAnsiTheme="majorBidi" w:asciiTheme="majorBidi"/>
        </w:rPr>
      </w:pPr>
      <w:r>
        <w:rPr>
          <w:rFonts w:cstheme="majorBidi" w:hAnsiTheme="majorBidi" w:asciiTheme="majorBidi"/>
        </w:rPr>
        <w:t xml:space="preserve">Republika Hrvatska je, sukladno čl. 114. st. 3. SZ-a, oslobođena predujmljivanja iznosa od 1.000,00 kuna u Fond za namirenje troškova stečajnog postupka te dodatnog iznosa koji ne može biti viši od 20.000,00 kuna u smislu stavka 1. navedenog članka. </w:t>
      </w:r>
    </w:p>
    <w:p w:rsidRDefault="00EE299C" w:rsidP="00EE299C" w:rsidR="00EE299C">
      <w:pPr>
        <w:ind w:firstLine="708"/>
        <w:jc w:val="both"/>
        <w:rPr>
          <w:rFonts w:cstheme="majorBidi" w:hAnsiTheme="majorBidi" w:asciiTheme="majorBidi"/>
        </w:rPr>
      </w:pPr>
    </w:p>
    <w:p w:rsidRDefault="00EE299C" w:rsidP="00EE299C" w:rsidR="0019680F">
      <w:pPr>
        <w:ind w:firstLine="708"/>
        <w:jc w:val="both"/>
        <w:rPr>
          <w:lang w:val="en-GB"/>
        </w:rPr>
      </w:pPr>
      <w:r>
        <w:rPr>
          <w:rFonts w:cstheme="majorBidi" w:hAnsiTheme="majorBidi" w:asciiTheme="majorBidi"/>
        </w:rPr>
        <w:t>Obzirom da iz stanja spisa proizlazi da u konkretnom slučaju nisu ispunjene pretpostavke za provedbu skraćenog stečajnog postupka koji završava otvaranjem i istovremenim zaključenjem skraćenog stečajnog postupka (čl. 431. SZ-a) jer je Republika Hrvatska predložila otvaranje stečajnog postupka nad dužnikom,</w:t>
      </w:r>
      <w:r w:rsidR="0019680F">
        <w:t xml:space="preserve"> sud </w:t>
      </w:r>
      <w:r>
        <w:t xml:space="preserve">je </w:t>
      </w:r>
      <w:r w:rsidR="0019680F">
        <w:t xml:space="preserve">Rješenjem od </w:t>
      </w:r>
      <w:r w:rsidR="0050675A">
        <w:t>7</w:t>
      </w:r>
      <w:r w:rsidR="0019680F">
        <w:t>.</w:t>
      </w:r>
      <w:r w:rsidR="0050675A">
        <w:t xml:space="preserve"> ožujka</w:t>
      </w:r>
      <w:r w:rsidR="0019680F">
        <w:t xml:space="preserve"> 201</w:t>
      </w:r>
      <w:r w:rsidR="0050675A">
        <w:t>8</w:t>
      </w:r>
      <w:r w:rsidR="0019680F">
        <w:t>. godine obustavio skraćeni stečajni postupak nad dužnikom</w:t>
      </w:r>
      <w:r w:rsidR="00713B1C">
        <w:t>.</w:t>
      </w:r>
    </w:p>
    <w:p w:rsidRDefault="0019680F" w:rsidP="0019680F" w:rsidR="0019680F">
      <w:pPr>
        <w:ind w:firstLine="708"/>
        <w:jc w:val="both"/>
        <w:rPr>
          <w:lang w:val="en-GB"/>
        </w:rPr>
      </w:pPr>
    </w:p>
    <w:p w:rsidRDefault="009C5D15" w:rsidP="0050675A" w:rsidR="0019680F" w:rsidRPr="0050675A">
      <w:pPr>
        <w:ind w:firstLine="708"/>
        <w:jc w:val="both"/>
        <w:rPr>
          <w:lang w:val="en-GB"/>
        </w:rPr>
      </w:pPr>
      <w:r>
        <w:rPr>
          <w:lang w:val="en-GB"/>
        </w:rPr>
        <w:t>Rješenje</w:t>
      </w:r>
      <w:r w:rsidR="00C439B2">
        <w:rPr>
          <w:lang w:val="en-GB"/>
        </w:rPr>
        <w:t xml:space="preserve"> od </w:t>
      </w:r>
      <w:r w:rsidR="0050675A">
        <w:rPr>
          <w:lang w:val="en-GB"/>
        </w:rPr>
        <w:t>7</w:t>
      </w:r>
      <w:r w:rsidR="00E1512A">
        <w:rPr>
          <w:lang w:val="en-GB"/>
        </w:rPr>
        <w:t>.</w:t>
      </w:r>
      <w:r w:rsidR="0050675A">
        <w:rPr>
          <w:lang w:val="en-GB"/>
        </w:rPr>
        <w:t xml:space="preserve"> ožujka</w:t>
      </w:r>
      <w:r w:rsidR="00713B1C">
        <w:rPr>
          <w:lang w:val="en-GB"/>
        </w:rPr>
        <w:t xml:space="preserve"> </w:t>
      </w:r>
      <w:r w:rsidR="0019680F">
        <w:rPr>
          <w:lang w:val="en-GB"/>
        </w:rPr>
        <w:t>201</w:t>
      </w:r>
      <w:r w:rsidR="0050675A">
        <w:rPr>
          <w:lang w:val="en-GB"/>
        </w:rPr>
        <w:t>8</w:t>
      </w:r>
      <w:r w:rsidR="0019680F">
        <w:rPr>
          <w:lang w:val="en-GB"/>
        </w:rPr>
        <w:t>. god</w:t>
      </w:r>
      <w:r w:rsidR="00F67CFD">
        <w:rPr>
          <w:lang w:val="en-GB"/>
        </w:rPr>
        <w:t>ine</w:t>
      </w:r>
      <w:r>
        <w:rPr>
          <w:lang w:val="en-GB"/>
        </w:rPr>
        <w:t xml:space="preserve"> </w:t>
      </w:r>
      <w:r w:rsidR="00F67CFD">
        <w:rPr>
          <w:lang w:val="en-GB"/>
        </w:rPr>
        <w:t xml:space="preserve">postalo je pravomoćno dana </w:t>
      </w:r>
      <w:r w:rsidR="00855066">
        <w:rPr>
          <w:lang w:val="en-GB"/>
        </w:rPr>
        <w:t>2</w:t>
      </w:r>
      <w:r w:rsidR="0050675A">
        <w:rPr>
          <w:lang w:val="en-GB"/>
        </w:rPr>
        <w:t>6</w:t>
      </w:r>
      <w:r w:rsidR="00E1512A">
        <w:rPr>
          <w:lang w:val="en-GB"/>
        </w:rPr>
        <w:t>.</w:t>
      </w:r>
      <w:r w:rsidR="0050675A">
        <w:rPr>
          <w:lang w:val="en-GB"/>
        </w:rPr>
        <w:t xml:space="preserve"> ožujka</w:t>
      </w:r>
      <w:r w:rsidR="00E1512A">
        <w:rPr>
          <w:lang w:val="en-GB"/>
        </w:rPr>
        <w:t xml:space="preserve"> 201</w:t>
      </w:r>
      <w:r w:rsidR="0050675A">
        <w:rPr>
          <w:lang w:val="en-GB"/>
        </w:rPr>
        <w:t>8</w:t>
      </w:r>
      <w:r w:rsidR="00E1512A">
        <w:rPr>
          <w:lang w:val="en-GB"/>
        </w:rPr>
        <w:t>.</w:t>
      </w:r>
      <w:r w:rsidR="0019680F">
        <w:rPr>
          <w:lang w:val="en-GB"/>
        </w:rPr>
        <w:t xml:space="preserve"> </w:t>
      </w:r>
    </w:p>
    <w:p w:rsidRDefault="0019680F" w:rsidP="00FB5FF2" w:rsidR="0019680F">
      <w:pPr>
        <w:jc w:val="both"/>
      </w:pPr>
    </w:p>
    <w:p w:rsidRDefault="00FB5FF2" w:rsidP="00FB5FF2" w:rsidR="00FB5FF2" w:rsidRPr="00B77765">
      <w:pPr>
        <w:jc w:val="both"/>
        <w:rPr>
          <w:lang w:val="en-GB"/>
        </w:rPr>
      </w:pPr>
      <w:r w:rsidRPr="00B77765">
        <w:tab/>
        <w:t xml:space="preserve">Imajući u vidu činjenicu da je Financija agencija u zahtjevu za provedbu skraćenog stečajnog postupka, </w:t>
      </w:r>
      <w:r w:rsidR="00815321" w:rsidRPr="00B77765">
        <w:t>navela da</w:t>
      </w:r>
      <w:r w:rsidR="009266D7">
        <w:t xml:space="preserve"> je dužnik na dan 24.6.2016.</w:t>
      </w:r>
      <w:r w:rsidRPr="00B77765">
        <w:t xml:space="preserve"> u Očevidniku redoslijeda osnova za plaćanje imao evidentirane neizvršene osnove za plaćanje u neprekinutom razdoblju </w:t>
      </w:r>
      <w:r w:rsidR="00855066">
        <w:t>duljem od 120 dana</w:t>
      </w:r>
      <w:r w:rsidR="00B85FDE">
        <w:t xml:space="preserve"> </w:t>
      </w:r>
      <w:r w:rsidRPr="00B77765">
        <w:t xml:space="preserve">te kako navedena agencija vodi Očevidnik redoslijeda osnova za plaćanje, </w:t>
      </w:r>
      <w:r w:rsidRPr="00B77765">
        <w:rPr>
          <w:lang w:val="en-GB"/>
        </w:rPr>
        <w:t xml:space="preserve">sud je prihvatio tvrdnje Financijske agencije o neprekinutom razdoblju evidentiranih neizvršenih osnova za plaćanje koji su zavedeni u Očevidniku  redoslijeda osnova za plaćanje. </w:t>
      </w:r>
    </w:p>
    <w:p w:rsidRDefault="00AC37E3" w:rsidP="00FB5FF2" w:rsidR="00AC37E3" w:rsidRPr="00B77765">
      <w:pPr>
        <w:jc w:val="both"/>
        <w:rPr>
          <w:lang w:val="en-GB"/>
        </w:rPr>
      </w:pPr>
    </w:p>
    <w:p w:rsidRDefault="00AC37E3" w:rsidP="00AC37E3" w:rsidR="00AC37E3" w:rsidRPr="00B77765">
      <w:pPr>
        <w:ind w:firstLine="709"/>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B77765">
      <w:pPr>
        <w:ind w:firstLine="709"/>
        <w:jc w:val="both"/>
      </w:pPr>
    </w:p>
    <w:p w:rsidRDefault="007E4DB7" w:rsidP="007E4DB7" w:rsidR="007E4DB7" w:rsidRPr="00B77765">
      <w:pPr>
        <w:ind w:firstLine="709"/>
        <w:jc w:val="both"/>
      </w:pPr>
      <w:r w:rsidRPr="00B77765">
        <w:t xml:space="preserve">S obzirom na to da iz navoda Financijske agencije proizlazi kako dužnik ima evidentirane neizvršene osnove za plaćanje u neprekinutom razdoblju od 120 dana, a vjerovnik je dostavljanjem stanja računa </w:t>
      </w:r>
      <w:r>
        <w:t>i ugovora</w:t>
      </w:r>
      <w:r w:rsidRPr="00B77765">
        <w:t xml:space="preserve"> učinio vjerojatnim postojanje tražbine prema dužniku, sud je na temelju odredbe čl. 109. st. 2. i 115. st. 1. u vezi s čl. 433. SZ-a riješio kao u izreci.</w:t>
      </w:r>
    </w:p>
    <w:p w:rsidRDefault="00762460" w:rsidP="00294AD4" w:rsidR="00762460">
      <w:pPr>
        <w:jc w:val="both"/>
      </w:pPr>
      <w:r w:rsidRPr="00B77765">
        <w:tab/>
        <w:t xml:space="preserve"> </w:t>
      </w:r>
    </w:p>
    <w:p w:rsidRDefault="00AC37E3" w:rsidP="00C439B2" w:rsidR="00900561" w:rsidRPr="00B77765">
      <w:pPr>
        <w:ind w:firstLine="709"/>
        <w:jc w:val="both"/>
      </w:pPr>
      <w:r w:rsidRPr="00B77765">
        <w:t xml:space="preserve">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w:t>
      </w:r>
      <w:r w:rsidRPr="00B77765">
        <w:lastRenderedPageBreak/>
        <w:t>osobe. Slijedom navedenog, sud je temelju čl. 123. st. 1. SZ-a zakazao ročište radi očitovanja  o prijedlogu za otvaranje stečajnog postupka. Osobe koje su pozvane na navedeno ročište o prijedlogu mogu se očitovati i pisano (čl. 123. st. 2. SZ-a).</w:t>
      </w:r>
    </w:p>
    <w:p w:rsidRDefault="004211DA" w:rsidP="007E1191" w:rsidR="004211DA">
      <w:pPr>
        <w:pStyle w:val="Tijeloteksta"/>
        <w:jc w:val="center"/>
      </w:pPr>
    </w:p>
    <w:p w:rsidRDefault="00967701" w:rsidP="007E1191" w:rsidR="00900561" w:rsidRPr="00B77765">
      <w:pPr>
        <w:pStyle w:val="Tijeloteksta"/>
        <w:jc w:val="center"/>
      </w:pPr>
      <w:r w:rsidRPr="00B77765">
        <w:t>U Zag</w:t>
      </w:r>
      <w:r w:rsidR="00762460" w:rsidRPr="00B77765">
        <w:t xml:space="preserve">rebu </w:t>
      </w:r>
      <w:r w:rsidR="00E1512A">
        <w:t>1</w:t>
      </w:r>
      <w:r w:rsidR="009266D7">
        <w:t>9</w:t>
      </w:r>
      <w:r w:rsidR="00F12417">
        <w:t>.</w:t>
      </w:r>
      <w:r w:rsidR="009266D7">
        <w:t xml:space="preserve"> travnja</w:t>
      </w:r>
      <w:r w:rsidR="00900561" w:rsidRPr="00B77765">
        <w:t xml:space="preserve"> 2</w:t>
      </w:r>
      <w:r w:rsidR="00AC37E3" w:rsidRPr="00B77765">
        <w:t>01</w:t>
      </w:r>
      <w:r w:rsidR="00E1512A">
        <w:t>8</w:t>
      </w:r>
      <w:r w:rsidR="00900561" w:rsidRPr="00B77765">
        <w:t>.</w:t>
      </w:r>
    </w:p>
    <w:p w:rsidRDefault="004211DA" w:rsidP="00E91121" w:rsidR="004211DA">
      <w:pPr>
        <w:pStyle w:val="Podnaslov"/>
        <w:ind w:firstLine="708" w:left="4956"/>
        <w:rPr>
          <w:rFonts w:hAnsi="Times New Roman" w:ascii="Times New Roman"/>
          <w:b w:val="false"/>
          <w:color w:val="auto"/>
          <w:szCs w:val="24"/>
        </w:rPr>
      </w:pPr>
    </w:p>
    <w:p w:rsidRDefault="00C66C42" w:rsidP="00E91121" w:rsidR="00C66C42">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C66C42" w:rsidP="00E1512A" w:rsidR="00DD4A8B">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w:t>
      </w:r>
      <w:r w:rsidR="00DD4A8B">
        <w:rPr>
          <w:rFonts w:hAnsi="Times New Roman" w:ascii="Times New Roman"/>
          <w:b w:val="false"/>
          <w:color w:val="auto"/>
          <w:szCs w:val="24"/>
        </w:rPr>
        <w:t>, v.r.</w:t>
      </w:r>
    </w:p>
    <w:p w:rsidRDefault="00DD4A8B" w:rsidP="00DD4A8B" w:rsidR="00DD4A8B">
      <w:pPr>
        <w:ind w:firstLine="720" w:left="3600"/>
      </w:pPr>
      <w:r>
        <w:t xml:space="preserve">    Za točnost otpravka – ovlašteni službenik:</w:t>
      </w:r>
    </w:p>
    <w:p w:rsidRDefault="00DD4A8B" w:rsidR="00DD4A8B">
      <w:r>
        <w:t xml:space="preserve">              </w:t>
      </w:r>
      <w:r>
        <w:tab/>
      </w:r>
      <w:r>
        <w:tab/>
      </w:r>
      <w:r>
        <w:tab/>
      </w:r>
      <w:r>
        <w:tab/>
      </w:r>
      <w:r>
        <w:tab/>
      </w:r>
      <w:r>
        <w:tab/>
        <w:t xml:space="preserve">           Maja Hajtek</w:t>
      </w:r>
    </w:p>
    <w:p w:rsidRDefault="00C66C42" w:rsidP="00E1512A" w:rsidR="00C66C42"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BB0FFF" w:rsidP="006176EC" w:rsidR="00BB0FFF" w:rsidRPr="00FC1355">
      <w:pPr>
        <w:pStyle w:val="Podnaslov"/>
        <w:ind w:firstLine="708" w:left="4956"/>
        <w:rPr>
          <w:rFonts w:hAnsi="Times New Roman" w:ascii="Times New Roman"/>
          <w:b w:val="false"/>
          <w:color w:val="auto"/>
          <w:szCs w:val="24"/>
        </w:rPr>
      </w:pPr>
    </w:p>
    <w:p w:rsidRDefault="004211DA" w:rsidP="00985E39" w:rsidR="004211DA">
      <w:pPr>
        <w:pStyle w:val="Podnaslov"/>
        <w:ind w:firstLine="708" w:left="4956"/>
        <w:rPr>
          <w:rFonts w:hAnsi="Times New Roman" w:ascii="Times New Roman"/>
          <w:b w:val="false"/>
          <w:color w:val="auto"/>
          <w:szCs w:val="24"/>
        </w:rPr>
      </w:pP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Uputa o pravnom lijeku:</w:t>
      </w:r>
    </w:p>
    <w:p w:rsidRDefault="00AC37E3" w:rsidP="00C439B2" w:rsidR="0088212D">
      <w:pPr>
        <w:jc w:val="both"/>
      </w:pPr>
      <w:r w:rsidRPr="00B77765">
        <w:t>Protiv ovog rješenja nije dopuštena žalba (čl. 115.st. 1. SZ-a).</w:t>
      </w:r>
      <w:r w:rsidR="00FF15FF" w:rsidRPr="00B77765">
        <w:rPr>
          <w:b/>
        </w:rPr>
        <w:t xml:space="preserve"> </w:t>
      </w:r>
      <w:r w:rsidR="00FF15FF" w:rsidRPr="00B77765">
        <w:t xml:space="preserve">                         </w:t>
      </w:r>
      <w:r w:rsidR="00FF15FF" w:rsidRPr="00B77765">
        <w:tab/>
      </w:r>
      <w:r w:rsidR="00FF15FF" w:rsidRPr="00B77765">
        <w:tab/>
      </w:r>
    </w:p>
    <w:p w:rsidRDefault="00BB0FFF" w:rsidP="00FF15FF" w:rsidR="00BB0FFF"/>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C439B2" w:rsidR="00B639DE" w:rsidRPr="00B77765">
      <w:headerReference w:type="default" r:id="rId10"/>
      <w:pgSz w:h="15840" w:w="12240"/>
      <w:pgMar w:gutter="0" w:footer="708" w:header="708" w:left="1800" w:bottom="993"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DD4A8B">
          <w:rPr>
            <w:noProof/>
          </w:rPr>
          <w:t>1</w:t>
        </w:r>
        <w:r>
          <w:fldChar w:fldCharType="end"/>
        </w:r>
        <w:r>
          <w:t xml:space="preserve">                                                                                                            </w:t>
        </w:r>
        <w:r w:rsidRPr="00B77765">
          <w:t>7</w:t>
        </w:r>
        <w:r>
          <w:t>2</w:t>
        </w:r>
        <w:r w:rsidRPr="00B77765">
          <w:t>. St-</w:t>
        </w:r>
        <w:r w:rsidR="001E2A72">
          <w:t>1041/2018</w:t>
        </w:r>
        <w:r w:rsidR="000A2729">
          <w:t xml:space="preserve"> - 5</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52DB5"/>
    <w:rsid w:val="000569F5"/>
    <w:rsid w:val="000631BD"/>
    <w:rsid w:val="0006337E"/>
    <w:rsid w:val="000778D8"/>
    <w:rsid w:val="00093B70"/>
    <w:rsid w:val="000A0BD3"/>
    <w:rsid w:val="000A2729"/>
    <w:rsid w:val="000D4FCC"/>
    <w:rsid w:val="000E2D4A"/>
    <w:rsid w:val="0019680F"/>
    <w:rsid w:val="001E2A72"/>
    <w:rsid w:val="001F0350"/>
    <w:rsid w:val="00215AE5"/>
    <w:rsid w:val="00216314"/>
    <w:rsid w:val="00216664"/>
    <w:rsid w:val="00243248"/>
    <w:rsid w:val="00254DC6"/>
    <w:rsid w:val="00294AD4"/>
    <w:rsid w:val="002A6BA6"/>
    <w:rsid w:val="002C0221"/>
    <w:rsid w:val="002C4582"/>
    <w:rsid w:val="002D799D"/>
    <w:rsid w:val="002E07CD"/>
    <w:rsid w:val="003147C9"/>
    <w:rsid w:val="003166D7"/>
    <w:rsid w:val="00330F84"/>
    <w:rsid w:val="003469B5"/>
    <w:rsid w:val="003A630A"/>
    <w:rsid w:val="003E15C9"/>
    <w:rsid w:val="00407A48"/>
    <w:rsid w:val="00412934"/>
    <w:rsid w:val="004211DA"/>
    <w:rsid w:val="00444407"/>
    <w:rsid w:val="00445446"/>
    <w:rsid w:val="00474EF4"/>
    <w:rsid w:val="004865F8"/>
    <w:rsid w:val="00494628"/>
    <w:rsid w:val="004A70F9"/>
    <w:rsid w:val="004C1F70"/>
    <w:rsid w:val="004D6478"/>
    <w:rsid w:val="004E5469"/>
    <w:rsid w:val="004F022B"/>
    <w:rsid w:val="0050675A"/>
    <w:rsid w:val="005109EC"/>
    <w:rsid w:val="005129B8"/>
    <w:rsid w:val="00583223"/>
    <w:rsid w:val="00597606"/>
    <w:rsid w:val="005C2C94"/>
    <w:rsid w:val="005E5505"/>
    <w:rsid w:val="005F296E"/>
    <w:rsid w:val="005F3D5C"/>
    <w:rsid w:val="00600173"/>
    <w:rsid w:val="00614EFD"/>
    <w:rsid w:val="006176EC"/>
    <w:rsid w:val="00643C23"/>
    <w:rsid w:val="00661F07"/>
    <w:rsid w:val="00690E3C"/>
    <w:rsid w:val="00704976"/>
    <w:rsid w:val="0071087D"/>
    <w:rsid w:val="00713B1C"/>
    <w:rsid w:val="00724315"/>
    <w:rsid w:val="00734AAF"/>
    <w:rsid w:val="00751731"/>
    <w:rsid w:val="00762460"/>
    <w:rsid w:val="00772F5D"/>
    <w:rsid w:val="00774C28"/>
    <w:rsid w:val="007A6843"/>
    <w:rsid w:val="007A7FD9"/>
    <w:rsid w:val="007B3F07"/>
    <w:rsid w:val="007B4CB5"/>
    <w:rsid w:val="007D3C7E"/>
    <w:rsid w:val="007E1191"/>
    <w:rsid w:val="007E4DB7"/>
    <w:rsid w:val="00815321"/>
    <w:rsid w:val="008217F9"/>
    <w:rsid w:val="008235E1"/>
    <w:rsid w:val="008333CF"/>
    <w:rsid w:val="00855066"/>
    <w:rsid w:val="00855110"/>
    <w:rsid w:val="00855D2F"/>
    <w:rsid w:val="008731B1"/>
    <w:rsid w:val="0088212D"/>
    <w:rsid w:val="008A1581"/>
    <w:rsid w:val="008C2E51"/>
    <w:rsid w:val="008C4D21"/>
    <w:rsid w:val="008D3442"/>
    <w:rsid w:val="00900561"/>
    <w:rsid w:val="0090639F"/>
    <w:rsid w:val="009214EB"/>
    <w:rsid w:val="009266D7"/>
    <w:rsid w:val="009653B2"/>
    <w:rsid w:val="00967701"/>
    <w:rsid w:val="00985E39"/>
    <w:rsid w:val="009941AE"/>
    <w:rsid w:val="009B00D4"/>
    <w:rsid w:val="009C383A"/>
    <w:rsid w:val="009C5D15"/>
    <w:rsid w:val="00A1463D"/>
    <w:rsid w:val="00A94094"/>
    <w:rsid w:val="00AA6FF2"/>
    <w:rsid w:val="00AC37E3"/>
    <w:rsid w:val="00AD1D41"/>
    <w:rsid w:val="00B255D3"/>
    <w:rsid w:val="00B35E68"/>
    <w:rsid w:val="00B45976"/>
    <w:rsid w:val="00B639DE"/>
    <w:rsid w:val="00B76DD1"/>
    <w:rsid w:val="00B77765"/>
    <w:rsid w:val="00B8017D"/>
    <w:rsid w:val="00B85FDE"/>
    <w:rsid w:val="00BB0FFF"/>
    <w:rsid w:val="00BE39EF"/>
    <w:rsid w:val="00C20A71"/>
    <w:rsid w:val="00C439B2"/>
    <w:rsid w:val="00C66C42"/>
    <w:rsid w:val="00C83608"/>
    <w:rsid w:val="00C9502A"/>
    <w:rsid w:val="00CB20B3"/>
    <w:rsid w:val="00CD422C"/>
    <w:rsid w:val="00CE12FE"/>
    <w:rsid w:val="00CF440D"/>
    <w:rsid w:val="00CF5DEA"/>
    <w:rsid w:val="00D5368C"/>
    <w:rsid w:val="00D924AE"/>
    <w:rsid w:val="00DD1F8B"/>
    <w:rsid w:val="00DD4A8B"/>
    <w:rsid w:val="00E03A89"/>
    <w:rsid w:val="00E1512A"/>
    <w:rsid w:val="00E3069E"/>
    <w:rsid w:val="00E41EB3"/>
    <w:rsid w:val="00E43B53"/>
    <w:rsid w:val="00E5588E"/>
    <w:rsid w:val="00E55EA0"/>
    <w:rsid w:val="00EA2143"/>
    <w:rsid w:val="00EE299C"/>
    <w:rsid w:val="00EE2B14"/>
    <w:rsid w:val="00F12417"/>
    <w:rsid w:val="00F21CCF"/>
    <w:rsid w:val="00F31E99"/>
    <w:rsid w:val="00F56FDA"/>
    <w:rsid w:val="00F67CFD"/>
    <w:rsid w:val="00F71F58"/>
    <w:rsid w:val="00F7663E"/>
    <w:rsid w:val="00F77D02"/>
    <w:rsid w:val="00F874BD"/>
    <w:rsid w:val="00FA16A5"/>
    <w:rsid w:val="00FB07B5"/>
    <w:rsid w:val="00FB5FF2"/>
    <w:rsid w:val="00FF15FF"/>
    <w:rsid w:val="00FF1B68"/>
    <w:rsid w:val="00FF1CAC"/>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styleId="Tekstrezerviranogmjesta" w:type="character">
    <w:name w:val="Placeholder Text"/>
    <w:basedOn w:val="Zadanifontodlomka"/>
    <w:uiPriority w:val="99"/>
    <w:semiHidden/>
    <w:rsid w:val="00DD4A8B"/>
    <w:rPr>
      <w:color w:val="808080"/>
      <w:bdr w:space="0" w:sz="0" w:color="auto" w:val="none"/>
      <w:shd w:fill="auto" w:color="auto" w:val="clear"/>
    </w:rPr>
  </w:style>
  <w:style w:customStyle="true" w:styleId="eSPISCCParagraphDefaultFont" w:type="character">
    <w:name w:val="eSPIS_CC_Paragraph Default Font"/>
    <w:basedOn w:val="Zadanifontodlomka"/>
    <w:rsid w:val="00DD4A8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D4A8B"/>
    <w:rPr>
      <w:bdr w:space="0" w:sz="0" w:color="auto" w:val="none"/>
      <w:shd w:fill="FFFFCC" w:color="auto" w:val="clear"/>
      <w:lang w:val="hr-HR"/>
    </w:rPr>
  </w:style>
  <w:style w:customStyle="true" w:styleId="PozadinaSvijetloCrvena" w:type="character">
    <w:name w:val="Pozadina_SvijetloCrvena"/>
    <w:basedOn w:val="eSPISCCParagraphDefaultFont"/>
    <w:rsid w:val="00DD4A8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D4A8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styleId="Tekstrezerviranogmjesta" w:type="character">
    <w:name w:val="Placeholder Text"/>
    <w:basedOn w:val="Zadanifontodlomka"/>
    <w:uiPriority w:val="99"/>
    <w:semiHidden/>
    <w:rsid w:val="00DD4A8B"/>
    <w:rPr>
      <w:color w:val="808080"/>
      <w:bdr w:color="auto" w:space="0" w:sz="0" w:val="none"/>
      <w:shd w:color="auto" w:fill="auto" w:val="clear"/>
    </w:rPr>
  </w:style>
  <w:style w:customStyle="1" w:styleId="eSPISCCParagraphDefaultFont" w:type="character">
    <w:name w:val="eSPIS_CC_Paragraph Default Font"/>
    <w:basedOn w:val="Zadanifontodlomka"/>
    <w:rsid w:val="00DD4A8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D4A8B"/>
    <w:rPr>
      <w:bdr w:color="auto" w:space="0" w:sz="0" w:val="none"/>
      <w:shd w:color="auto" w:fill="FFFFCC" w:val="clear"/>
      <w:lang w:val="hr-HR"/>
    </w:rPr>
  </w:style>
  <w:style w:customStyle="1" w:styleId="PozadinaSvijetloCrvena" w:type="character">
    <w:name w:val="Pozadina_SvijetloCrvena"/>
    <w:basedOn w:val="eSPISCCParagraphDefaultFont"/>
    <w:rsid w:val="00DD4A8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D4A8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1556285">
      <w:bodyDiv w:val="true"/>
      <w:marLeft w:val="0"/>
      <w:marRight w:val="0"/>
      <w:marTop w:val="0"/>
      <w:marBottom w:val="0"/>
      <w:divBdr>
        <w:top w:space="0" w:sz="0" w:color="auto" w:val="none"/>
        <w:left w:space="0" w:sz="0" w:color="auto" w:val="none"/>
        <w:bottom w:space="0" w:sz="0" w:color="auto" w:val="none"/>
        <w:right w:space="0" w:sz="0" w:color="auto" w:val="none"/>
      </w:divBdr>
    </w:div>
    <w:div w:id="411777014">
      <w:bodyDiv w:val="true"/>
      <w:marLeft w:val="0"/>
      <w:marRight w:val="0"/>
      <w:marTop w:val="0"/>
      <w:marBottom w:val="0"/>
      <w:divBdr>
        <w:top w:space="0" w:sz="0" w:color="auto" w:val="none"/>
        <w:left w:space="0" w:sz="0" w:color="auto" w:val="none"/>
        <w:bottom w:space="0" w:sz="0" w:color="auto" w:val="none"/>
        <w:right w:space="0" w:sz="0" w:color="auto" w:val="none"/>
      </w:divBdr>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83808075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0932136">
          <w:marLeft w:val="0"/>
          <w:marRight w:val="0"/>
          <w:marTop w:val="60"/>
          <w:marBottom w:val="0"/>
          <w:divBdr>
            <w:top w:space="0" w:sz="0" w:color="auto" w:val="none"/>
            <w:left w:space="0" w:sz="0" w:color="auto" w:val="none"/>
            <w:bottom w:space="0" w:sz="0" w:color="auto" w:val="none"/>
            <w:right w:space="0" w:sz="0" w:color="auto" w:val="none"/>
          </w:divBdr>
          <w:divsChild>
            <w:div w:id="1552156919">
              <w:marLeft w:val="0"/>
              <w:marRight w:val="0"/>
              <w:marTop w:val="0"/>
              <w:marBottom w:val="0"/>
              <w:divBdr>
                <w:top w:space="0" w:sz="0" w:color="auto" w:val="none"/>
                <w:left w:space="0" w:sz="0" w:color="auto" w:val="none"/>
                <w:bottom w:space="0" w:sz="0" w:color="auto" w:val="none"/>
                <w:right w:space="0" w:sz="0" w:color="auto" w:val="none"/>
              </w:divBdr>
              <w:divsChild>
                <w:div w:id="301623349">
                  <w:marLeft w:val="3750"/>
                  <w:marRight w:val="0"/>
                  <w:marTop w:val="0"/>
                  <w:marBottom w:val="300"/>
                  <w:divBdr>
                    <w:top w:space="0" w:sz="0" w:color="auto" w:val="none"/>
                    <w:left w:space="0" w:sz="0" w:color="auto" w:val="none"/>
                    <w:bottom w:space="0" w:sz="0" w:color="auto" w:val="none"/>
                    <w:right w:space="0" w:sz="0" w:color="auto" w:val="none"/>
                  </w:divBdr>
                  <w:divsChild>
                    <w:div w:id="506749502">
                      <w:marLeft w:val="0"/>
                      <w:marRight w:val="0"/>
                      <w:marTop w:val="0"/>
                      <w:marBottom w:val="0"/>
                      <w:divBdr>
                        <w:top w:space="0" w:sz="0" w:color="auto" w:val="none"/>
                        <w:left w:space="0" w:sz="0" w:color="auto" w:val="none"/>
                        <w:bottom w:space="0" w:sz="0" w:color="auto" w:val="none"/>
                        <w:right w:space="0" w:sz="0" w:color="auto" w:val="none"/>
                      </w:divBdr>
                      <w:divsChild>
                        <w:div w:id="1607695086">
                          <w:marLeft w:val="0"/>
                          <w:marRight w:val="0"/>
                          <w:marTop w:val="0"/>
                          <w:marBottom w:val="0"/>
                          <w:divBdr>
                            <w:top w:space="0" w:sz="0" w:color="auto" w:val="none"/>
                            <w:left w:space="0" w:sz="0" w:color="auto" w:val="none"/>
                            <w:bottom w:space="0" w:sz="0" w:color="auto" w:val="none"/>
                            <w:right w:space="0" w:sz="0" w:color="auto" w:val="none"/>
                          </w:divBdr>
                          <w:divsChild>
                            <w:div w:id="511653000">
                              <w:marLeft w:val="0"/>
                              <w:marRight w:val="0"/>
                              <w:marTop w:val="0"/>
                              <w:marBottom w:val="0"/>
                              <w:divBdr>
                                <w:top w:space="0" w:sz="0" w:color="auto" w:val="none"/>
                                <w:left w:space="0" w:sz="0" w:color="auto" w:val="none"/>
                                <w:bottom w:space="0" w:sz="0" w:color="auto" w:val="none"/>
                                <w:right w:space="0" w:sz="0" w:color="auto" w:val="none"/>
                              </w:divBdr>
                              <w:divsChild>
                                <w:div w:id="853418054">
                                  <w:marLeft w:val="0"/>
                                  <w:marRight w:val="0"/>
                                  <w:marTop w:val="0"/>
                                  <w:marBottom w:val="0"/>
                                  <w:divBdr>
                                    <w:top w:space="0" w:sz="0" w:color="auto" w:val="none"/>
                                    <w:left w:space="0" w:sz="0" w:color="auto" w:val="none"/>
                                    <w:bottom w:space="0" w:sz="0" w:color="auto" w:val="none"/>
                                    <w:right w:space="0" w:sz="0" w:color="auto" w:val="none"/>
                                  </w:divBdr>
                                  <w:divsChild>
                                    <w:div w:id="1960257713">
                                      <w:marLeft w:val="0"/>
                                      <w:marRight w:val="0"/>
                                      <w:marTop w:val="0"/>
                                      <w:marBottom w:val="0"/>
                                      <w:divBdr>
                                        <w:top w:space="0" w:sz="0" w:color="auto" w:val="none"/>
                                        <w:left w:space="0" w:sz="0" w:color="auto" w:val="none"/>
                                        <w:bottom w:space="0" w:sz="0" w:color="auto" w:val="none"/>
                                        <w:right w:space="0" w:sz="0" w:color="auto" w:val="none"/>
                                      </w:divBdr>
                                      <w:divsChild>
                                        <w:div w:id="8902709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120338232">
      <w:bodyDiv w:val="true"/>
      <w:marLeft w:val="0"/>
      <w:marRight w:val="0"/>
      <w:marTop w:val="0"/>
      <w:marBottom w:val="0"/>
      <w:divBdr>
        <w:top w:space="0" w:sz="0" w:color="auto" w:val="none"/>
        <w:left w:space="0" w:sz="0" w:color="auto" w:val="none"/>
        <w:bottom w:space="0" w:sz="0" w:color="auto" w:val="none"/>
        <w:right w:space="0" w:sz="0" w:color="auto" w:val="none"/>
      </w:divBdr>
    </w:div>
    <w:div w:id="1489975482">
      <w:bodyDiv w:val="true"/>
      <w:marLeft w:val="0"/>
      <w:marRight w:val="0"/>
      <w:marTop w:val="0"/>
      <w:marBottom w:val="0"/>
      <w:divBdr>
        <w:top w:space="0" w:sz="0" w:color="auto" w:val="none"/>
        <w:left w:space="0" w:sz="0" w:color="auto" w:val="none"/>
        <w:bottom w:space="0" w:sz="0" w:color="auto" w:val="none"/>
        <w:right w:space="0" w:sz="0" w:color="auto" w:val="none"/>
      </w:divBdr>
    </w:div>
    <w:div w:id="1706589967">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travnja 2018.</izvorni_sadrzaj>
    <derivirana_varijabla naziv="DomainObject.DatumDonosenjaOdluke_1">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1041</izvorni_sadrzaj>
    <derivirana_varijabla naziv="DomainObject.Predmet.Broj_1">1041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travnja 2018.</izvorni_sadrzaj>
    <derivirana_varijabla naziv="DomainObject.Predmet.DatumOsnivanja_1">17.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upisno po usmenoj naredbi predsjednika stečajnog odjela i uputi voditelja IP</izvorni_sadrzaj>
    <derivirana_varijabla naziv="DomainObject.Predmet.Opis_1">upisno po usmenoj naredbi predsjednika stečajnog odjela i uputi voditelja IP</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St-1041/2018</izvorni_sadrzaj>
    <derivirana_varijabla naziv="DomainObject.Predmet.OznakaBroj_1">St-1041/2018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Dom za starije i nemoćne osobe VELIKO SRCE</izvorni_sadrzaj>
    <derivirana_varijabla naziv="DomainObject.Predmet.ProtustrankaFormated_1">  Dom za starije i nemoćne osobe VELIKO SRCE</derivirana_varijabla>
  </DomainObject.Predmet.ProtustrankaFormated>
  <DomainObject.Predmet.ProtustrankaFormatedOIB>
    <izvorni_sadrzaj>  Dom za starije i nemoćne osobe VELIKO SRCE, OIB 31221847036</izvorni_sadrzaj>
    <derivirana_varijabla naziv="DomainObject.Predmet.ProtustrankaFormatedOIB_1">  Dom za starije i nemoćne osobe VELIKO SRCE, OIB 31221847036</derivirana_varijabla>
  </DomainObject.Predmet.ProtustrankaFormatedOIB>
  <DomainObject.Predmet.ProtustrankaFormatedWithAdress>
    <izvorni_sadrzaj> Dom za starije i nemoćne osobe VELIKO SRCE, Malomlačka 136, 10000 Zagreb</izvorni_sadrzaj>
    <derivirana_varijabla naziv="DomainObject.Predmet.ProtustrankaFormatedWithAdress_1"> Dom za starije i nemoćne osobe VELIKO SRCE, Malomlačka 136, 10000 Zagreb</derivirana_varijabla>
  </DomainObject.Predmet.ProtustrankaFormatedWithAdress>
  <DomainObject.Predmet.ProtustrankaFormatedWithAdressOIB>
    <izvorni_sadrzaj> Dom za starije i nemoćne osobe VELIKO SRCE, OIB 31221847036, Malomlačka 136, 10000 Zagreb</izvorni_sadrzaj>
    <derivirana_varijabla naziv="DomainObject.Predmet.ProtustrankaFormatedWithAdressOIB_1"> Dom za starije i nemoćne osobe VELIKO SRCE, OIB 31221847036, Malomlačka 136, 10000 Zagreb</derivirana_varijabla>
  </DomainObject.Predmet.ProtustrankaFormatedWithAdressOIB>
  <DomainObject.Predmet.ProtustrankaWithAdress>
    <izvorni_sadrzaj>Dom za starije i nemoćne osobe VELIKO SRCE Malomlačka 136, 10000 Zagreb</izvorni_sadrzaj>
    <derivirana_varijabla naziv="DomainObject.Predmet.ProtustrankaWithAdress_1">Dom za starije i nemoćne osobe VELIKO SRCE Malomlačka 136, 10000 Zagreb</derivirana_varijabla>
  </DomainObject.Predmet.ProtustrankaWithAdress>
  <DomainObject.Predmet.ProtustrankaWithAdressOIB>
    <izvorni_sadrzaj>Dom za starije i nemoćne osobe VELIKO SRCE, OIB 31221847036, Malomlačka 136, 10000 Zagreb</izvorni_sadrzaj>
    <derivirana_varijabla naziv="DomainObject.Predmet.ProtustrankaWithAdressOIB_1">Dom za starije i nemoćne osobe VELIKO SRCE, OIB 31221847036, Malomlačka 136, 10000 Zagreb</derivirana_varijabla>
  </DomainObject.Predmet.ProtustrankaWithAdressOIB>
  <DomainObject.Predmet.ProtustrankaNazivFormated>
    <izvorni_sadrzaj>Dom za starije i nemoćne osobe VELIKO SRCE</izvorni_sadrzaj>
    <derivirana_varijabla naziv="DomainObject.Predmet.ProtustrankaNazivFormated_1">Dom za starije i nemoćne osobe VELIKO SRCE</derivirana_varijabla>
  </DomainObject.Predmet.ProtustrankaNazivFormated>
  <DomainObject.Predmet.ProtustrankaNazivFormatedOIB>
    <izvorni_sadrzaj>Dom za starije i nemoćne osobe VELIKO SRCE, OIB 31221847036</izvorni_sadrzaj>
    <derivirana_varijabla naziv="DomainObject.Predmet.ProtustrankaNazivFormatedOIB_1">Dom za starije i nemoćne osobe VELIKO SRCE, OIB 31221847036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Dom za starije i nemoćne osobe VELIKO SRCE</item>
    </izvorni_sadrzaj>
    <derivirana_varijabla naziv="DomainObject.Predmet.ProtuStrankaListFormated_1">
      <item>Dom za starije i nemoćne osobe VELIKO SRCE</item>
    </derivirana_varijabla>
  </DomainObject.Predmet.ProtuStrankaListFormated>
  <DomainObject.Predmet.ProtuStrankaListFormatedOIB>
    <izvorni_sadrzaj>
      <item>Dom za starije i nemoćne osobe VELIKO SRCE, OIB 31221847036</item>
    </izvorni_sadrzaj>
    <derivirana_varijabla naziv="DomainObject.Predmet.ProtuStrankaListFormatedOIB_1">
      <item>Dom za starije i nemoćne osobe VELIKO SRCE, OIB 31221847036</item>
    </derivirana_varijabla>
  </DomainObject.Predmet.ProtuStrankaListFormatedOIB>
  <DomainObject.Predmet.ProtuStrankaListFormatedWithAdress>
    <izvorni_sadrzaj>
      <item>Dom za starije i nemoćne osobe VELIKO SRCE, Malomlačka 136, 10000 Zagreb</item>
    </izvorni_sadrzaj>
    <derivirana_varijabla naziv="DomainObject.Predmet.ProtuStrankaListFormatedWithAdress_1">
      <item>Dom za starije i nemoćne osobe VELIKO SRCE, Malomlačka 136, 10000 Zagreb</item>
    </derivirana_varijabla>
  </DomainObject.Predmet.ProtuStrankaListFormatedWithAdress>
  <DomainObject.Predmet.ProtuStrankaListFormatedWithAdressOIB>
    <izvorni_sadrzaj>
      <item>Dom za starije i nemoćne osobe VELIKO SRCE, OIB 31221847036, Malomlačka 136, 10000 Zagreb</item>
    </izvorni_sadrzaj>
    <derivirana_varijabla naziv="DomainObject.Predmet.ProtuStrankaListFormatedWithAdressOIB_1">
      <item>Dom za starije i nemoćne osobe VELIKO SRCE, OIB 31221847036, Malomlačka 136, 10000 Zagreb</item>
    </derivirana_varijabla>
  </DomainObject.Predmet.ProtuStrankaListFormatedWithAdressOIB>
  <DomainObject.Predmet.ProtuStrankaListNazivFormated>
    <izvorni_sadrzaj>
      <item>Dom za starije i nemoćne osobe VELIKO SRCE</item>
    </izvorni_sadrzaj>
    <derivirana_varijabla naziv="DomainObject.Predmet.ProtuStrankaListNazivFormated_1">
      <item>Dom za starije i nemoćne osobe VELIKO SRCE</item>
    </derivirana_varijabla>
  </DomainObject.Predmet.ProtuStrankaListNazivFormated>
  <DomainObject.Predmet.ProtuStrankaListNazivFormatedOIB>
    <izvorni_sadrzaj>
      <item>Dom za starije i nemoćne osobe VELIKO SRCE, OIB 31221847036</item>
    </izvorni_sadrzaj>
    <derivirana_varijabla naziv="DomainObject.Predmet.ProtuStrankaListNazivFormatedOIB_1">
      <item>Dom za starije i nemoćne osobe VELIKO SRCE, OIB 31221847036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2018.</izvorni_sadrzaj>
    <derivirana_varijabla naziv="DomainObject.Datum_1">19.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Dom za starije i nemoćne osobe VELIKO SRCE</izvorni_sadrzaj>
    <derivirana_varijabla naziv="DomainObject.Predmet.ProtustrankaIDrugi_1">Dom za starije i nemoćne osobe VELIKO SRCE</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Dom za starije i nemoćne osobe VELIKO SRCE, OIB 31221847036, Malomlačka 136, 10000 Zagreb</izvorni_sadrzaj>
    <derivirana_varijabla naziv="DomainObject.Predmet.ProtustrankaIDrugiAdressOIB_1">Dom za starije i nemoćne osobe VELIKO SRCE, OIB 31221847036, Malomlačka 136,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 za starije i nemoćne osobe VELIKO SRCE</item>
      <item>FINA Regionalni centar Zagreb</item>
    </izvorni_sadrzaj>
    <derivirana_varijabla naziv="DomainObject.Predmet.SudioniciListNaziv_1">
      <item>Dom za starije i nemoćne osobe VELIKO SRCE</item>
      <item>FINA Regionalni centar Zagreb</item>
    </derivirana_varijabla>
  </DomainObject.Predmet.SudioniciListNaziv>
  <DomainObject.Predmet.SudioniciListAdressOIB>
    <izvorni_sadrzaj>
      <item>Dom za starije i nemoćne osobe VELIKO SRCE, OIB 31221847036, Malomlačka 136,10000 Zagreb</item>
      <item>FINA Regionalni centar Zagreb, OIB 85821130368, Trg svibanjskih žrtava 1995.1,10000 Zagreb</item>
    </izvorni_sadrzaj>
    <derivirana_varijabla naziv="DomainObject.Predmet.SudioniciListAdressOIB_1">
      <item>Dom za starije i nemoćne osobe VELIKO SRCE, OIB 31221847036, Malomlačka 136,10000 Zagreb</item>
      <item>FINA Regionalni centar Zagreb, OIB 85821130368, Trg svibanjskih žrtava 1995.1,10000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31221847036</item>
      <item>, OIB 85821130368</item>
    </izvorni_sadrzaj>
    <derivirana_varijabla naziv="DomainObject.Predmet.SudioniciListNazivOIB_1">
      <item>, OIB 31221847036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816</properties:Words>
  <properties:Characters>4509</properties:Characters>
  <properties:Lines>109</properties:Lines>
  <properties:Paragraphs>34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2018-04-19T07:38:00Z</dcterms:created>
  <dc:creator>nmarkovic</dc:creator>
  <cp:lastModifiedBy>Maja Hajtek</cp:lastModifiedBy>
  <cp:lastPrinted>2017-10-03T11:09:00Z</cp:lastPrinted>
  <dcterms:modified xmlns:xsi="http://www.w3.org/2001/XMLSchema-instance" xsi:type="dcterms:W3CDTF">2018-04-19T07:52:00Z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 prethodni postupak dom za starije i nemoćne veliko srce 18.4.2018..docx)</vt:lpwstr>
  </prop:property>
  <prop:property name="CC_coloring" pid="4" fmtid="{D5CDD505-2E9C-101B-9397-08002B2CF9AE}">
    <vt:bool>false</vt:bool>
  </prop:property>
  <prop:property name="BrojStranica" pid="5" fmtid="{D5CDD505-2E9C-101B-9397-08002B2CF9AE}">
    <vt:i4>3</vt:i4>
  </prop:property>
</prop:Properties>
</file>